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061" w:rsidRPr="00A13061" w:rsidRDefault="00A13061" w:rsidP="00A13061">
      <w:pPr>
        <w:widowControl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 xml:space="preserve">一、分公司签订的经济合同效力、法律后果及产生纠纷后诉讼主体问题 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1、有营业执照的分公司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A、合同效力：分公司虽然不具备独立的法人资格，但是依照法律的规定进行登记，</w:t>
      </w:r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取得了营业执照，具备了经营资格，可以以自己的名义签订经济合同，但一般要在公司的授权</w:t>
      </w:r>
      <w:proofErr w:type="gramStart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范</w:t>
      </w:r>
      <w:proofErr w:type="gramEnd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Χ内进行，司法实践中一般不会因为是分公司签订的合同而认定无效。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当然，为保证合同的履行，在与分公司签订合同之时，第三人可以要求加盖公司印章，或在合同δ履行前，要求公司进行追认。（有人认为：合同签订后尚δ履行的，属于效力待定的合同）。</w:t>
      </w:r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另外，分公司以自己的名义对外签订的保证合同因无效。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B、法律后果：公司法第31条“分公司不具有企业法人资格，其民事责任由公司承担”，但</w:t>
      </w:r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在司法实践中，第三人选择由分公司承担或公司承担或分公司与公司共同承担。法理依据：因为分公司（非法人组织）具有一定的团体财产，构成一定的责任能力，但其财产并不完全独立，其责任能力不完整，故一般由其上级法人承担补充责任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C、诉讼主体：</w:t>
      </w:r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分公司虽不具有独立的法人资格，但属于民事诉讼法上的其他组织，故可以单独作为原告或被告作为诉讼当事人。在司法实践中，为便于执行，第三人可以将公司与分公司列为共同被告。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2、无营业执照的分公司</w:t>
      </w:r>
    </w:p>
    <w:p w:rsidR="00A13061" w:rsidRPr="00A13061" w:rsidRDefault="00A13061" w:rsidP="00A13061">
      <w:pPr>
        <w:widowControl/>
        <w:spacing w:before="100" w:beforeAutospacing="1" w:after="100" w:afterAutospacing="1"/>
        <w:ind w:firstLine="480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Calibri" w:eastAsia="黑体" w:hAnsi="Calibri" w:cs="Calibri"/>
          <w:kern w:val="0"/>
          <w:szCs w:val="24"/>
          <w:u w:val="none"/>
        </w:rPr>
        <w:t> 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A、分公司在?有领取营业执照前从事经营活动是Υ反公司法的规定的（公司法第29条：“设立有限责任公司的同时</w:t>
      </w:r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设 立分公司的，应当就所设立分公司向公司登记机关申请登记，领取营业执照。有限责任公司成立后设立分公司，应当由公司法定代表人向公司登记机关申请登记，领 取营业执照。”），因此，分公司?有领取营业执照而从事经营，系非法经营，不具备合法的主体资格，其所</w:t>
      </w:r>
      <w:proofErr w:type="gramStart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签定</w:t>
      </w:r>
      <w:proofErr w:type="gramEnd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的合同依据相关法律（《民法通则》第55条的</w:t>
      </w:r>
      <w:proofErr w:type="gramStart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规</w:t>
      </w:r>
      <w:proofErr w:type="gramEnd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 xml:space="preserve"> 定：“民事法律行为应当具备下列条件：（一）行为人具有相应的民事行为能力；（二）意思表示真实；（三）不Υ反法律或者社会公共利益。”）当然是无效的。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B、法律后果：无效合同不具有法律效力，而由此产生的法律后果则应由设立它的公司承担，但是与分公司</w:t>
      </w:r>
      <w:proofErr w:type="gramStart"/>
      <w:r w:rsidRPr="00A13061">
        <w:rPr>
          <w:rFonts w:ascii="黑体" w:eastAsia="黑体" w:hAnsi="黑体" w:cs="宋体"/>
          <w:kern w:val="0"/>
          <w:szCs w:val="24"/>
          <w:u w:val="none"/>
        </w:rPr>
        <w:t>签定</w:t>
      </w:r>
      <w:proofErr w:type="gramEnd"/>
      <w:r w:rsidRPr="00A13061">
        <w:rPr>
          <w:rFonts w:ascii="黑体" w:eastAsia="黑体" w:hAnsi="黑体" w:cs="宋体"/>
          <w:kern w:val="0"/>
          <w:szCs w:val="24"/>
          <w:u w:val="none"/>
        </w:rPr>
        <w:t>合同的第三人知道或者应当知道这种情况的，公司可以根据该第三人的过错程度减轻或者免除责任。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C、诉讼主体：</w:t>
      </w:r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依据民事诉讼法，不属于其他组织，不能作为诉讼主体</w:t>
      </w:r>
      <w:r w:rsidRPr="00A13061">
        <w:rPr>
          <w:rFonts w:ascii="黑体" w:eastAsia="黑体" w:hAnsi="黑体" w:cs="宋体"/>
          <w:kern w:val="0"/>
          <w:szCs w:val="24"/>
          <w:u w:val="none"/>
        </w:rPr>
        <w:t>。分公司不能作为原告行使民事诉讼权利，须有公司作为原告参与诉讼，行使合同当事人权利。司法实践中，第三人可选择将公司作为被告或分公司及公司作为共同被告（因起诉前并不知道分公司有无营业执照）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lastRenderedPageBreak/>
        <w:t>二、与劳动者签订的劳动合同的效力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1、有营业执照的分公司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依据劳动法，中国境内的各类企业、个体经济组织、国家机关、事业组织、社会团体等都被视为用人单λ，是劳动合同法律关系的主体，同时，</w:t>
      </w:r>
      <w:proofErr w:type="gramStart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劳</w:t>
      </w:r>
      <w:proofErr w:type="gramEnd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 xml:space="preserve"> 动法也?有限定用人单λ就一定要是法人，分公司只是在经营</w:t>
      </w:r>
      <w:proofErr w:type="gramStart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范</w:t>
      </w:r>
      <w:proofErr w:type="gramEnd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Χ和资格上存在限制，但其并?有限制不能雇佣劳动者，因此，分公司与劳动者签订的劳动合同只要 符合合同有效的条件（双方意思表示真实，主体合格，不Υ</w:t>
      </w:r>
      <w:proofErr w:type="gramStart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反法律</w:t>
      </w:r>
      <w:proofErr w:type="gramEnd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禁止性规定和社会公共利益）就是有效合同。也即分公司可以与劳动者签订劳动合同。分公司享有 和承担劳动法上的用人单λ的全部权利与义务。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2、无营业执照的分公司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无营业执照的分公司因Υ反《公司法》及《公司登记管理条例》等规定，依据劳动合同法第26条“因Υ反法律及行政法规”而无效（事实上是因为用人单λ不具备签订劳动合同的主体资格）。</w:t>
      </w:r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但劳动合同的无效，并不影响劳动者的权利和用人单λ应当承担的劳动法上的义务，如果劳动者付出劳动的，分公司仍应向劳动者支付报酬，承担社会保险的义务，如劳动者工伤的，分公司还应承担《工伤保险条例》中用人单</w:t>
      </w:r>
      <w:proofErr w:type="spellStart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λ</w:t>
      </w:r>
      <w:proofErr w:type="spellEnd"/>
      <w:r w:rsidRPr="00A13061">
        <w:rPr>
          <w:rFonts w:ascii="黑体" w:eastAsia="黑体" w:hAnsi="黑体" w:cs="宋体"/>
          <w:b/>
          <w:bCs/>
          <w:kern w:val="0"/>
          <w:szCs w:val="24"/>
          <w:u w:val="none"/>
        </w:rPr>
        <w:t>应承担的义务。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>但以上仅限于理论上的分析，在司法实践中，均由设立分公司的公司承担劳动法上的用人单λ的义务。</w:t>
      </w:r>
    </w:p>
    <w:p w:rsidR="00A13061" w:rsidRPr="00A13061" w:rsidRDefault="00A13061" w:rsidP="00A13061">
      <w:pPr>
        <w:widowControl/>
        <w:spacing w:before="100" w:beforeAutospacing="1" w:after="100" w:afterAutospacing="1"/>
        <w:jc w:val="left"/>
        <w:rPr>
          <w:rFonts w:cs="宋体"/>
          <w:kern w:val="0"/>
          <w:szCs w:val="24"/>
          <w:u w:val="none"/>
        </w:rPr>
      </w:pPr>
      <w:r w:rsidRPr="00A13061">
        <w:rPr>
          <w:rFonts w:ascii="黑体" w:eastAsia="黑体" w:hAnsi="黑体" w:cs="宋体"/>
          <w:kern w:val="0"/>
          <w:szCs w:val="24"/>
          <w:u w:val="none"/>
        </w:rPr>
        <w:t xml:space="preserve">(作者:袁苇) </w:t>
      </w:r>
    </w:p>
    <w:p w:rsidR="006A03B6" w:rsidRDefault="006A03B6">
      <w:bookmarkStart w:id="0" w:name="_GoBack"/>
      <w:bookmarkEnd w:id="0"/>
    </w:p>
    <w:sectPr w:rsidR="006A03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E412F"/>
    <w:multiLevelType w:val="hybridMultilevel"/>
    <w:tmpl w:val="BB008300"/>
    <w:lvl w:ilvl="0" w:tplc="D00E3DB6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0C2D31"/>
    <w:multiLevelType w:val="hybridMultilevel"/>
    <w:tmpl w:val="1A409088"/>
    <w:lvl w:ilvl="0" w:tplc="0FA20590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731667F"/>
    <w:multiLevelType w:val="multilevel"/>
    <w:tmpl w:val="E35CD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DA2"/>
    <w:rsid w:val="00037809"/>
    <w:rsid w:val="0006661A"/>
    <w:rsid w:val="00066B58"/>
    <w:rsid w:val="001871F2"/>
    <w:rsid w:val="001E1DA2"/>
    <w:rsid w:val="002D4C85"/>
    <w:rsid w:val="003B6115"/>
    <w:rsid w:val="003B74ED"/>
    <w:rsid w:val="004037D2"/>
    <w:rsid w:val="00682A86"/>
    <w:rsid w:val="006A03B6"/>
    <w:rsid w:val="006D457F"/>
    <w:rsid w:val="006E77D4"/>
    <w:rsid w:val="0075700F"/>
    <w:rsid w:val="00850B7C"/>
    <w:rsid w:val="008B0523"/>
    <w:rsid w:val="009050E5"/>
    <w:rsid w:val="00A13061"/>
    <w:rsid w:val="00C1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BD9658-BFCD-4A5A-A29F-8F9E905E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宋体" w:eastAsia="宋体" w:hAnsi="宋体" w:cstheme="minorBidi"/>
        <w:kern w:val="2"/>
        <w:sz w:val="24"/>
        <w:szCs w:val="28"/>
        <w:u w:val="single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autoRedefine/>
    <w:qFormat/>
    <w:rsid w:val="00037809"/>
    <w:pPr>
      <w:keepNext/>
      <w:keepLines/>
      <w:spacing w:line="360" w:lineRule="auto"/>
      <w:jc w:val="center"/>
      <w:outlineLvl w:val="0"/>
    </w:pPr>
    <w:rPr>
      <w:rFonts w:ascii="Times New Roman" w:eastAsia="黑体" w:hAnsi="Times New Roman"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06661A"/>
    <w:pPr>
      <w:keepNext/>
      <w:keepLines/>
      <w:jc w:val="left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6D457F"/>
    <w:pPr>
      <w:keepNext/>
      <w:keepLines/>
      <w:jc w:val="left"/>
      <w:outlineLvl w:val="2"/>
    </w:pPr>
    <w:rPr>
      <w:rFonts w:asciiTheme="minorEastAsia" w:hAnsiTheme="minorEastAsia"/>
      <w:b/>
      <w:bCs/>
      <w:szCs w:val="32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037809"/>
    <w:rPr>
      <w:rFonts w:ascii="Times New Roman" w:eastAsia="黑体" w:hAnsi="Times New Roman"/>
      <w:bCs/>
      <w:kern w:val="44"/>
      <w:sz w:val="28"/>
      <w:szCs w:val="44"/>
    </w:rPr>
  </w:style>
  <w:style w:type="character" w:customStyle="1" w:styleId="2Char">
    <w:name w:val="标题 2 Char"/>
    <w:basedOn w:val="a0"/>
    <w:link w:val="2"/>
    <w:uiPriority w:val="9"/>
    <w:rsid w:val="0006661A"/>
    <w:rPr>
      <w:rFonts w:asciiTheme="majorHAnsi" w:eastAsiaTheme="majorEastAsia" w:hAnsiTheme="majorHAnsi" w:cstheme="majorBidi"/>
      <w:b/>
      <w:bCs/>
      <w:szCs w:val="32"/>
    </w:rPr>
  </w:style>
  <w:style w:type="character" w:customStyle="1" w:styleId="3Char">
    <w:name w:val="标题 3 Char"/>
    <w:basedOn w:val="a0"/>
    <w:link w:val="3"/>
    <w:uiPriority w:val="9"/>
    <w:rsid w:val="006D457F"/>
    <w:rPr>
      <w:rFonts w:asciiTheme="minorEastAsia" w:hAnsiTheme="minorEastAsia"/>
      <w:b/>
      <w:bCs/>
      <w:szCs w:val="32"/>
      <w:u w:val="none"/>
    </w:rPr>
  </w:style>
  <w:style w:type="paragraph" w:styleId="a3">
    <w:name w:val="Title"/>
    <w:basedOn w:val="a"/>
    <w:next w:val="a"/>
    <w:link w:val="Char"/>
    <w:autoRedefine/>
    <w:qFormat/>
    <w:rsid w:val="00C10C60"/>
    <w:pPr>
      <w:spacing w:before="240" w:after="60"/>
      <w:jc w:val="center"/>
      <w:outlineLvl w:val="0"/>
    </w:pPr>
    <w:rPr>
      <w:rFonts w:asciiTheme="majorHAnsi" w:eastAsia="黑体" w:hAnsiTheme="majorHAnsi" w:cstheme="majorBidi"/>
      <w:bCs/>
      <w:sz w:val="28"/>
      <w:szCs w:val="32"/>
    </w:rPr>
  </w:style>
  <w:style w:type="character" w:customStyle="1" w:styleId="Char">
    <w:name w:val="标题 Char"/>
    <w:basedOn w:val="a0"/>
    <w:link w:val="a3"/>
    <w:rsid w:val="00C10C60"/>
    <w:rPr>
      <w:rFonts w:asciiTheme="majorHAnsi" w:eastAsia="黑体" w:hAnsiTheme="majorHAnsi" w:cstheme="majorBidi"/>
      <w:bCs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1307</Characters>
  <Application>Microsoft Office Word</Application>
  <DocSecurity>0</DocSecurity>
  <Lines>10</Lines>
  <Paragraphs>3</Paragraphs>
  <ScaleCrop>false</ScaleCrop>
  <Company>天津鑫海融资租赁有限公司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dc:description/>
  <cp:lastModifiedBy>张艳坤</cp:lastModifiedBy>
  <cp:revision>3</cp:revision>
  <dcterms:created xsi:type="dcterms:W3CDTF">2013-08-01T01:36:00Z</dcterms:created>
  <dcterms:modified xsi:type="dcterms:W3CDTF">2013-08-01T01:36:00Z</dcterms:modified>
</cp:coreProperties>
</file>