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F28" w:rsidRPr="00D61F28" w:rsidRDefault="00D61F28" w:rsidP="00D61F28">
      <w:pPr>
        <w:widowControl/>
        <w:spacing w:line="360" w:lineRule="auto"/>
        <w:jc w:val="center"/>
        <w:outlineLvl w:val="0"/>
        <w:rPr>
          <w:rFonts w:ascii="Arial" w:hAnsi="Arial" w:cs="Arial"/>
          <w:kern w:val="0"/>
          <w:sz w:val="12"/>
          <w:szCs w:val="12"/>
        </w:rPr>
      </w:pPr>
      <w:r w:rsidRPr="00D61F28">
        <w:rPr>
          <w:rFonts w:ascii="黑体" w:eastAsia="黑体" w:hAnsi="Arial" w:cs="Arial" w:hint="eastAsia"/>
          <w:color w:val="0A4180"/>
          <w:kern w:val="36"/>
          <w:sz w:val="28"/>
          <w:szCs w:val="28"/>
        </w:rPr>
        <w:t>飞</w:t>
      </w:r>
      <w:bookmarkStart w:id="0" w:name="_GoBack"/>
      <w:bookmarkEnd w:id="0"/>
      <w:r w:rsidRPr="00D61F28">
        <w:rPr>
          <w:rFonts w:ascii="黑体" w:eastAsia="黑体" w:hAnsi="Arial" w:cs="Arial" w:hint="eastAsia"/>
          <w:color w:val="0A4180"/>
          <w:kern w:val="36"/>
          <w:sz w:val="28"/>
          <w:szCs w:val="28"/>
        </w:rPr>
        <w:t>机租赁中的价值评估</w:t>
      </w:r>
      <w:r w:rsidRPr="00D61F28">
        <w:rPr>
          <w:rFonts w:ascii="Arial" w:hAnsi="Arial" w:cs="Arial" w:hint="eastAsia"/>
          <w:kern w:val="0"/>
          <w:sz w:val="12"/>
          <w:szCs w:val="12"/>
        </w:rPr>
        <w:t xml:space="preserve"> </w:t>
      </w:r>
    </w:p>
    <w:p w:rsidR="00D61F28" w:rsidRPr="00D61F28" w:rsidRDefault="00D61F28" w:rsidP="00D61F28">
      <w:pPr>
        <w:widowControl/>
        <w:spacing w:line="360" w:lineRule="auto"/>
        <w:jc w:val="left"/>
        <w:rPr>
          <w:rFonts w:ascii="Arial" w:hAnsi="Arial" w:cs="Arial"/>
          <w:kern w:val="0"/>
          <w:szCs w:val="21"/>
        </w:rPr>
      </w:pPr>
      <w:r w:rsidRPr="00D61F28">
        <w:rPr>
          <w:rFonts w:ascii="Arial" w:hAnsi="Arial" w:cs="Arial"/>
          <w:kern w:val="0"/>
          <w:sz w:val="12"/>
          <w:szCs w:val="12"/>
        </w:rPr>
        <w:br/>
      </w:r>
      <w:r w:rsidRPr="00D61F28">
        <w:rPr>
          <w:rFonts w:ascii="Arial" w:hAnsi="Arial" w:cs="Arial"/>
          <w:kern w:val="0"/>
          <w:sz w:val="12"/>
          <w:szCs w:val="12"/>
        </w:rPr>
        <w:t xml:space="preserve">　</w:t>
      </w:r>
      <w:r w:rsidRPr="00D61F28">
        <w:rPr>
          <w:rFonts w:ascii="Arial" w:hAnsi="Arial" w:cs="Arial"/>
          <w:kern w:val="0"/>
          <w:szCs w:val="21"/>
        </w:rPr>
        <w:t xml:space="preserve">　根据外电</w:t>
      </w:r>
      <w:r w:rsidRPr="00D61F28">
        <w:rPr>
          <w:rFonts w:ascii="Arial" w:hAnsi="Arial" w:cs="Arial"/>
          <w:kern w:val="0"/>
          <w:szCs w:val="21"/>
        </w:rPr>
        <w:t>2007</w:t>
      </w:r>
      <w:r w:rsidRPr="00D61F28">
        <w:rPr>
          <w:rFonts w:ascii="Arial" w:hAnsi="Arial" w:cs="Arial"/>
          <w:kern w:val="0"/>
          <w:szCs w:val="21"/>
        </w:rPr>
        <w:t>年</w:t>
      </w:r>
      <w:r w:rsidRPr="00D61F28">
        <w:rPr>
          <w:rFonts w:ascii="Arial" w:hAnsi="Arial" w:cs="Arial"/>
          <w:kern w:val="0"/>
          <w:szCs w:val="21"/>
        </w:rPr>
        <w:t>10</w:t>
      </w:r>
      <w:r w:rsidRPr="00D61F28">
        <w:rPr>
          <w:rFonts w:ascii="Arial" w:hAnsi="Arial" w:cs="Arial"/>
          <w:kern w:val="0"/>
          <w:szCs w:val="21"/>
        </w:rPr>
        <w:t>月的报道，英国航空公司与中国工商银行签署了</w:t>
      </w:r>
      <w:r w:rsidRPr="00D61F28">
        <w:rPr>
          <w:rFonts w:ascii="Arial" w:hAnsi="Arial" w:cs="Arial"/>
          <w:kern w:val="0"/>
          <w:szCs w:val="21"/>
        </w:rPr>
        <w:t>12</w:t>
      </w:r>
      <w:r w:rsidRPr="00D61F28">
        <w:rPr>
          <w:rFonts w:ascii="Arial" w:hAnsi="Arial" w:cs="Arial"/>
          <w:kern w:val="0"/>
          <w:szCs w:val="21"/>
        </w:rPr>
        <w:t>架空中客车</w:t>
      </w:r>
      <w:r w:rsidRPr="00D61F28">
        <w:rPr>
          <w:rFonts w:ascii="Arial" w:hAnsi="Arial" w:cs="Arial"/>
          <w:kern w:val="0"/>
          <w:szCs w:val="21"/>
        </w:rPr>
        <w:t>A380</w:t>
      </w:r>
      <w:r w:rsidRPr="00D61F28">
        <w:rPr>
          <w:rFonts w:ascii="Arial" w:hAnsi="Arial" w:cs="Arial"/>
          <w:kern w:val="0"/>
          <w:szCs w:val="21"/>
        </w:rPr>
        <w:t>与</w:t>
      </w:r>
      <w:r w:rsidRPr="00D61F28">
        <w:rPr>
          <w:rFonts w:ascii="Arial" w:hAnsi="Arial" w:cs="Arial"/>
          <w:kern w:val="0"/>
          <w:szCs w:val="21"/>
        </w:rPr>
        <w:t>24</w:t>
      </w:r>
      <w:r w:rsidRPr="00D61F28">
        <w:rPr>
          <w:rFonts w:ascii="Arial" w:hAnsi="Arial" w:cs="Arial"/>
          <w:kern w:val="0"/>
          <w:szCs w:val="21"/>
        </w:rPr>
        <w:t>架波音</w:t>
      </w:r>
      <w:r w:rsidRPr="00D61F28">
        <w:rPr>
          <w:rFonts w:ascii="Arial" w:hAnsi="Arial" w:cs="Arial"/>
          <w:kern w:val="0"/>
          <w:szCs w:val="21"/>
        </w:rPr>
        <w:t>787</w:t>
      </w:r>
      <w:r w:rsidRPr="00D61F28">
        <w:rPr>
          <w:rFonts w:ascii="Arial" w:hAnsi="Arial" w:cs="Arial"/>
          <w:kern w:val="0"/>
          <w:szCs w:val="21"/>
        </w:rPr>
        <w:t>飞机的租赁协议。这宗交易标志着中国金融机构进入了国际飞机租赁业。</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银行的融资租赁业务与银行信贷、直接融资、信托、保险是世界上的五大金融交易形式。据《世界租赁</w:t>
      </w:r>
      <w:r w:rsidRPr="00D61F28">
        <w:rPr>
          <w:rFonts w:ascii="Arial" w:hAnsi="Arial" w:cs="Arial"/>
          <w:kern w:val="0"/>
          <w:szCs w:val="21"/>
        </w:rPr>
        <w:t>2005</w:t>
      </w:r>
      <w:r w:rsidRPr="00D61F28">
        <w:rPr>
          <w:rFonts w:ascii="Arial" w:hAnsi="Arial" w:cs="Arial"/>
          <w:kern w:val="0"/>
          <w:szCs w:val="21"/>
        </w:rPr>
        <w:t>年年鉴》统计，全世界</w:t>
      </w:r>
      <w:r w:rsidRPr="00D61F28">
        <w:rPr>
          <w:rFonts w:ascii="Arial" w:hAnsi="Arial" w:cs="Arial"/>
          <w:kern w:val="0"/>
          <w:szCs w:val="21"/>
        </w:rPr>
        <w:t>2005</w:t>
      </w:r>
      <w:r w:rsidRPr="00D61F28">
        <w:rPr>
          <w:rFonts w:ascii="Arial" w:hAnsi="Arial" w:cs="Arial"/>
          <w:kern w:val="0"/>
          <w:szCs w:val="21"/>
        </w:rPr>
        <w:t>年的设备租赁交易额就已达到了</w:t>
      </w:r>
      <w:r w:rsidRPr="00D61F28">
        <w:rPr>
          <w:rFonts w:ascii="Arial" w:hAnsi="Arial" w:cs="Arial"/>
          <w:kern w:val="0"/>
          <w:szCs w:val="21"/>
        </w:rPr>
        <w:t>6000</w:t>
      </w:r>
      <w:r w:rsidRPr="00D61F28">
        <w:rPr>
          <w:rFonts w:ascii="Arial" w:hAnsi="Arial" w:cs="Arial"/>
          <w:kern w:val="0"/>
          <w:szCs w:val="21"/>
        </w:rPr>
        <w:t>亿美元，而其每年平均增速在</w:t>
      </w:r>
      <w:r w:rsidRPr="00D61F28">
        <w:rPr>
          <w:rFonts w:ascii="Arial" w:hAnsi="Arial" w:cs="Arial"/>
          <w:kern w:val="0"/>
          <w:szCs w:val="21"/>
        </w:rPr>
        <w:t>20%</w:t>
      </w:r>
      <w:r w:rsidRPr="00D61F28">
        <w:rPr>
          <w:rFonts w:ascii="Arial" w:hAnsi="Arial" w:cs="Arial"/>
          <w:kern w:val="0"/>
          <w:szCs w:val="21"/>
        </w:rPr>
        <w:t>以上。目前，融资租赁已经成为世界上仅次于资本市场和银行信贷的第三大融资方式。</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飞机与船舶的租赁已经是当前世界上航空业与航海业普遍采用的经营方式。原由很明显，即这些大型设备的价格都十分高昂，如一架商用喷气式飞机的平均价格达</w:t>
      </w:r>
      <w:r w:rsidRPr="00D61F28">
        <w:rPr>
          <w:rFonts w:ascii="Arial" w:hAnsi="Arial" w:cs="Arial"/>
          <w:kern w:val="0"/>
          <w:szCs w:val="21"/>
        </w:rPr>
        <w:t>3000</w:t>
      </w:r>
      <w:r w:rsidRPr="00D61F28">
        <w:rPr>
          <w:rFonts w:ascii="Arial" w:hAnsi="Arial" w:cs="Arial"/>
          <w:kern w:val="0"/>
          <w:szCs w:val="21"/>
        </w:rPr>
        <w:t>万美元，而这些设备的租赁费用自然小多了，手续还非常简便，甚至比购买这些设备的手续还简便。同时，设备的承租方或设备的经营者还能将原属于其所承担的一些风险和因设备陈旧导致的损失转移给出租者。因此，设备租赁业越来越兴旺。</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我国已经是世界上一个航空大国与航运大国，但由于长期以来，我国没有足够实力的大型设备租赁公司，我国的飞机、船舶租赁市场，主要为境外机构所占据。</w:t>
      </w:r>
      <w:r w:rsidRPr="00D61F28">
        <w:rPr>
          <w:rFonts w:ascii="Arial" w:hAnsi="Arial" w:cs="Arial"/>
          <w:kern w:val="0"/>
          <w:szCs w:val="21"/>
        </w:rPr>
        <w:t>2007</w:t>
      </w:r>
      <w:r w:rsidRPr="00D61F28">
        <w:rPr>
          <w:rFonts w:ascii="Arial" w:hAnsi="Arial" w:cs="Arial"/>
          <w:kern w:val="0"/>
          <w:szCs w:val="21"/>
        </w:rPr>
        <w:t>年</w:t>
      </w:r>
      <w:r w:rsidRPr="00D61F28">
        <w:rPr>
          <w:rFonts w:ascii="Arial" w:hAnsi="Arial" w:cs="Arial"/>
          <w:kern w:val="0"/>
          <w:szCs w:val="21"/>
        </w:rPr>
        <w:t>3</w:t>
      </w:r>
      <w:r w:rsidRPr="00D61F28">
        <w:rPr>
          <w:rFonts w:ascii="Arial" w:hAnsi="Arial" w:cs="Arial"/>
          <w:kern w:val="0"/>
          <w:szCs w:val="21"/>
        </w:rPr>
        <w:t>月，银监会颁布《金融租赁公司管理办法》。中国工商银行、中国建设银行、中国交通银行、中国民生银行、招商银行纷纷成立金融租赁公司，开始进军世界上的飞机、船舶的租赁市场。</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设备租赁中的核心问题是租金、租赁期限与租赁设备的维护。在设备租期结束时，租约还可以让承租方续租或购买设备。这些方面都是与设备的价值评估密切相关的。以下，本文将就飞机租赁中的价值评估进行一些讨论。</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飞机的租赁方式与价值评估</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飞机有两种基本的租赁方式，这两种方式是根据租赁时课税对象的不同来进行区分的。如果出租方是课税对象，则租赁被称为课税租赁。由于折旧是税务当局允许的在规定期限内对设备投资成本的补偿，因此在课税租赁中，出租的飞机在出租方进行会计核算，由其在纳税前计提折旧。另一种方式被称作非课税租赁。这一种租赁方式还存在着若干变</w:t>
      </w:r>
      <w:r w:rsidRPr="00D61F28">
        <w:rPr>
          <w:rFonts w:ascii="Arial" w:hAnsi="Arial" w:cs="Arial"/>
          <w:kern w:val="0"/>
          <w:szCs w:val="21"/>
        </w:rPr>
        <w:lastRenderedPageBreak/>
        <w:t>种，有很多不同的名称，常用的名称是抵押租赁（</w:t>
      </w:r>
      <w:r w:rsidRPr="00D61F28">
        <w:rPr>
          <w:rFonts w:ascii="Arial" w:hAnsi="Arial" w:cs="Arial"/>
          <w:kern w:val="0"/>
          <w:szCs w:val="21"/>
        </w:rPr>
        <w:t>LIS</w:t>
      </w:r>
      <w:r w:rsidRPr="00D61F28">
        <w:rPr>
          <w:rFonts w:ascii="Arial" w:hAnsi="Arial" w:cs="Arial"/>
          <w:kern w:val="0"/>
          <w:szCs w:val="21"/>
        </w:rPr>
        <w:t>）或有条件购买协定（</w:t>
      </w:r>
      <w:r w:rsidRPr="00D61F28">
        <w:rPr>
          <w:rFonts w:ascii="Arial" w:hAnsi="Arial" w:cs="Arial"/>
          <w:kern w:val="0"/>
          <w:szCs w:val="21"/>
        </w:rPr>
        <w:t>CSA</w:t>
      </w:r>
      <w:r w:rsidRPr="00D61F28">
        <w:rPr>
          <w:rFonts w:ascii="Arial" w:hAnsi="Arial" w:cs="Arial"/>
          <w:kern w:val="0"/>
          <w:szCs w:val="21"/>
        </w:rPr>
        <w:t>）。在这一租赁方式中，承租方是课税对象，即飞机这项资产由承租方进行会计核算，由其提取折旧。</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在飞机租赁中，经常使用的</w:t>
      </w:r>
      <w:r w:rsidRPr="00D61F28">
        <w:rPr>
          <w:rFonts w:ascii="Arial" w:hAnsi="Arial" w:cs="Arial"/>
          <w:kern w:val="0"/>
          <w:szCs w:val="21"/>
        </w:rPr>
        <w:t xml:space="preserve"> “</w:t>
      </w:r>
      <w:r w:rsidRPr="00D61F28">
        <w:rPr>
          <w:rFonts w:ascii="Arial" w:hAnsi="Arial" w:cs="Arial"/>
          <w:kern w:val="0"/>
          <w:szCs w:val="21"/>
        </w:rPr>
        <w:t>余值</w:t>
      </w:r>
      <w:r w:rsidRPr="00D61F28">
        <w:rPr>
          <w:rFonts w:ascii="Arial" w:hAnsi="Arial" w:cs="Arial"/>
          <w:kern w:val="0"/>
          <w:szCs w:val="21"/>
        </w:rPr>
        <w:t xml:space="preserve">” </w:t>
      </w:r>
      <w:r w:rsidRPr="00D61F28">
        <w:rPr>
          <w:rFonts w:ascii="Arial" w:hAnsi="Arial" w:cs="Arial"/>
          <w:kern w:val="0"/>
          <w:szCs w:val="21"/>
        </w:rPr>
        <w:t>这一术语。</w:t>
      </w:r>
      <w:r w:rsidRPr="00D61F28">
        <w:rPr>
          <w:rFonts w:ascii="Arial" w:hAnsi="Arial" w:cs="Arial"/>
          <w:kern w:val="0"/>
          <w:szCs w:val="21"/>
        </w:rPr>
        <w:t>“</w:t>
      </w:r>
      <w:r w:rsidRPr="00D61F28">
        <w:rPr>
          <w:rFonts w:ascii="Arial" w:hAnsi="Arial" w:cs="Arial"/>
          <w:kern w:val="0"/>
          <w:szCs w:val="21"/>
        </w:rPr>
        <w:t>余值</w:t>
      </w:r>
      <w:r w:rsidRPr="00D61F28">
        <w:rPr>
          <w:rFonts w:ascii="Arial" w:hAnsi="Arial" w:cs="Arial"/>
          <w:kern w:val="0"/>
          <w:szCs w:val="21"/>
        </w:rPr>
        <w:t>”</w:t>
      </w:r>
      <w:r w:rsidRPr="00D61F28">
        <w:rPr>
          <w:rFonts w:ascii="Arial" w:hAnsi="Arial" w:cs="Arial"/>
          <w:kern w:val="0"/>
          <w:szCs w:val="21"/>
        </w:rPr>
        <w:t>这两字从字面上解释即是所租赁飞机存留的价值，但如果对其不进行专门的定义，</w:t>
      </w:r>
      <w:r w:rsidRPr="00D61F28">
        <w:rPr>
          <w:rFonts w:ascii="Arial" w:hAnsi="Arial" w:cs="Arial"/>
          <w:kern w:val="0"/>
          <w:szCs w:val="21"/>
        </w:rPr>
        <w:t>“</w:t>
      </w:r>
      <w:r w:rsidRPr="00D61F28">
        <w:rPr>
          <w:rFonts w:ascii="Arial" w:hAnsi="Arial" w:cs="Arial"/>
          <w:kern w:val="0"/>
          <w:szCs w:val="21"/>
        </w:rPr>
        <w:t>余值</w:t>
      </w:r>
      <w:r w:rsidRPr="00D61F28">
        <w:rPr>
          <w:rFonts w:ascii="Arial" w:hAnsi="Arial" w:cs="Arial"/>
          <w:kern w:val="0"/>
          <w:szCs w:val="21"/>
        </w:rPr>
        <w:t>”</w:t>
      </w:r>
      <w:r w:rsidRPr="00D61F28">
        <w:rPr>
          <w:rFonts w:ascii="Arial" w:hAnsi="Arial" w:cs="Arial"/>
          <w:kern w:val="0"/>
          <w:szCs w:val="21"/>
        </w:rPr>
        <w:t>几乎可以是所租赁飞机任何时候和任何性质前提下的价值。因此评估所租赁飞机的</w:t>
      </w:r>
      <w:r w:rsidRPr="00D61F28">
        <w:rPr>
          <w:rFonts w:ascii="Arial" w:hAnsi="Arial" w:cs="Arial"/>
          <w:kern w:val="0"/>
          <w:szCs w:val="21"/>
        </w:rPr>
        <w:t>“</w:t>
      </w:r>
      <w:r w:rsidRPr="00D61F28">
        <w:rPr>
          <w:rFonts w:ascii="Arial" w:hAnsi="Arial" w:cs="Arial"/>
          <w:kern w:val="0"/>
          <w:szCs w:val="21"/>
        </w:rPr>
        <w:t>余值</w:t>
      </w:r>
      <w:r w:rsidRPr="00D61F28">
        <w:rPr>
          <w:rFonts w:ascii="Arial" w:hAnsi="Arial" w:cs="Arial"/>
          <w:kern w:val="0"/>
          <w:szCs w:val="21"/>
        </w:rPr>
        <w:t>”</w:t>
      </w:r>
      <w:r w:rsidRPr="00D61F28">
        <w:rPr>
          <w:rFonts w:ascii="Arial" w:hAnsi="Arial" w:cs="Arial"/>
          <w:kern w:val="0"/>
          <w:szCs w:val="21"/>
        </w:rPr>
        <w:t>时，必须对其进行定义，其有时是市场价值，有时是公允市场价值，有时是清算前提下的市场价值或其他定义下的评估价值。</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在评估一架飞机的余值时，首先要研究相应的租约与一些相关的文件。这些文件将提供所租赁飞机的基本状况，如飞机是什么时候购置的，如何使用，如何维护，使用了多长时间，飞机在租期结束归还时需要满足什么要求等等。</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飞机租赁评估中需要了解的相关信息</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飞机租赁评估还必须了解出租方的类型。如果出租方是纯粹的设备出租企业，则其必然注重租出资产的管理。而为开展融资而出租设备的金融企业，其更多关注的是租约中具体条款的执行。</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纯设备出租企业是为了通过若干次的租赁收回其对设备的投资，其在设备出租后一般还提供全部维护服务。而金融机构一般是寻找需用某种设备并希望向金融机构融资的承租方进行交易。金融机构关心的是承租方的信用等级与其支付设备租金的能力。他们较少关心出租设备本身，并一般希望承租方在租期结束时购买这一设备，因此，金融机构更重视设备租约中的条款规定。</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但无论出租方是哪种类型，在飞机租赁的价值评估中，都需要关注以下重要信息。</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第一也是最重要的，飞机租赁的价值评估中必须拥有航空运输业从飞机制造到飞机运行的许多知识。要做到这一点，要求关注航空运输业的发展和当前正发生的或即将发生的对航空业产生冲击的事件。如</w:t>
      </w:r>
      <w:r w:rsidRPr="00D61F28">
        <w:rPr>
          <w:rFonts w:ascii="Arial" w:hAnsi="Arial" w:cs="Arial"/>
          <w:kern w:val="0"/>
          <w:szCs w:val="21"/>
        </w:rPr>
        <w:t xml:space="preserve"> “9.11”</w:t>
      </w:r>
      <w:r w:rsidRPr="00D61F28">
        <w:rPr>
          <w:rFonts w:ascii="Arial" w:hAnsi="Arial" w:cs="Arial"/>
          <w:kern w:val="0"/>
          <w:szCs w:val="21"/>
        </w:rPr>
        <w:t>事件，其不仅在当时对航空客运有直接的负面影响，对当时的飞机制造业也是一个很大的打击。</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怎样才算是对航空运输业充分关注呢？</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这需要关注航空运输业的发展状况，总收入，航运承载力，燃油成本，旅客人数以及关心一些国际、国内的经济发展总趋势。基本上需要对航空运输业的所有方面都予以关</w:t>
      </w:r>
      <w:r w:rsidRPr="00D61F28">
        <w:rPr>
          <w:rFonts w:ascii="Arial" w:hAnsi="Arial" w:cs="Arial"/>
          <w:kern w:val="0"/>
          <w:szCs w:val="21"/>
        </w:rPr>
        <w:lastRenderedPageBreak/>
        <w:t>注。具体的如需要承租方基本使用是哪一种型号的航空燃油。燃油成本是多少？这些成本是否转加给了旅客？承租方客运航线吸引力是什么？哪些方面是客运航线竞争中需要做到的？所有这些因素都对所租赁飞机的价值有影响，从而以某种方式影响了飞机租约中的内容。不过这些因素中有的影响是短期的，而有的影响则是长期的。这些就是航空运输业方面的有关知识，而所租赁飞机的具体情况是这些知识中的关键。</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每一型号飞机的设计中都确定了某种与其相适应的运行方式，这就意味着一架飞机通常受到一种运行方式的限制。如波音</w:t>
      </w:r>
      <w:r w:rsidRPr="00D61F28">
        <w:rPr>
          <w:rFonts w:ascii="Arial" w:hAnsi="Arial" w:cs="Arial"/>
          <w:kern w:val="0"/>
          <w:szCs w:val="21"/>
        </w:rPr>
        <w:t>737</w:t>
      </w:r>
      <w:r w:rsidRPr="00D61F28">
        <w:rPr>
          <w:rFonts w:ascii="Arial" w:hAnsi="Arial" w:cs="Arial"/>
          <w:kern w:val="0"/>
          <w:szCs w:val="21"/>
        </w:rPr>
        <w:t>其设计的运行方式是航程相对较短的飞行，如洛杉玑至纽约这样距离的航线，能在较短的跑道上起落。而波音</w:t>
      </w:r>
      <w:r w:rsidRPr="00D61F28">
        <w:rPr>
          <w:rFonts w:ascii="Arial" w:hAnsi="Arial" w:cs="Arial"/>
          <w:kern w:val="0"/>
          <w:szCs w:val="21"/>
        </w:rPr>
        <w:t>747</w:t>
      </w:r>
      <w:r w:rsidRPr="00D61F28">
        <w:rPr>
          <w:rFonts w:ascii="Arial" w:hAnsi="Arial" w:cs="Arial"/>
          <w:kern w:val="0"/>
          <w:szCs w:val="21"/>
        </w:rPr>
        <w:t>则是为了满足跨洲和跨洋的航线，其设计了具有长距离飞行能力的装备。因此，要恰当评估飞机的价值，必须了解飞机的运行方式。</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大多数飞机租赁公司为避免其租赁经营中的风险，都倾向于分散其所出租飞机的种类与型号。这样做的好处是：当某一种类型的飞机被停止使用或即将被更有效益的一种飞机替代时，不会因这种被替代导致的飞机价值迅速降低而遭致损失。</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对租赁飞机的价值评估将始于飞机租约的订立至租期结束时对飞机的处置。这意味着评估不仅需要具备上述航空运输业方面的知识，还需要租赁方面的业务知识。</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飞机租约中与价值评估有关的内容</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一份租约的订立始于确定承租人以及所租赁的飞机。在租约订立时，出租方需要核实所支付的租金价格是否合理，租约中的租赁期限是否合理，并需要确定飞机未来的余值。同时，租赁双方都需要对租约的具体条款进行充分的考虑，并在租期中根据需要对租约内容进行调整。</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通常，飞机租约中将规定承租方在租期内可提前购买所租赁飞机的选择（</w:t>
      </w:r>
      <w:r w:rsidRPr="00D61F28">
        <w:rPr>
          <w:rFonts w:ascii="Arial" w:hAnsi="Arial" w:cs="Arial"/>
          <w:kern w:val="0"/>
          <w:szCs w:val="21"/>
        </w:rPr>
        <w:t>EBO</w:t>
      </w:r>
      <w:r w:rsidRPr="00D61F28">
        <w:rPr>
          <w:rFonts w:ascii="Arial" w:hAnsi="Arial" w:cs="Arial"/>
          <w:kern w:val="0"/>
          <w:szCs w:val="21"/>
        </w:rPr>
        <w:t>），这一选择一般是以所租赁飞机成本的百分比或某一具体的货币金额来表示的。根据租约条款的规定，可以有若干个</w:t>
      </w:r>
      <w:r w:rsidRPr="00D61F28">
        <w:rPr>
          <w:rFonts w:ascii="Arial" w:hAnsi="Arial" w:cs="Arial"/>
          <w:kern w:val="0"/>
          <w:szCs w:val="21"/>
        </w:rPr>
        <w:t>EBO</w:t>
      </w:r>
      <w:r w:rsidRPr="00D61F28">
        <w:rPr>
          <w:rFonts w:ascii="Arial" w:hAnsi="Arial" w:cs="Arial"/>
          <w:kern w:val="0"/>
          <w:szCs w:val="21"/>
        </w:rPr>
        <w:t>。这些</w:t>
      </w:r>
      <w:r w:rsidRPr="00D61F28">
        <w:rPr>
          <w:rFonts w:ascii="Arial" w:hAnsi="Arial" w:cs="Arial"/>
          <w:kern w:val="0"/>
          <w:szCs w:val="21"/>
        </w:rPr>
        <w:t>EBO</w:t>
      </w:r>
      <w:r w:rsidRPr="00D61F28">
        <w:rPr>
          <w:rFonts w:ascii="Arial" w:hAnsi="Arial" w:cs="Arial"/>
          <w:kern w:val="0"/>
          <w:szCs w:val="21"/>
        </w:rPr>
        <w:t>价格的多少都需要评估师帮助确定。如按照美国的国内税收署（</w:t>
      </w:r>
      <w:r w:rsidRPr="00D61F28">
        <w:rPr>
          <w:rFonts w:ascii="Arial" w:hAnsi="Arial" w:cs="Arial"/>
          <w:kern w:val="0"/>
          <w:szCs w:val="21"/>
        </w:rPr>
        <w:t>IRS</w:t>
      </w:r>
      <w:r w:rsidRPr="00D61F28">
        <w:rPr>
          <w:rFonts w:ascii="Arial" w:hAnsi="Arial" w:cs="Arial"/>
          <w:kern w:val="0"/>
          <w:szCs w:val="21"/>
        </w:rPr>
        <w:t>）的规定，在大多数情况下，租约中的</w:t>
      </w:r>
      <w:r w:rsidRPr="00D61F28">
        <w:rPr>
          <w:rFonts w:ascii="Arial" w:hAnsi="Arial" w:cs="Arial"/>
          <w:kern w:val="0"/>
          <w:szCs w:val="21"/>
        </w:rPr>
        <w:t>EBO</w:t>
      </w:r>
      <w:r w:rsidRPr="00D61F28">
        <w:rPr>
          <w:rFonts w:ascii="Arial" w:hAnsi="Arial" w:cs="Arial"/>
          <w:kern w:val="0"/>
          <w:szCs w:val="21"/>
        </w:rPr>
        <w:t>不能由租赁双方议定，而应是所出租飞机届时的公允市场价值。如果租约中的</w:t>
      </w:r>
      <w:r w:rsidRPr="00D61F28">
        <w:rPr>
          <w:rFonts w:ascii="Arial" w:hAnsi="Arial" w:cs="Arial"/>
          <w:kern w:val="0"/>
          <w:szCs w:val="21"/>
        </w:rPr>
        <w:t>EBO</w:t>
      </w:r>
      <w:r w:rsidRPr="00D61F28">
        <w:rPr>
          <w:rFonts w:ascii="Arial" w:hAnsi="Arial" w:cs="Arial"/>
          <w:kern w:val="0"/>
          <w:szCs w:val="21"/>
        </w:rPr>
        <w:t>价格被确定为可以届时由双方协商确定，则租约中的相应规定将变得很复杂，其将还可能需要确定不履行租约前期确定的</w:t>
      </w:r>
      <w:r w:rsidRPr="00D61F28">
        <w:rPr>
          <w:rFonts w:ascii="Arial" w:hAnsi="Arial" w:cs="Arial"/>
          <w:kern w:val="0"/>
          <w:szCs w:val="21"/>
        </w:rPr>
        <w:t>EBO</w:t>
      </w:r>
      <w:r w:rsidRPr="00D61F28">
        <w:rPr>
          <w:rFonts w:ascii="Arial" w:hAnsi="Arial" w:cs="Arial"/>
          <w:kern w:val="0"/>
          <w:szCs w:val="21"/>
        </w:rPr>
        <w:t>买价时的罚款金额。</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飞机租约中的另一项属于出租方的重要工作，是需要对出租飞机进行随时审计与勘</w:t>
      </w:r>
      <w:r w:rsidRPr="00D61F28">
        <w:rPr>
          <w:rFonts w:ascii="Arial" w:hAnsi="Arial" w:cs="Arial"/>
          <w:kern w:val="0"/>
          <w:szCs w:val="21"/>
        </w:rPr>
        <w:lastRenderedPageBreak/>
        <w:t>查，目的是为了督促承租方执行租约中关于飞机使用和维护方面的条款。当然，承租方常常并不是故意地触犯租约中的规定，但因为租约是由律师们构想设计的，飞机的维护人员在履行租约中的飞机维护计划时，并不总是有时间对每一项租约中有关维护的条款进行对照检验。此外，承租人的信用有时也可能减弱。如当承租方存在流动资金方面的困难时，其第一件事就可能是削减飞机的维护费用。因此，出租方通常需要委托专人进行审计和价值评估。</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相关的会计准则也要求，设备租赁中应每年评价所租赁设备的账面净值是否适当。根据有关的会计准则规定，资产应每年披露设备的账面净值。当租赁飞机的净值达不到一定的价值标准时，则必须在此时对飞机的价值进行调整，对损失进行确认。对所租赁飞机的年度价值评估即是为了遵守这一会计规定。</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最后，在租约到期之时必须决定飞机的处置，此时又需要对飞机价值进行核检和评估。进行此评估时，非常重要的是了解市场的动态与飞机可能或能够在何处使用。</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评估的程序</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除了需要对飞机的租约文件给予较多的关注之外，租赁飞机价值的评估程序与其它设备的价值评估并无多大的区别。但如前文所述，飞机租约中包含着一些特殊的不普遍使用的评估价值定义。评估中必须体现租约中这些专门规定与定义。如评估飞机未来余值的目的之一，是可以帮助承租方确定其未来对飞机处置的计划。</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在评估飞机的未来余值时，飞机的维护措施与飞机归还时的相关规定都是很重要的。需要强调的是，对这一未来价值的评估不是一种十分严格的预测，甚至可以认为是一种揣测。但只要我们进行的评估是一种符合逻辑的分析，则就能够排除一些不确定性，并充分降低预测的不准确程度。</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A</w:t>
      </w:r>
      <w:r w:rsidRPr="00D61F28">
        <w:rPr>
          <w:rFonts w:ascii="Arial" w:hAnsi="Arial" w:cs="Arial"/>
          <w:kern w:val="0"/>
          <w:szCs w:val="21"/>
        </w:rPr>
        <w:t>．</w:t>
      </w:r>
      <w:r w:rsidRPr="00D61F28">
        <w:rPr>
          <w:rFonts w:ascii="Arial" w:hAnsi="Arial" w:cs="Arial"/>
          <w:kern w:val="0"/>
          <w:szCs w:val="21"/>
        </w:rPr>
        <w:t xml:space="preserve"> </w:t>
      </w:r>
      <w:r w:rsidRPr="00D61F28">
        <w:rPr>
          <w:rFonts w:ascii="Arial" w:hAnsi="Arial" w:cs="Arial"/>
          <w:kern w:val="0"/>
          <w:szCs w:val="21"/>
        </w:rPr>
        <w:t>新飞机的评估</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飞机租赁中的价值评估，同样需要其他类型机器设备价值评估中所需要的相关信息。新飞机评估中所需要的飞机信息包括：</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1. </w:t>
      </w:r>
      <w:r w:rsidRPr="00D61F28">
        <w:rPr>
          <w:rFonts w:ascii="Arial" w:hAnsi="Arial" w:cs="Arial"/>
          <w:kern w:val="0"/>
          <w:szCs w:val="21"/>
        </w:rPr>
        <w:t>制造商</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2. </w:t>
      </w:r>
      <w:r w:rsidRPr="00D61F28">
        <w:rPr>
          <w:rFonts w:ascii="Arial" w:hAnsi="Arial" w:cs="Arial"/>
          <w:kern w:val="0"/>
          <w:szCs w:val="21"/>
        </w:rPr>
        <w:t>型号</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3. </w:t>
      </w:r>
      <w:r w:rsidRPr="00D61F28">
        <w:rPr>
          <w:rFonts w:ascii="Arial" w:hAnsi="Arial" w:cs="Arial"/>
          <w:kern w:val="0"/>
          <w:szCs w:val="21"/>
        </w:rPr>
        <w:t>总说明书</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lastRenderedPageBreak/>
        <w:t xml:space="preserve">　　</w:t>
      </w:r>
      <w:r w:rsidRPr="00D61F28">
        <w:rPr>
          <w:rFonts w:ascii="Arial" w:hAnsi="Arial" w:cs="Arial"/>
          <w:kern w:val="0"/>
          <w:szCs w:val="21"/>
        </w:rPr>
        <w:t xml:space="preserve">4. </w:t>
      </w:r>
      <w:r w:rsidRPr="00D61F28">
        <w:rPr>
          <w:rFonts w:ascii="Arial" w:hAnsi="Arial" w:cs="Arial"/>
          <w:kern w:val="0"/>
          <w:szCs w:val="21"/>
        </w:rPr>
        <w:t>采用什么类型的维护措施</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5. </w:t>
      </w:r>
      <w:r w:rsidRPr="00D61F28">
        <w:rPr>
          <w:rFonts w:ascii="Arial" w:hAnsi="Arial" w:cs="Arial"/>
          <w:kern w:val="0"/>
          <w:szCs w:val="21"/>
        </w:rPr>
        <w:t>内部的格局与设施的类型</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6. </w:t>
      </w:r>
      <w:r w:rsidRPr="00D61F28">
        <w:rPr>
          <w:rFonts w:ascii="Arial" w:hAnsi="Arial" w:cs="Arial"/>
          <w:kern w:val="0"/>
          <w:szCs w:val="21"/>
        </w:rPr>
        <w:t>引擎制造商及其型号</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7. </w:t>
      </w:r>
      <w:r w:rsidRPr="00D61F28">
        <w:rPr>
          <w:rFonts w:ascii="Arial" w:hAnsi="Arial" w:cs="Arial"/>
          <w:kern w:val="0"/>
          <w:szCs w:val="21"/>
        </w:rPr>
        <w:t>电子设备状况</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8. </w:t>
      </w:r>
      <w:r w:rsidRPr="00D61F28">
        <w:rPr>
          <w:rFonts w:ascii="Arial" w:hAnsi="Arial" w:cs="Arial"/>
          <w:kern w:val="0"/>
          <w:szCs w:val="21"/>
        </w:rPr>
        <w:t>成本费用及其包括的细目</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9. </w:t>
      </w:r>
      <w:r w:rsidRPr="00D61F28">
        <w:rPr>
          <w:rFonts w:ascii="Arial" w:hAnsi="Arial" w:cs="Arial"/>
          <w:kern w:val="0"/>
          <w:szCs w:val="21"/>
        </w:rPr>
        <w:t>具体的租约条款</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10.</w:t>
      </w:r>
      <w:r w:rsidRPr="00D61F28">
        <w:rPr>
          <w:rFonts w:ascii="Arial" w:hAnsi="Arial" w:cs="Arial"/>
          <w:kern w:val="0"/>
          <w:szCs w:val="21"/>
        </w:rPr>
        <w:t>所考虑的评估价值的定义</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11.</w:t>
      </w:r>
      <w:r w:rsidRPr="00D61F28">
        <w:rPr>
          <w:rFonts w:ascii="Arial" w:hAnsi="Arial" w:cs="Arial"/>
          <w:kern w:val="0"/>
          <w:szCs w:val="21"/>
        </w:rPr>
        <w:t>设备维护的规定</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12.</w:t>
      </w:r>
      <w:r w:rsidRPr="00D61F28">
        <w:rPr>
          <w:rFonts w:ascii="Arial" w:hAnsi="Arial" w:cs="Arial"/>
          <w:kern w:val="0"/>
          <w:szCs w:val="21"/>
        </w:rPr>
        <w:t>飞机归还时的有关规定</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13.</w:t>
      </w:r>
      <w:r w:rsidRPr="00D61F28">
        <w:rPr>
          <w:rFonts w:ascii="Arial" w:hAnsi="Arial" w:cs="Arial"/>
          <w:kern w:val="0"/>
          <w:szCs w:val="21"/>
        </w:rPr>
        <w:t>飞机实施的是何种养护方案，</w:t>
      </w:r>
      <w:r w:rsidRPr="00D61F28">
        <w:rPr>
          <w:rFonts w:ascii="Arial" w:hAnsi="Arial" w:cs="Arial"/>
          <w:kern w:val="0"/>
          <w:szCs w:val="21"/>
        </w:rPr>
        <w:t>Block</w:t>
      </w:r>
      <w:r w:rsidRPr="00D61F28">
        <w:rPr>
          <w:rFonts w:ascii="Arial" w:hAnsi="Arial" w:cs="Arial"/>
          <w:kern w:val="0"/>
          <w:szCs w:val="21"/>
        </w:rPr>
        <w:t>方案还是</w:t>
      </w:r>
      <w:r w:rsidRPr="00D61F28">
        <w:rPr>
          <w:rFonts w:ascii="Arial" w:hAnsi="Arial" w:cs="Arial"/>
          <w:kern w:val="0"/>
          <w:szCs w:val="21"/>
        </w:rPr>
        <w:t>Progressive</w:t>
      </w:r>
      <w:r w:rsidRPr="00D61F28">
        <w:rPr>
          <w:rFonts w:ascii="Arial" w:hAnsi="Arial" w:cs="Arial"/>
          <w:kern w:val="0"/>
          <w:szCs w:val="21"/>
        </w:rPr>
        <w:t>方案</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14.</w:t>
      </w:r>
      <w:r w:rsidRPr="00D61F28">
        <w:rPr>
          <w:rFonts w:ascii="Arial" w:hAnsi="Arial" w:cs="Arial"/>
          <w:kern w:val="0"/>
          <w:szCs w:val="21"/>
        </w:rPr>
        <w:t>飞机加入的是哪一个航空业认证组织</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搜集了上述这些信息之后，下一步是去搜集关于所租赁飞机的一些特殊信息。如这样型号的飞机已经生产了多少架；运营者是哪些航空公司；这一型号的飞机主要市场在哪里，在国内还是在国外；飞机采用的是什么引擎以及是否有引擎制造商主宰着这一航空发动机的市场，如果你发现这一飞机引擎的制造商对市场有相当大的渗透力，则当租期结束时飞机出售的障碍将会较小。</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再下一步是需要对此类型号飞机以往维修成本费用的历史记录进行整理。飞机是每年要进行维修的。在许多情形下，飞机制造商在对飞机进行重大的设计创新前，会不断地对其老型号飞机进行改造，借此进行创新设计的实验。例如，波音</w:t>
      </w:r>
      <w:r w:rsidRPr="00D61F28">
        <w:rPr>
          <w:rFonts w:ascii="Arial" w:hAnsi="Arial" w:cs="Arial"/>
          <w:kern w:val="0"/>
          <w:szCs w:val="21"/>
        </w:rPr>
        <w:t>737-200</w:t>
      </w:r>
      <w:r w:rsidRPr="00D61F28">
        <w:rPr>
          <w:rFonts w:ascii="Arial" w:hAnsi="Arial" w:cs="Arial"/>
          <w:kern w:val="0"/>
          <w:szCs w:val="21"/>
        </w:rPr>
        <w:t>就是对波音</w:t>
      </w:r>
      <w:r w:rsidRPr="00D61F28">
        <w:rPr>
          <w:rFonts w:ascii="Arial" w:hAnsi="Arial" w:cs="Arial"/>
          <w:kern w:val="0"/>
          <w:szCs w:val="21"/>
        </w:rPr>
        <w:t>737-100</w:t>
      </w:r>
      <w:r w:rsidRPr="00D61F28">
        <w:rPr>
          <w:rFonts w:ascii="Arial" w:hAnsi="Arial" w:cs="Arial"/>
          <w:kern w:val="0"/>
          <w:szCs w:val="21"/>
        </w:rPr>
        <w:t>进行多次改造与提高性能的实验之后产生的。因此，同类型飞机的维修档案是一份租赁评估中可以使用的重要参考文件。</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通过分析这些维修成本数据，我们能够确定随时间推移飞机所增加维修成本中因通货膨胀增加的部分。我们应剔除通货膨胀造成的增加额，从而确定随时间推移的实际维修成本的变动。大部分清醒的飞机租赁公司都需要以不变价格确定飞机的未来余值，而将通货膨胀的影响金额作为附加的参照。</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由于飞机的维修成本已通过上述的处理消除了通货膨胀的影响，现在需要做的是，为比较每年维修成本的提高确定一个能反映新飞机经多年投入维修成本后售价调整的指数。再编制一个对通货膨胀调整后的销售真值表。这一指数百分比应是通过经调整通货膨胀影响后的当前售价与财产原成本比较而得出的。这将提供一个无通货膨胀影响的飞机价值变化的趋势。因此，如果你需要了解</w:t>
      </w:r>
      <w:r w:rsidRPr="00D61F28">
        <w:rPr>
          <w:rFonts w:ascii="Arial" w:hAnsi="Arial" w:cs="Arial"/>
          <w:kern w:val="0"/>
          <w:szCs w:val="21"/>
        </w:rPr>
        <w:t>15</w:t>
      </w:r>
      <w:r w:rsidRPr="00D61F28">
        <w:rPr>
          <w:rFonts w:ascii="Arial" w:hAnsi="Arial" w:cs="Arial"/>
          <w:kern w:val="0"/>
          <w:szCs w:val="21"/>
        </w:rPr>
        <w:t>年租期后飞机未来余值，你可以比较这一型号旧飞</w:t>
      </w:r>
      <w:r w:rsidRPr="00D61F28">
        <w:rPr>
          <w:rFonts w:ascii="Arial" w:hAnsi="Arial" w:cs="Arial"/>
          <w:kern w:val="0"/>
          <w:szCs w:val="21"/>
        </w:rPr>
        <w:lastRenderedPageBreak/>
        <w:t>机过去</w:t>
      </w:r>
      <w:r w:rsidRPr="00D61F28">
        <w:rPr>
          <w:rFonts w:ascii="Arial" w:hAnsi="Arial" w:cs="Arial"/>
          <w:kern w:val="0"/>
          <w:szCs w:val="21"/>
        </w:rPr>
        <w:t>15</w:t>
      </w:r>
      <w:r w:rsidRPr="00D61F28">
        <w:rPr>
          <w:rFonts w:ascii="Arial" w:hAnsi="Arial" w:cs="Arial"/>
          <w:kern w:val="0"/>
          <w:szCs w:val="21"/>
        </w:rPr>
        <w:t>年来的出售状况。这将提供飞机租期结束时余值的参照。这样也就可以根据未来</w:t>
      </w:r>
      <w:r w:rsidRPr="00D61F28">
        <w:rPr>
          <w:rFonts w:ascii="Arial" w:hAnsi="Arial" w:cs="Arial"/>
          <w:kern w:val="0"/>
          <w:szCs w:val="21"/>
        </w:rPr>
        <w:t>EBO</w:t>
      </w:r>
      <w:r w:rsidRPr="00D61F28">
        <w:rPr>
          <w:rFonts w:ascii="Arial" w:hAnsi="Arial" w:cs="Arial"/>
          <w:kern w:val="0"/>
          <w:szCs w:val="21"/>
        </w:rPr>
        <w:t>时期预计的通货膨胀状况，确定租约中</w:t>
      </w:r>
      <w:r w:rsidRPr="00D61F28">
        <w:rPr>
          <w:rFonts w:ascii="Arial" w:hAnsi="Arial" w:cs="Arial"/>
          <w:kern w:val="0"/>
          <w:szCs w:val="21"/>
        </w:rPr>
        <w:t>EBO</w:t>
      </w:r>
      <w:r w:rsidRPr="00D61F28">
        <w:rPr>
          <w:rFonts w:ascii="Arial" w:hAnsi="Arial" w:cs="Arial"/>
          <w:kern w:val="0"/>
          <w:szCs w:val="21"/>
        </w:rPr>
        <w:t>价格。此外，飞机未来价值评估中还需要研究其出售时的二级市场。</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B.</w:t>
      </w:r>
      <w:r w:rsidRPr="00D61F28">
        <w:rPr>
          <w:rFonts w:ascii="Arial" w:hAnsi="Arial" w:cs="Arial"/>
          <w:kern w:val="0"/>
          <w:szCs w:val="21"/>
        </w:rPr>
        <w:t>旧飞机的评估</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已运营过一个阶段的飞机的价值评估，与任何使用过的财产的价值评估是类似的。由于飞机不再是新的，其存留的使用寿命通常已经降低了。但对于飞机来说，还有一个因素需要着重考虑。即飞机中的部件非常之多，其是由三百万个零部件与众多的子系统组合在一起才能进行运转，只要飞机整体的任一个部分出现了问题，飞机即将失去其飞行功能。</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评估旧飞机需要与其他设备评估时相同的一些基础数据，但更需要具备航空运输业专用术语方面的一些知识。在开始评估分析前，需要分析飞机的如下信息：</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1. </w:t>
      </w:r>
      <w:r w:rsidRPr="00D61F28">
        <w:rPr>
          <w:rFonts w:ascii="Arial" w:hAnsi="Arial" w:cs="Arial"/>
          <w:kern w:val="0"/>
          <w:szCs w:val="21"/>
        </w:rPr>
        <w:t>总说明书</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2. </w:t>
      </w:r>
      <w:r w:rsidRPr="00D61F28">
        <w:rPr>
          <w:rFonts w:ascii="Arial" w:hAnsi="Arial" w:cs="Arial"/>
          <w:kern w:val="0"/>
          <w:szCs w:val="21"/>
        </w:rPr>
        <w:t>内部设施</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3. </w:t>
      </w:r>
      <w:r w:rsidRPr="00D61F28">
        <w:rPr>
          <w:rFonts w:ascii="Arial" w:hAnsi="Arial" w:cs="Arial"/>
          <w:kern w:val="0"/>
          <w:szCs w:val="21"/>
        </w:rPr>
        <w:t>内部格局</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4. </w:t>
      </w:r>
      <w:r w:rsidRPr="00D61F28">
        <w:rPr>
          <w:rFonts w:ascii="Arial" w:hAnsi="Arial" w:cs="Arial"/>
          <w:kern w:val="0"/>
          <w:szCs w:val="21"/>
        </w:rPr>
        <w:t>机身的检查结果</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5. </w:t>
      </w:r>
      <w:r w:rsidRPr="00D61F28">
        <w:rPr>
          <w:rFonts w:ascii="Arial" w:hAnsi="Arial" w:cs="Arial"/>
          <w:kern w:val="0"/>
          <w:szCs w:val="21"/>
        </w:rPr>
        <w:t>检查程序的类型（</w:t>
      </w:r>
      <w:r w:rsidRPr="00D61F28">
        <w:rPr>
          <w:rFonts w:ascii="Arial" w:hAnsi="Arial" w:cs="Arial"/>
          <w:kern w:val="0"/>
          <w:szCs w:val="21"/>
        </w:rPr>
        <w:t>Block</w:t>
      </w:r>
      <w:r w:rsidRPr="00D61F28">
        <w:rPr>
          <w:rFonts w:ascii="Arial" w:hAnsi="Arial" w:cs="Arial"/>
          <w:kern w:val="0"/>
          <w:szCs w:val="21"/>
        </w:rPr>
        <w:t>方还是</w:t>
      </w:r>
      <w:r w:rsidRPr="00D61F28">
        <w:rPr>
          <w:rFonts w:ascii="Arial" w:hAnsi="Arial" w:cs="Arial"/>
          <w:kern w:val="0"/>
          <w:szCs w:val="21"/>
        </w:rPr>
        <w:t>Progressive</w:t>
      </w:r>
      <w:r w:rsidRPr="00D61F28">
        <w:rPr>
          <w:rFonts w:ascii="Arial" w:hAnsi="Arial" w:cs="Arial"/>
          <w:kern w:val="0"/>
          <w:szCs w:val="21"/>
        </w:rPr>
        <w:t>方案）</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6. </w:t>
      </w:r>
      <w:r w:rsidRPr="00D61F28">
        <w:rPr>
          <w:rFonts w:ascii="Arial" w:hAnsi="Arial" w:cs="Arial"/>
          <w:kern w:val="0"/>
          <w:szCs w:val="21"/>
        </w:rPr>
        <w:t>动力设备的检查（也涉及检查程序的类型）</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7. </w:t>
      </w:r>
      <w:r w:rsidRPr="00D61F28">
        <w:rPr>
          <w:rFonts w:ascii="Arial" w:hAnsi="Arial" w:cs="Arial"/>
          <w:kern w:val="0"/>
          <w:szCs w:val="21"/>
        </w:rPr>
        <w:t>航空电子设备的状况</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8. </w:t>
      </w:r>
      <w:r w:rsidRPr="00D61F28">
        <w:rPr>
          <w:rFonts w:ascii="Arial" w:hAnsi="Arial" w:cs="Arial"/>
          <w:kern w:val="0"/>
          <w:szCs w:val="21"/>
        </w:rPr>
        <w:t>有关期限控制的内容</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9. </w:t>
      </w:r>
      <w:r w:rsidRPr="00D61F28">
        <w:rPr>
          <w:rFonts w:ascii="Arial" w:hAnsi="Arial" w:cs="Arial"/>
          <w:kern w:val="0"/>
          <w:szCs w:val="21"/>
        </w:rPr>
        <w:t>航空管理及其状况（主要的或需关注的）</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10.</w:t>
      </w:r>
      <w:r w:rsidRPr="00D61F28">
        <w:rPr>
          <w:rFonts w:ascii="Arial" w:hAnsi="Arial" w:cs="Arial"/>
          <w:kern w:val="0"/>
          <w:szCs w:val="21"/>
        </w:rPr>
        <w:t>出售时的地点与所属的政府管理部门</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上述每一项信息包含的详细内容如下：</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总说明书</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制造商、型号以及系列、系列号、航空证书的授予日期，</w:t>
      </w:r>
      <w:r w:rsidRPr="00D61F28">
        <w:rPr>
          <w:rFonts w:ascii="Arial" w:hAnsi="Arial" w:cs="Arial"/>
          <w:kern w:val="0"/>
          <w:szCs w:val="21"/>
        </w:rPr>
        <w:t>FCC</w:t>
      </w:r>
      <w:r w:rsidRPr="00D61F28">
        <w:rPr>
          <w:rFonts w:ascii="Arial" w:hAnsi="Arial" w:cs="Arial"/>
          <w:kern w:val="0"/>
          <w:szCs w:val="21"/>
        </w:rPr>
        <w:t>证书、注册证书中确定的所有者、航次数、飞机以及引擎的使用小时数、引擎以及动力装置的类型、燃油容量、最关键的限载量。</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内部设施</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座位的类型和质量、厨房结构、洗手间的结构质量、储藏室以及内部的色彩设计。</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内部格局</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lastRenderedPageBreak/>
        <w:t xml:space="preserve">　　驾驶员座舱布局及结构、主要舱位布局</w:t>
      </w:r>
      <w:r w:rsidRPr="00D61F28">
        <w:rPr>
          <w:rFonts w:ascii="Arial" w:hAnsi="Arial" w:cs="Arial"/>
          <w:kern w:val="0"/>
          <w:szCs w:val="21"/>
        </w:rPr>
        <w:t>:</w:t>
      </w:r>
      <w:r w:rsidRPr="00D61F28">
        <w:rPr>
          <w:rFonts w:ascii="Arial" w:hAnsi="Arial" w:cs="Arial"/>
          <w:kern w:val="0"/>
          <w:szCs w:val="21"/>
        </w:rPr>
        <w:t>公务舱与普通舱的配置、厨房和洗手间的位置。</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机身的检查结果</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最近进行的检查、发现的问题、关注的问题、事件的报告、检查程序的类型、离下一次检查所剩的时间。</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航空电子设备</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所有电子设备的使用年限和制造厂家。</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其他</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救生筏、飞机的特殊性能，尤其重要的是一份有效的飞行日志与一份根据航空运营规则填写的反映飞机当前状况的表格。</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以上的信息都是在采用成本法评估飞机目前价值时需要使用的信息。在确定飞机的重置成本时，将根据与所评估飞机相同的参照对象的成本进行调整。虽然在公开的媒体信息中很难获得符合要求的参照对象。</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可根据飞机飞行的航次数量来确定其重置成本的实体性损耗。由于大多数已使用飞机有关文件记录的价格或报价都是基于飞机是处于</w:t>
      </w:r>
      <w:r w:rsidRPr="00D61F28">
        <w:rPr>
          <w:rFonts w:ascii="Arial" w:hAnsi="Arial" w:cs="Arial"/>
          <w:kern w:val="0"/>
          <w:szCs w:val="21"/>
        </w:rPr>
        <w:t>“</w:t>
      </w:r>
      <w:r w:rsidRPr="00D61F28">
        <w:rPr>
          <w:rFonts w:ascii="Arial" w:hAnsi="Arial" w:cs="Arial"/>
          <w:kern w:val="0"/>
          <w:szCs w:val="21"/>
        </w:rPr>
        <w:t>中间时段</w:t>
      </w:r>
      <w:r w:rsidRPr="00D61F28">
        <w:rPr>
          <w:rFonts w:ascii="Arial" w:hAnsi="Arial" w:cs="Arial"/>
          <w:kern w:val="0"/>
          <w:szCs w:val="21"/>
        </w:rPr>
        <w:t>”</w:t>
      </w:r>
      <w:r w:rsidRPr="00D61F28">
        <w:rPr>
          <w:rFonts w:ascii="Arial" w:hAnsi="Arial" w:cs="Arial"/>
          <w:kern w:val="0"/>
          <w:szCs w:val="21"/>
        </w:rPr>
        <w:t>假设下的价格。这一</w:t>
      </w:r>
      <w:r w:rsidRPr="00D61F28">
        <w:rPr>
          <w:rFonts w:ascii="Arial" w:hAnsi="Arial" w:cs="Arial"/>
          <w:kern w:val="0"/>
          <w:szCs w:val="21"/>
        </w:rPr>
        <w:t>“</w:t>
      </w:r>
      <w:r w:rsidRPr="00D61F28">
        <w:rPr>
          <w:rFonts w:ascii="Arial" w:hAnsi="Arial" w:cs="Arial"/>
          <w:kern w:val="0"/>
          <w:szCs w:val="21"/>
        </w:rPr>
        <w:t>中间时段</w:t>
      </w:r>
      <w:r w:rsidRPr="00D61F28">
        <w:rPr>
          <w:rFonts w:ascii="Arial" w:hAnsi="Arial" w:cs="Arial"/>
          <w:kern w:val="0"/>
          <w:szCs w:val="21"/>
        </w:rPr>
        <w:t>”</w:t>
      </w:r>
      <w:r w:rsidRPr="00D61F28">
        <w:rPr>
          <w:rFonts w:ascii="Arial" w:hAnsi="Arial" w:cs="Arial"/>
          <w:kern w:val="0"/>
          <w:szCs w:val="21"/>
        </w:rPr>
        <w:t>的含义是飞机正处于两次检修或两次检查之间的时间中点。如飞机在经过</w:t>
      </w:r>
      <w:r w:rsidRPr="00D61F28">
        <w:rPr>
          <w:rFonts w:ascii="Arial" w:hAnsi="Arial" w:cs="Arial"/>
          <w:kern w:val="0"/>
          <w:szCs w:val="21"/>
        </w:rPr>
        <w:t>5000</w:t>
      </w:r>
      <w:r w:rsidRPr="00D61F28">
        <w:rPr>
          <w:rFonts w:ascii="Arial" w:hAnsi="Arial" w:cs="Arial"/>
          <w:kern w:val="0"/>
          <w:szCs w:val="21"/>
        </w:rPr>
        <w:t>航次的航行后应该进行一次花费</w:t>
      </w:r>
      <w:r w:rsidRPr="00D61F28">
        <w:rPr>
          <w:rFonts w:ascii="Arial" w:hAnsi="Arial" w:cs="Arial"/>
          <w:kern w:val="0"/>
          <w:szCs w:val="21"/>
        </w:rPr>
        <w:t>6</w:t>
      </w:r>
      <w:r w:rsidRPr="00D61F28">
        <w:rPr>
          <w:rFonts w:ascii="Arial" w:hAnsi="Arial" w:cs="Arial"/>
          <w:kern w:val="0"/>
          <w:szCs w:val="21"/>
        </w:rPr>
        <w:t>百万美元的</w:t>
      </w:r>
      <w:r w:rsidRPr="00D61F28">
        <w:rPr>
          <w:rFonts w:ascii="Arial" w:hAnsi="Arial" w:cs="Arial"/>
          <w:kern w:val="0"/>
          <w:szCs w:val="21"/>
        </w:rPr>
        <w:t>“D”</w:t>
      </w:r>
      <w:r w:rsidRPr="00D61F28">
        <w:rPr>
          <w:rFonts w:ascii="Arial" w:hAnsi="Arial" w:cs="Arial"/>
          <w:kern w:val="0"/>
          <w:szCs w:val="21"/>
        </w:rPr>
        <w:t>检测则飞机记录的价格或报价是假设飞行了</w:t>
      </w:r>
      <w:r w:rsidRPr="00D61F28">
        <w:rPr>
          <w:rFonts w:ascii="Arial" w:hAnsi="Arial" w:cs="Arial"/>
          <w:kern w:val="0"/>
          <w:szCs w:val="21"/>
        </w:rPr>
        <w:t>2500</w:t>
      </w:r>
      <w:r w:rsidRPr="00D61F28">
        <w:rPr>
          <w:rFonts w:ascii="Arial" w:hAnsi="Arial" w:cs="Arial"/>
          <w:kern w:val="0"/>
          <w:szCs w:val="21"/>
        </w:rPr>
        <w:t>个航次时的价格。根据所评估飞行的实际飞行航次与中间时段</w:t>
      </w:r>
      <w:r w:rsidRPr="00D61F28">
        <w:rPr>
          <w:rFonts w:ascii="Arial" w:hAnsi="Arial" w:cs="Arial"/>
          <w:kern w:val="0"/>
          <w:szCs w:val="21"/>
        </w:rPr>
        <w:t>2500</w:t>
      </w:r>
      <w:r w:rsidRPr="00D61F28">
        <w:rPr>
          <w:rFonts w:ascii="Arial" w:hAnsi="Arial" w:cs="Arial"/>
          <w:kern w:val="0"/>
          <w:szCs w:val="21"/>
        </w:rPr>
        <w:t>个航次之间的差异，计算损耗，每差一个航次可以增加或减少</w:t>
      </w:r>
      <w:r w:rsidRPr="00D61F28">
        <w:rPr>
          <w:rFonts w:ascii="Arial" w:hAnsi="Arial" w:cs="Arial"/>
          <w:kern w:val="0"/>
          <w:szCs w:val="21"/>
        </w:rPr>
        <w:t>1200</w:t>
      </w:r>
      <w:r w:rsidRPr="00D61F28">
        <w:rPr>
          <w:rFonts w:ascii="Arial" w:hAnsi="Arial" w:cs="Arial"/>
          <w:kern w:val="0"/>
          <w:szCs w:val="21"/>
        </w:rPr>
        <w:t>美元费用的损耗。需要注意的复杂性是，飞机不同的组成部件有不同的检修时间限制，因此，每一个重要部件或子系统需要进行单独的分析。</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除了需要根据飞机目前的状况评估其未来余值之外，已使用飞机未来余值的评估与新飞机未来余值的评估是相似的。世界航空运输业有三个不同的认证组织，根据飞机在什么地方运营将决定其应该加入哪一个认证组织。对已使用飞机与新飞机未来余值的评估，都必须考虑飞机所加入的认证体系。</w:t>
      </w:r>
      <w:r w:rsidRPr="00D61F28">
        <w:rPr>
          <w:rFonts w:ascii="Arial" w:hAnsi="Arial" w:cs="Arial"/>
          <w:kern w:val="0"/>
          <w:szCs w:val="21"/>
        </w:rPr>
        <w:t xml:space="preserve"> </w:t>
      </w:r>
      <w:r w:rsidRPr="00D61F28">
        <w:rPr>
          <w:rFonts w:ascii="Arial" w:hAnsi="Arial" w:cs="Arial"/>
          <w:kern w:val="0"/>
          <w:szCs w:val="21"/>
        </w:rPr>
        <w:br/>
      </w:r>
      <w:r w:rsidRPr="00D61F28">
        <w:rPr>
          <w:rFonts w:ascii="Arial" w:hAnsi="Arial" w:cs="Arial"/>
          <w:kern w:val="0"/>
          <w:szCs w:val="21"/>
        </w:rPr>
        <w:t xml:space="preserve">　　本文是从不同的方面对飞机租赁价值的评估进行的概略综述，目的是为了说明价值评估服务在这一领域中是大有可为的。</w:t>
      </w:r>
      <w:r w:rsidRPr="00D61F28">
        <w:rPr>
          <w:rFonts w:ascii="Arial" w:hAnsi="Arial" w:cs="Arial"/>
          <w:kern w:val="0"/>
          <w:szCs w:val="21"/>
        </w:rPr>
        <w:t xml:space="preserve"> </w:t>
      </w:r>
    </w:p>
    <w:p w:rsidR="009F18CE" w:rsidRPr="00D61F28" w:rsidRDefault="009F18CE">
      <w:pPr>
        <w:rPr>
          <w:szCs w:val="21"/>
        </w:rPr>
      </w:pPr>
    </w:p>
    <w:sectPr w:rsidR="009F18CE" w:rsidRPr="00D61F28">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6C1" w:rsidRDefault="00BB26C1" w:rsidP="007E67FF">
      <w:r>
        <w:separator/>
      </w:r>
    </w:p>
  </w:endnote>
  <w:endnote w:type="continuationSeparator" w:id="0">
    <w:p w:rsidR="00BB26C1" w:rsidRDefault="00BB26C1" w:rsidP="007E6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6C1" w:rsidRDefault="00BB26C1" w:rsidP="007E67FF">
      <w:r>
        <w:separator/>
      </w:r>
    </w:p>
  </w:footnote>
  <w:footnote w:type="continuationSeparator" w:id="0">
    <w:p w:rsidR="00BB26C1" w:rsidRDefault="00BB26C1" w:rsidP="007E6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FF" w:rsidRDefault="007E67FF">
    <w:pPr>
      <w:pStyle w:val="a4"/>
      <w:rPr>
        <w:rFonts w:hint="eastAsia"/>
      </w:rPr>
    </w:pPr>
    <w:r>
      <w:t>租赁视界推荐学习</w:t>
    </w:r>
    <w:r>
      <w:rPr>
        <w:rFonts w:hint="eastAsia"/>
      </w:rPr>
      <w:t xml:space="preserve"> tjrzzl.com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F28"/>
    <w:rsid w:val="002300D2"/>
    <w:rsid w:val="007E67FF"/>
    <w:rsid w:val="009F18CE"/>
    <w:rsid w:val="00BB26C1"/>
    <w:rsid w:val="00D10877"/>
    <w:rsid w:val="00D61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A03A2A-86E5-43F0-9387-5C8EF7E7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qFormat/>
    <w:rsid w:val="00D61F28"/>
    <w:pPr>
      <w:widowControl/>
      <w:spacing w:line="360" w:lineRule="auto"/>
      <w:jc w:val="center"/>
      <w:outlineLvl w:val="0"/>
    </w:pPr>
    <w:rPr>
      <w:rFonts w:ascii="黑体" w:eastAsia="黑体" w:hAnsi="Arial" w:cs="Arial"/>
      <w:b/>
      <w:bCs/>
      <w:color w:val="0A4180"/>
      <w:kern w:val="36"/>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61F28"/>
    <w:rPr>
      <w:strike w:val="0"/>
      <w:dstrike w:val="0"/>
      <w:color w:val="222222"/>
      <w:u w:val="none"/>
      <w:effect w:val="none"/>
    </w:rPr>
  </w:style>
  <w:style w:type="paragraph" w:styleId="a4">
    <w:name w:val="header"/>
    <w:basedOn w:val="a"/>
    <w:link w:val="Char"/>
    <w:rsid w:val="007E67F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7E67FF"/>
    <w:rPr>
      <w:kern w:val="2"/>
      <w:sz w:val="18"/>
      <w:szCs w:val="18"/>
    </w:rPr>
  </w:style>
  <w:style w:type="paragraph" w:styleId="a5">
    <w:name w:val="footer"/>
    <w:basedOn w:val="a"/>
    <w:link w:val="Char0"/>
    <w:rsid w:val="007E67FF"/>
    <w:pPr>
      <w:tabs>
        <w:tab w:val="center" w:pos="4153"/>
        <w:tab w:val="right" w:pos="8306"/>
      </w:tabs>
      <w:snapToGrid w:val="0"/>
      <w:jc w:val="left"/>
    </w:pPr>
    <w:rPr>
      <w:sz w:val="18"/>
      <w:szCs w:val="18"/>
    </w:rPr>
  </w:style>
  <w:style w:type="character" w:customStyle="1" w:styleId="Char0">
    <w:name w:val="页脚 Char"/>
    <w:basedOn w:val="a0"/>
    <w:link w:val="a5"/>
    <w:rsid w:val="007E67F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090332">
      <w:bodyDiv w:val="1"/>
      <w:marLeft w:val="0"/>
      <w:marRight w:val="0"/>
      <w:marTop w:val="0"/>
      <w:marBottom w:val="0"/>
      <w:divBdr>
        <w:top w:val="none" w:sz="0" w:space="0" w:color="auto"/>
        <w:left w:val="none" w:sz="0" w:space="0" w:color="auto"/>
        <w:bottom w:val="none" w:sz="0" w:space="0" w:color="auto"/>
        <w:right w:val="none" w:sz="0" w:space="0" w:color="auto"/>
      </w:divBdr>
      <w:divsChild>
        <w:div w:id="1770659360">
          <w:marLeft w:val="0"/>
          <w:marRight w:val="0"/>
          <w:marTop w:val="0"/>
          <w:marBottom w:val="0"/>
          <w:divBdr>
            <w:top w:val="none" w:sz="0" w:space="0" w:color="auto"/>
            <w:left w:val="none" w:sz="0" w:space="0" w:color="auto"/>
            <w:bottom w:val="none" w:sz="0" w:space="0" w:color="auto"/>
            <w:right w:val="none" w:sz="0" w:space="0" w:color="auto"/>
          </w:divBdr>
          <w:divsChild>
            <w:div w:id="83453718">
              <w:marLeft w:val="0"/>
              <w:marRight w:val="0"/>
              <w:marTop w:val="0"/>
              <w:marBottom w:val="0"/>
              <w:divBdr>
                <w:top w:val="none" w:sz="0" w:space="0" w:color="auto"/>
                <w:left w:val="none" w:sz="0" w:space="0" w:color="auto"/>
                <w:bottom w:val="none" w:sz="0" w:space="0" w:color="auto"/>
                <w:right w:val="none" w:sz="0" w:space="0" w:color="auto"/>
              </w:divBdr>
              <w:divsChild>
                <w:div w:id="1780299063">
                  <w:marLeft w:val="-2100"/>
                  <w:marRight w:val="0"/>
                  <w:marTop w:val="0"/>
                  <w:marBottom w:val="0"/>
                  <w:divBdr>
                    <w:top w:val="none" w:sz="0" w:space="0" w:color="auto"/>
                    <w:left w:val="none" w:sz="0" w:space="0" w:color="auto"/>
                    <w:bottom w:val="none" w:sz="0" w:space="0" w:color="auto"/>
                    <w:right w:val="none" w:sz="0" w:space="0" w:color="auto"/>
                  </w:divBdr>
                  <w:divsChild>
                    <w:div w:id="1736317152">
                      <w:marLeft w:val="2150"/>
                      <w:marRight w:val="0"/>
                      <w:marTop w:val="0"/>
                      <w:marBottom w:val="0"/>
                      <w:divBdr>
                        <w:top w:val="none" w:sz="0" w:space="0" w:color="auto"/>
                        <w:left w:val="none" w:sz="0" w:space="0" w:color="auto"/>
                        <w:bottom w:val="none" w:sz="0" w:space="0" w:color="auto"/>
                        <w:right w:val="none" w:sz="0" w:space="0" w:color="auto"/>
                      </w:divBdr>
                      <w:divsChild>
                        <w:div w:id="1993213711">
                          <w:marLeft w:val="0"/>
                          <w:marRight w:val="0"/>
                          <w:marTop w:val="0"/>
                          <w:marBottom w:val="0"/>
                          <w:divBdr>
                            <w:top w:val="none" w:sz="0" w:space="0" w:color="auto"/>
                            <w:left w:val="none" w:sz="0" w:space="0" w:color="auto"/>
                            <w:bottom w:val="none" w:sz="0" w:space="0" w:color="auto"/>
                            <w:right w:val="none" w:sz="0" w:space="0" w:color="auto"/>
                          </w:divBdr>
                          <w:divsChild>
                            <w:div w:id="837422747">
                              <w:marLeft w:val="100"/>
                              <w:marRight w:val="100"/>
                              <w:marTop w:val="0"/>
                              <w:marBottom w:val="100"/>
                              <w:divBdr>
                                <w:top w:val="none" w:sz="0" w:space="0" w:color="auto"/>
                                <w:left w:val="none" w:sz="0" w:space="0" w:color="auto"/>
                                <w:bottom w:val="single" w:sz="4" w:space="0" w:color="DDDDDD"/>
                                <w:right w:val="none" w:sz="0" w:space="0" w:color="auto"/>
                              </w:divBdr>
                              <w:divsChild>
                                <w:div w:id="726611609">
                                  <w:marLeft w:val="0"/>
                                  <w:marRight w:val="0"/>
                                  <w:marTop w:val="0"/>
                                  <w:marBottom w:val="0"/>
                                  <w:divBdr>
                                    <w:top w:val="none" w:sz="0" w:space="0" w:color="auto"/>
                                    <w:left w:val="none" w:sz="0" w:space="0" w:color="auto"/>
                                    <w:bottom w:val="none" w:sz="0" w:space="0" w:color="auto"/>
                                    <w:right w:val="none" w:sz="0" w:space="0" w:color="auto"/>
                                  </w:divBdr>
                                </w:div>
                              </w:divsChild>
                            </w:div>
                            <w:div w:id="1268465693">
                              <w:marLeft w:val="50"/>
                              <w:marRight w:val="50"/>
                              <w:marTop w:val="100"/>
                              <w:marBottom w:val="100"/>
                              <w:divBdr>
                                <w:top w:val="none" w:sz="0" w:space="0" w:color="auto"/>
                                <w:left w:val="none" w:sz="0" w:space="0" w:color="auto"/>
                                <w:bottom w:val="none" w:sz="0" w:space="0" w:color="auto"/>
                                <w:right w:val="none" w:sz="0" w:space="0" w:color="auto"/>
                              </w:divBdr>
                            </w:div>
                            <w:div w:id="162033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888</Words>
  <Characters>5067</Characters>
  <Application>Microsoft Office Word</Application>
  <DocSecurity>0</DocSecurity>
  <Lines>42</Lines>
  <Paragraphs>11</Paragraphs>
  <ScaleCrop>false</ScaleCrop>
  <Company>Microsoft</Company>
  <LinksUpToDate>false</LinksUpToDate>
  <CharactersWithSpaces>5944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飞机租赁中的价值评估 </dc:title>
  <dc:subject/>
  <dc:creator>郑国</dc:creator>
  <cp:keywords/>
  <dc:description/>
  <cp:lastModifiedBy>张艳坤</cp:lastModifiedBy>
  <cp:revision>3</cp:revision>
  <dcterms:created xsi:type="dcterms:W3CDTF">2015-08-14T16:45:00Z</dcterms:created>
  <dcterms:modified xsi:type="dcterms:W3CDTF">2015-08-14T16:50:00Z</dcterms:modified>
</cp:coreProperties>
</file>