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643"/>
        <w:jc w:val="center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8972E4">
        <w:rPr>
          <w:rFonts w:ascii="宋体" w:eastAsia="宋体" w:hAnsi="宋体" w:cs="宋体"/>
          <w:b/>
          <w:bCs/>
          <w:kern w:val="0"/>
          <w:sz w:val="27"/>
          <w:szCs w:val="27"/>
        </w:rPr>
        <w:t>中国（上海）自由贸易试验区境外投资项目备案管理办法</w:t>
      </w:r>
    </w:p>
    <w:p w:rsidR="008972E4" w:rsidRPr="008972E4" w:rsidRDefault="008972E4" w:rsidP="008972E4">
      <w:pPr>
        <w:widowControl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center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沪府发〔2013〕72号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center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上海市人民政府关于印发《中国（上海）自由贸易试验区境外投资项目备案管理办法》的通知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各区、县人民政府，市政府各委、办、局：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现将《中国（上海）自由贸易试验区境外投资项目备案管理办法》印发给你们，请认真按照执行。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righ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上海市人民政府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righ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2013年9月29日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center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>中国（上海）自由贸易试验区境外投资项目备案管理办法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第一章　总则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第一条　为进一步改革境外投资管理方式，切实提高境外投资便利化程度，根据《中国（上海）自由贸易试验区总体方案》，制定本办法。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第二条　中国（上海）自由贸易试验区管理委员会（以下称“项目备案机构”）对注册在中国（上海）自由贸易试验区（以下简称“自贸试验区”）的地方企业实施的本市权限内的境外投资一般项目，实行备案制管理。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第三条　前往未建交、受国际制裁国家，发生战争、动乱等国家和地区，或国家发展改革委认定的其他敏感国家和地区投资的项目；涉及基础电信运营，跨界水资源开发利用，大规模土地开发，输电干线、电网，新闻传媒，或国家发展改革委认定的其他敏感行业的境外投资项目，不分限额，由市发展改革委初审后报国家发展改革委核准，或由国家发展改革委提出审核意见后报国务院核准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第二章　项目备案程序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第四条　符合条件的境外投资项目备案申请人（以下简称“备案申请人”）须填写并上报自贸试验区境外投资备案表，同时向项目备案机构提交下列材料：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（一）备案申请人营业执照、公司章程或合伙协议、公司董事会决议或相关的出资决议；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（二）证明中方及合作外方资产、经营和资信情况的文件；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（三）投标、购并或合资合作项目，中外方签署的意向书或框架协议等文件；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lastRenderedPageBreak/>
        <w:t xml:space="preserve">　　（四）根据有关规定，应提交的其他相关材料。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第五条　备案申请人对所提交的申请材料内容的真实性负责。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第六条　项目备案机构应在收到申请材料之日起5个工作日内，向备案申请人出具自贸试验区境外投资项目备案意见（以下简称“备案意见”）。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对不属于自贸试验区备案范围，不符合国家法律法规和产业政策，危害国家主权、安全和公共利益的境外投资项目，项目备案机构不予备案，并向备案申请人说明理由。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第七条　境外竞标或收购项目，备案申请人应按照有关规定，在投标或对外正式开展商务活动前，向国家发展改革委报送书面信息报告。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对需要向国家发展改革委登记的地方重大境外投资项目，应按程序报国家发展改革委登记。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第三章　备案的变更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第八条　予以备案的境外投资项目出现下列情形之一的，应向项目备案机构申请变更：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（一）投资方或股权发生变化；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（二）投资地点、项目主要内容发生变化；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（三）中方投资超过原备案的中方投资额20%及以上。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变更备案的程序，按照本办法第二章相关规定执行。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第四章　项目备案的效力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第九条　予以备案的境外投资项目，备案申请人可凭备案意见，向商务、外汇管理、海关、税务等部门办理相关手续。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第十条　项目备案文件有效期为2年，自备案之日起计算。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第五章　监督管理和法律责任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第十一条　项目备案机构应依托自贸试验区监管信息共享机制和平台等，加强境外投资项目事中、事后监管。项目备案机构可以对投资主体执行项目情况进行监督检查。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以虚假材料骗取备案文件的，由项目备案机构撤销其备案文件，将相关情况纳入企业诚信记录，从严审查其后续开展的境外投资，并告知相关部门，依法追究有关企业和人员的责任。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第六章　附则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lastRenderedPageBreak/>
        <w:t xml:space="preserve">　　第十二条　前往香港特别行政区、澳门特别行政区的投资项目，适用本办法；前往台湾地区的投资项目，按照国家发展改革委、商务部和国台办《关于印发〈大陆企业赴台湾地区投资管理办法〉的通知》（发改外资〔2010〕2661号）执行。</w:t>
      </w:r>
    </w:p>
    <w:p w:rsidR="008972E4" w:rsidRPr="008972E4" w:rsidRDefault="008972E4" w:rsidP="008972E4">
      <w:pPr>
        <w:widowControl/>
        <w:spacing w:before="100" w:beforeAutospacing="1" w:after="100" w:afterAutospacing="1"/>
        <w:ind w:firstLineChars="0" w:firstLine="400"/>
        <w:jc w:val="left"/>
        <w:rPr>
          <w:rFonts w:ascii="宋体" w:eastAsia="宋体" w:hAnsi="宋体" w:cs="宋体"/>
          <w:kern w:val="0"/>
          <w:sz w:val="20"/>
          <w:szCs w:val="20"/>
        </w:rPr>
      </w:pPr>
      <w:r w:rsidRPr="008972E4">
        <w:rPr>
          <w:rFonts w:ascii="宋体" w:eastAsia="宋体" w:hAnsi="宋体" w:cs="宋体"/>
          <w:kern w:val="0"/>
          <w:sz w:val="20"/>
          <w:szCs w:val="20"/>
        </w:rPr>
        <w:t xml:space="preserve">　　第十三条　本办法自2013年10月1日起施行。</w:t>
      </w:r>
    </w:p>
    <w:p w:rsidR="00974CDD" w:rsidRPr="008972E4" w:rsidRDefault="00974CDD" w:rsidP="009F014E">
      <w:pPr>
        <w:ind w:firstLine="420"/>
      </w:pPr>
    </w:p>
    <w:sectPr w:rsidR="00974CDD" w:rsidRPr="008972E4" w:rsidSect="00974C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B1E" w:rsidRDefault="000C6B1E" w:rsidP="008972E4">
      <w:pPr>
        <w:ind w:firstLine="420"/>
      </w:pPr>
      <w:r>
        <w:separator/>
      </w:r>
    </w:p>
  </w:endnote>
  <w:endnote w:type="continuationSeparator" w:id="1">
    <w:p w:rsidR="000C6B1E" w:rsidRDefault="000C6B1E" w:rsidP="008972E4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B1E" w:rsidRDefault="000C6B1E" w:rsidP="008972E4">
      <w:pPr>
        <w:ind w:firstLine="420"/>
      </w:pPr>
      <w:r>
        <w:separator/>
      </w:r>
    </w:p>
  </w:footnote>
  <w:footnote w:type="continuationSeparator" w:id="1">
    <w:p w:rsidR="000C6B1E" w:rsidRDefault="000C6B1E" w:rsidP="008972E4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E4" w:rsidRDefault="008972E4" w:rsidP="008972E4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72E4"/>
    <w:rsid w:val="000C6B1E"/>
    <w:rsid w:val="00331DE5"/>
    <w:rsid w:val="005235F2"/>
    <w:rsid w:val="00656D65"/>
    <w:rsid w:val="008972E4"/>
    <w:rsid w:val="008A5579"/>
    <w:rsid w:val="00974CDD"/>
    <w:rsid w:val="009F014E"/>
    <w:rsid w:val="00B2734B"/>
    <w:rsid w:val="00E7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DD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8972E4"/>
    <w:pPr>
      <w:widowControl/>
      <w:spacing w:before="100" w:beforeAutospacing="1" w:after="100" w:afterAutospacing="1"/>
      <w:ind w:firstLineChars="0" w:firstLine="0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72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72E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72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72E4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8972E4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8972E4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1365</Characters>
  <Application>Microsoft Office Word</Application>
  <DocSecurity>0</DocSecurity>
  <Lines>11</Lines>
  <Paragraphs>3</Paragraphs>
  <ScaleCrop>false</ScaleCrop>
  <Company>Lenovo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y-l3</dc:creator>
  <cp:keywords/>
  <dc:description/>
  <cp:lastModifiedBy>y-l3</cp:lastModifiedBy>
  <cp:revision>2</cp:revision>
  <dcterms:created xsi:type="dcterms:W3CDTF">2014-02-25T00:50:00Z</dcterms:created>
  <dcterms:modified xsi:type="dcterms:W3CDTF">2014-02-25T00:50:00Z</dcterms:modified>
</cp:coreProperties>
</file>