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6BF5" w:rsidRDefault="00AB6BF5" w:rsidP="003C06CF">
      <w:pPr>
        <w:spacing w:after="156"/>
        <w:ind w:firstLine="480"/>
        <w:rPr>
          <w:rFonts w:hint="eastAsia"/>
        </w:rPr>
      </w:pPr>
      <w:bookmarkStart w:id="0" w:name="_Toc148334014"/>
      <w:bookmarkStart w:id="1" w:name="_GoBack"/>
      <w:bookmarkEnd w:id="1"/>
    </w:p>
    <w:p w:rsidR="00EB4875" w:rsidRDefault="00EB4875" w:rsidP="001F5AEF">
      <w:pPr>
        <w:spacing w:after="156"/>
        <w:ind w:firstLineChars="0" w:firstLine="0"/>
        <w:rPr>
          <w:rFonts w:hint="eastAsia"/>
        </w:rPr>
      </w:pPr>
    </w:p>
    <w:p w:rsidR="00BC6389" w:rsidRDefault="000F2039" w:rsidP="003C06CF">
      <w:pPr>
        <w:spacing w:after="156"/>
        <w:ind w:left="480" w:firstLine="480"/>
        <w:sectPr w:rsidR="00BC6389" w:rsidSect="00023437">
          <w:headerReference w:type="even" r:id="rId7"/>
          <w:headerReference w:type="default" r:id="rId8"/>
          <w:footerReference w:type="even" r:id="rId9"/>
          <w:footerReference w:type="default" r:id="rId10"/>
          <w:headerReference w:type="first" r:id="rId11"/>
          <w:footerReference w:type="first" r:id="rId12"/>
          <w:pgSz w:w="11906" w:h="16838" w:code="9"/>
          <w:pgMar w:top="1440" w:right="1134" w:bottom="1440" w:left="1134" w:header="851" w:footer="992" w:gutter="567"/>
          <w:cols w:space="425"/>
          <w:titlePg/>
          <w:docGrid w:type="lines" w:linePitch="312"/>
        </w:sectPr>
      </w:pPr>
      <w:r>
        <w:rPr>
          <w:noProof/>
        </w:rPr>
        <mc:AlternateContent>
          <mc:Choice Requires="wps">
            <w:drawing>
              <wp:anchor distT="0" distB="0" distL="114300" distR="114300" simplePos="0" relativeHeight="251659264" behindDoc="0" locked="0" layoutInCell="1" allowOverlap="1">
                <wp:simplePos x="0" y="0"/>
                <wp:positionH relativeFrom="column">
                  <wp:posOffset>3312795</wp:posOffset>
                </wp:positionH>
                <wp:positionV relativeFrom="paragraph">
                  <wp:posOffset>1172210</wp:posOffset>
                </wp:positionV>
                <wp:extent cx="1830705" cy="396240"/>
                <wp:effectExtent l="1905" t="0" r="0" b="0"/>
                <wp:wrapNone/>
                <wp:docPr id="11"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0705" cy="396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485C" w:rsidRPr="001611B5" w:rsidRDefault="00F67A30" w:rsidP="0001485C">
                            <w:pPr>
                              <w:spacing w:before="0" w:after="156" w:line="400" w:lineRule="exact"/>
                              <w:ind w:firstLineChars="0" w:firstLine="0"/>
                              <w:rPr>
                                <w:rFonts w:ascii="黑体" w:eastAsia="黑体" w:hAnsi="黑体" w:hint="eastAsia"/>
                                <w:color w:val="5B9BD5"/>
                                <w:szCs w:val="44"/>
                              </w:rPr>
                            </w:pPr>
                            <w:r w:rsidRPr="001611B5">
                              <w:rPr>
                                <w:rFonts w:ascii="黑体" w:eastAsia="黑体" w:hAnsi="黑体" w:hint="eastAsia"/>
                                <w:color w:val="5B9BD5"/>
                                <w:szCs w:val="44"/>
                              </w:rPr>
                              <w:t>租赁视界·推荐学习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7" o:spid="_x0000_s1026" type="#_x0000_t202" style="position:absolute;left:0;text-align:left;margin-left:260.85pt;margin-top:92.3pt;width:144.15pt;height:3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" stroked="f">
                <v:textbox>
                  <w:txbxContent>
                    <w:p w:rsidR="0001485C" w:rsidRPr="001611B5" w:rsidRDefault="00F67A30" w:rsidP="0001485C">
                      <w:pPr>
                        <w:spacing w:before="0" w:after="156" w:line="400" w:lineRule="exact"/>
                        <w:ind w:firstLineChars="0" w:firstLine="0"/>
                        <w:rPr>
                          <w:rFonts w:ascii="黑体" w:eastAsia="黑体" w:hAnsi="黑体" w:hint="eastAsia"/>
                          <w:color w:val="5B9BD5"/>
                          <w:szCs w:val="44"/>
                        </w:rPr>
                      </w:pPr>
                      <w:r w:rsidRPr="001611B5">
                        <w:rPr>
                          <w:rFonts w:ascii="黑体" w:eastAsia="黑体" w:hAnsi="黑体" w:hint="eastAsia"/>
                          <w:color w:val="5B9BD5"/>
                          <w:szCs w:val="44"/>
                        </w:rPr>
                        <w:t>租赁视界·推荐学习</w:t>
                      </w:r>
                    </w:p>
                  </w:txbxContent>
                </v:textbox>
              </v:shape>
            </w:pict>
          </mc:Fallback>
        </mc:AlternateContent>
      </w:r>
      <w:r>
        <w:rPr>
          <w:noProof/>
        </w:rPr>
        <w:drawing>
          <wp:anchor distT="0" distB="0" distL="114300" distR="114300" simplePos="0" relativeHeight="251660288" behindDoc="0" locked="0" layoutInCell="1" allowOverlap="1">
            <wp:simplePos x="0" y="0"/>
            <wp:positionH relativeFrom="column">
              <wp:posOffset>-114300</wp:posOffset>
            </wp:positionH>
            <wp:positionV relativeFrom="paragraph">
              <wp:posOffset>-1007110</wp:posOffset>
            </wp:positionV>
            <wp:extent cx="1878965" cy="543560"/>
            <wp:effectExtent l="0" t="0" r="0" b="0"/>
            <wp:wrapNone/>
            <wp:docPr id="148"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8965" cy="543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0" locked="0" layoutInCell="1" allowOverlap="1">
                <wp:simplePos x="0" y="0"/>
                <wp:positionH relativeFrom="column">
                  <wp:posOffset>-149225</wp:posOffset>
                </wp:positionH>
                <wp:positionV relativeFrom="paragraph">
                  <wp:posOffset>-16510</wp:posOffset>
                </wp:positionV>
                <wp:extent cx="6057900" cy="891540"/>
                <wp:effectExtent l="0" t="0" r="2540" b="0"/>
                <wp:wrapNone/>
                <wp:docPr id="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891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485C" w:rsidRPr="00630754" w:rsidRDefault="0001485C" w:rsidP="0001485C">
                            <w:pPr>
                              <w:spacing w:after="156" w:line="240" w:lineRule="auto"/>
                              <w:ind w:firstLineChars="0" w:firstLine="0"/>
                              <w:jc w:val="center"/>
                              <w:rPr>
                                <w:rFonts w:ascii="方正粗宋简体" w:eastAsia="方正粗宋简体" w:hAnsi="黑体" w:hint="eastAsia"/>
                                <w:b/>
                                <w:color w:val="660066"/>
                                <w:sz w:val="56"/>
                                <w:szCs w:val="56"/>
                              </w:rPr>
                            </w:pPr>
                            <w:r w:rsidRPr="00630754">
                              <w:rPr>
                                <w:rFonts w:ascii="方正粗宋简体" w:eastAsia="方正粗宋简体" w:hAnsi="黑体" w:hint="eastAsia"/>
                                <w:b/>
                                <w:color w:val="660066"/>
                                <w:sz w:val="56"/>
                                <w:szCs w:val="56"/>
                              </w:rPr>
                              <w:t>金融租赁业务风险管理参考</w:t>
                            </w: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027" type="#_x0000_t202" style="position:absolute;left:0;text-align:left;margin-left:-11.75pt;margin-top:-1.3pt;width:477pt;height:70.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" filled="f" stroked="f">
                <v:textbox>
                  <w:txbxContent>
                    <w:p w:rsidR="0001485C" w:rsidRPr="00630754" w:rsidRDefault="0001485C" w:rsidP="0001485C">
                      <w:pPr>
                        <w:spacing w:after="156" w:line="240" w:lineRule="auto"/>
                        <w:ind w:firstLineChars="0" w:firstLine="0"/>
                        <w:jc w:val="center"/>
                        <w:rPr>
                          <w:rFonts w:ascii="方正粗宋简体" w:eastAsia="方正粗宋简体" w:hAnsi="黑体" w:hint="eastAsia"/>
                          <w:b/>
                          <w:color w:val="660066"/>
                          <w:sz w:val="56"/>
                          <w:szCs w:val="56"/>
                        </w:rPr>
                      </w:pPr>
                      <w:r w:rsidRPr="00630754">
                        <w:rPr>
                          <w:rFonts w:ascii="方正粗宋简体" w:eastAsia="方正粗宋简体" w:hAnsi="黑体" w:hint="eastAsia"/>
                          <w:b/>
                          <w:color w:val="660066"/>
                          <w:sz w:val="56"/>
                          <w:szCs w:val="56"/>
                        </w:rPr>
                        <w:t>金融租赁业务风险管理参考</w:t>
                      </w: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p w:rsidR="0001485C" w:rsidRDefault="0001485C" w:rsidP="0001485C">
                      <w:pPr>
                        <w:spacing w:after="156"/>
                        <w:ind w:firstLine="480"/>
                      </w:pPr>
                    </w:p>
                  </w:txbxContent>
                </v:textbox>
              </v:shape>
            </w:pict>
          </mc:Fallback>
        </mc:AlternateContent>
      </w:r>
      <w:r>
        <w:rPr>
          <w:noProof/>
        </w:rPr>
        <w:drawing>
          <wp:anchor distT="0" distB="0" distL="114300" distR="114300" simplePos="0" relativeHeight="251657216" behindDoc="1" locked="0" layoutInCell="1" allowOverlap="1">
            <wp:simplePos x="0" y="0"/>
            <wp:positionH relativeFrom="column">
              <wp:posOffset>-1257300</wp:posOffset>
            </wp:positionH>
            <wp:positionV relativeFrom="paragraph">
              <wp:posOffset>-412750</wp:posOffset>
            </wp:positionV>
            <wp:extent cx="7773035" cy="9509760"/>
            <wp:effectExtent l="0" t="0" r="0" b="0"/>
            <wp:wrapNone/>
            <wp:docPr id="145" name="图片 145" descr="封面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封面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73035" cy="9509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2037" w:rsidRDefault="00642037" w:rsidP="00E874FF">
      <w:pPr>
        <w:pStyle w:val="af2"/>
        <w:ind w:firstLineChars="0"/>
      </w:pPr>
      <w:r>
        <w:rPr>
          <w:rFonts w:hint="eastAsia"/>
        </w:rPr>
        <w:lastRenderedPageBreak/>
        <w:t>目</w:t>
      </w:r>
      <w:r>
        <w:rPr>
          <w:rFonts w:hint="eastAsia"/>
        </w:rPr>
        <w:t xml:space="preserve">  </w:t>
      </w:r>
      <w:r>
        <w:rPr>
          <w:rFonts w:hint="eastAsia"/>
        </w:rPr>
        <w:t>录</w:t>
      </w:r>
    </w:p>
    <w:p w:rsidR="0001485C" w:rsidRDefault="00F92608">
      <w:pPr>
        <w:pStyle w:val="10"/>
        <w:rPr>
          <w:rFonts w:ascii="Times New Roman" w:hAnsi="Times New Roman"/>
          <w:b w:val="0"/>
          <w:noProof/>
          <w:color w:val="auto"/>
          <w:szCs w:val="24"/>
        </w:rPr>
      </w:pPr>
      <w:r>
        <w:fldChar w:fldCharType="begin"/>
      </w:r>
      <w:r>
        <w:instrText xml:space="preserve"> TOC \o "1-3" \u </w:instrText>
      </w:r>
      <w:r>
        <w:fldChar w:fldCharType="separate"/>
      </w:r>
      <w:r w:rsidR="0001485C">
        <w:rPr>
          <w:rFonts w:hint="eastAsia"/>
          <w:noProof/>
        </w:rPr>
        <w:t>第一章</w:t>
      </w:r>
      <w:r w:rsidR="0001485C">
        <w:rPr>
          <w:noProof/>
        </w:rPr>
        <w:t xml:space="preserve">  </w:t>
      </w:r>
      <w:r w:rsidR="0001485C">
        <w:rPr>
          <w:rFonts w:hint="eastAsia"/>
          <w:noProof/>
        </w:rPr>
        <w:t>金融租赁行业政策环境</w:t>
      </w:r>
      <w:r w:rsidR="0001485C">
        <w:rPr>
          <w:noProof/>
        </w:rPr>
        <w:tab/>
      </w:r>
      <w:r w:rsidR="0001485C">
        <w:rPr>
          <w:noProof/>
        </w:rPr>
        <w:fldChar w:fldCharType="begin"/>
      </w:r>
      <w:r w:rsidR="0001485C">
        <w:rPr>
          <w:noProof/>
        </w:rPr>
        <w:instrText xml:space="preserve"> PAGEREF _Toc386209477 \h </w:instrText>
      </w:r>
      <w:r w:rsidR="00627BB1">
        <w:rPr>
          <w:noProof/>
        </w:rPr>
      </w:r>
      <w:r w:rsidR="0001485C">
        <w:rPr>
          <w:noProof/>
        </w:rPr>
        <w:fldChar w:fldCharType="separate"/>
      </w:r>
      <w:r w:rsidR="0001485C">
        <w:rPr>
          <w:noProof/>
        </w:rPr>
        <w:t>1</w:t>
      </w:r>
      <w:r w:rsidR="0001485C">
        <w:rPr>
          <w:noProof/>
        </w:rPr>
        <w:fldChar w:fldCharType="end"/>
      </w:r>
    </w:p>
    <w:p w:rsidR="0001485C" w:rsidRDefault="0001485C" w:rsidP="0001485C">
      <w:pPr>
        <w:pStyle w:val="20"/>
        <w:tabs>
          <w:tab w:val="right" w:leader="dot" w:pos="9061"/>
        </w:tabs>
        <w:ind w:left="360"/>
        <w:rPr>
          <w:noProof/>
        </w:rPr>
      </w:pPr>
      <w:r>
        <w:rPr>
          <w:rFonts w:hint="eastAsia"/>
          <w:noProof/>
        </w:rPr>
        <w:t>第一节</w:t>
      </w:r>
      <w:r>
        <w:rPr>
          <w:noProof/>
        </w:rPr>
        <w:t xml:space="preserve">  </w:t>
      </w:r>
      <w:r>
        <w:rPr>
          <w:rFonts w:hint="eastAsia"/>
          <w:noProof/>
        </w:rPr>
        <w:t>行业相关政策汇总</w:t>
      </w:r>
      <w:r>
        <w:rPr>
          <w:noProof/>
        </w:rPr>
        <w:tab/>
      </w:r>
      <w:r>
        <w:rPr>
          <w:noProof/>
        </w:rPr>
        <w:fldChar w:fldCharType="begin"/>
      </w:r>
      <w:r>
        <w:rPr>
          <w:noProof/>
        </w:rPr>
        <w:instrText xml:space="preserve"> PAGEREF _Toc386209478 \h </w:instrText>
      </w:r>
      <w:r w:rsidR="00627BB1">
        <w:rPr>
          <w:noProof/>
        </w:rPr>
      </w:r>
      <w:r>
        <w:rPr>
          <w:noProof/>
        </w:rPr>
        <w:fldChar w:fldCharType="separate"/>
      </w:r>
      <w:r>
        <w:rPr>
          <w:noProof/>
        </w:rPr>
        <w:t>1</w:t>
      </w:r>
      <w:r>
        <w:rPr>
          <w:noProof/>
        </w:rPr>
        <w:fldChar w:fldCharType="end"/>
      </w:r>
    </w:p>
    <w:p w:rsidR="0001485C" w:rsidRDefault="0001485C" w:rsidP="0001485C">
      <w:pPr>
        <w:pStyle w:val="20"/>
        <w:tabs>
          <w:tab w:val="right" w:leader="dot" w:pos="9061"/>
        </w:tabs>
        <w:ind w:left="360"/>
        <w:rPr>
          <w:noProof/>
        </w:rPr>
      </w:pPr>
      <w:r>
        <w:rPr>
          <w:rFonts w:hint="eastAsia"/>
          <w:noProof/>
        </w:rPr>
        <w:t>第二节</w:t>
      </w:r>
      <w:r>
        <w:rPr>
          <w:noProof/>
        </w:rPr>
        <w:t xml:space="preserve">  </w:t>
      </w:r>
      <w:r>
        <w:rPr>
          <w:rFonts w:hint="eastAsia"/>
          <w:noProof/>
        </w:rPr>
        <w:t>重点政策解读</w:t>
      </w:r>
      <w:r>
        <w:rPr>
          <w:noProof/>
        </w:rPr>
        <w:tab/>
      </w:r>
      <w:r>
        <w:rPr>
          <w:noProof/>
        </w:rPr>
        <w:fldChar w:fldCharType="begin"/>
      </w:r>
      <w:r>
        <w:rPr>
          <w:noProof/>
        </w:rPr>
        <w:instrText xml:space="preserve"> PAGEREF _Toc386209479 \h </w:instrText>
      </w:r>
      <w:r w:rsidR="00627BB1">
        <w:rPr>
          <w:noProof/>
        </w:rPr>
      </w:r>
      <w:r>
        <w:rPr>
          <w:noProof/>
        </w:rPr>
        <w:fldChar w:fldCharType="separate"/>
      </w:r>
      <w:r>
        <w:rPr>
          <w:noProof/>
        </w:rPr>
        <w:t>1</w:t>
      </w:r>
      <w:r>
        <w:rPr>
          <w:noProof/>
        </w:rPr>
        <w:fldChar w:fldCharType="end"/>
      </w:r>
    </w:p>
    <w:p w:rsidR="0001485C" w:rsidRDefault="0001485C" w:rsidP="0001485C">
      <w:pPr>
        <w:pStyle w:val="30"/>
        <w:tabs>
          <w:tab w:val="right" w:leader="dot" w:pos="9061"/>
        </w:tabs>
        <w:spacing w:after="62"/>
        <w:ind w:left="960"/>
        <w:rPr>
          <w:noProof/>
          <w:szCs w:val="24"/>
        </w:rPr>
      </w:pPr>
      <w:r w:rsidRPr="002B6596">
        <w:rPr>
          <w:rFonts w:ascii="宋体" w:hAnsi="宋体" w:hint="eastAsia"/>
          <w:noProof/>
        </w:rPr>
        <w:t>一、国务院常务会议提出开展农机金融租赁服务，料推动产业发展</w:t>
      </w:r>
      <w:r>
        <w:rPr>
          <w:noProof/>
        </w:rPr>
        <w:tab/>
      </w:r>
      <w:r>
        <w:rPr>
          <w:noProof/>
        </w:rPr>
        <w:fldChar w:fldCharType="begin"/>
      </w:r>
      <w:r>
        <w:rPr>
          <w:noProof/>
        </w:rPr>
        <w:instrText xml:space="preserve"> PAGEREF _Toc386209480 \h </w:instrText>
      </w:r>
      <w:r w:rsidR="00627BB1">
        <w:rPr>
          <w:noProof/>
        </w:rPr>
      </w:r>
      <w:r>
        <w:rPr>
          <w:noProof/>
        </w:rPr>
        <w:fldChar w:fldCharType="separate"/>
      </w:r>
      <w:r>
        <w:rPr>
          <w:noProof/>
        </w:rPr>
        <w:t>1</w:t>
      </w:r>
      <w:r>
        <w:rPr>
          <w:noProof/>
        </w:rPr>
        <w:fldChar w:fldCharType="end"/>
      </w:r>
    </w:p>
    <w:p w:rsidR="0001485C" w:rsidRDefault="0001485C" w:rsidP="0001485C">
      <w:pPr>
        <w:pStyle w:val="30"/>
        <w:tabs>
          <w:tab w:val="right" w:leader="dot" w:pos="9061"/>
        </w:tabs>
        <w:spacing w:after="62"/>
        <w:ind w:left="960"/>
        <w:rPr>
          <w:noProof/>
          <w:szCs w:val="24"/>
        </w:rPr>
      </w:pPr>
      <w:r w:rsidRPr="002B6596">
        <w:rPr>
          <w:rFonts w:ascii="宋体" w:hAnsi="宋体" w:hint="eastAsia"/>
          <w:noProof/>
        </w:rPr>
        <w:t>二、</w:t>
      </w:r>
      <w:r>
        <w:rPr>
          <w:rFonts w:hint="eastAsia"/>
          <w:noProof/>
        </w:rPr>
        <w:t>新能源汽车租赁蕴藏机遇</w:t>
      </w:r>
      <w:r>
        <w:rPr>
          <w:noProof/>
        </w:rPr>
        <w:tab/>
      </w:r>
      <w:r>
        <w:rPr>
          <w:noProof/>
        </w:rPr>
        <w:fldChar w:fldCharType="begin"/>
      </w:r>
      <w:r>
        <w:rPr>
          <w:noProof/>
        </w:rPr>
        <w:instrText xml:space="preserve"> PAGEREF _Toc386209481 \h </w:instrText>
      </w:r>
      <w:r w:rsidR="00627BB1">
        <w:rPr>
          <w:noProof/>
        </w:rPr>
      </w:r>
      <w:r>
        <w:rPr>
          <w:noProof/>
        </w:rPr>
        <w:fldChar w:fldCharType="separate"/>
      </w:r>
      <w:r>
        <w:rPr>
          <w:noProof/>
        </w:rPr>
        <w:t>2</w:t>
      </w:r>
      <w:r>
        <w:rPr>
          <w:noProof/>
        </w:rPr>
        <w:fldChar w:fldCharType="end"/>
      </w:r>
    </w:p>
    <w:p w:rsidR="0001485C" w:rsidRDefault="0001485C">
      <w:pPr>
        <w:pStyle w:val="10"/>
        <w:rPr>
          <w:rFonts w:ascii="Times New Roman" w:hAnsi="Times New Roman"/>
          <w:b w:val="0"/>
          <w:noProof/>
          <w:color w:val="auto"/>
          <w:szCs w:val="24"/>
        </w:rPr>
      </w:pPr>
      <w:r>
        <w:rPr>
          <w:rFonts w:hint="eastAsia"/>
          <w:noProof/>
        </w:rPr>
        <w:t>第二章</w:t>
      </w:r>
      <w:r>
        <w:rPr>
          <w:noProof/>
        </w:rPr>
        <w:t xml:space="preserve">  </w:t>
      </w:r>
      <w:r>
        <w:rPr>
          <w:rFonts w:hint="eastAsia"/>
          <w:noProof/>
        </w:rPr>
        <w:t>金融租赁行业运行动态情况</w:t>
      </w:r>
      <w:r>
        <w:rPr>
          <w:noProof/>
        </w:rPr>
        <w:tab/>
      </w:r>
      <w:r>
        <w:rPr>
          <w:noProof/>
        </w:rPr>
        <w:fldChar w:fldCharType="begin"/>
      </w:r>
      <w:r>
        <w:rPr>
          <w:noProof/>
        </w:rPr>
        <w:instrText xml:space="preserve"> PAGEREF _Toc386209482 \h </w:instrText>
      </w:r>
      <w:r w:rsidR="00627BB1">
        <w:rPr>
          <w:noProof/>
        </w:rPr>
      </w:r>
      <w:r>
        <w:rPr>
          <w:noProof/>
        </w:rPr>
        <w:fldChar w:fldCharType="separate"/>
      </w:r>
      <w:r>
        <w:rPr>
          <w:noProof/>
        </w:rPr>
        <w:t>3</w:t>
      </w:r>
      <w:r>
        <w:rPr>
          <w:noProof/>
        </w:rPr>
        <w:fldChar w:fldCharType="end"/>
      </w:r>
    </w:p>
    <w:p w:rsidR="0001485C" w:rsidRDefault="0001485C" w:rsidP="0001485C">
      <w:pPr>
        <w:pStyle w:val="20"/>
        <w:tabs>
          <w:tab w:val="right" w:leader="dot" w:pos="9061"/>
        </w:tabs>
        <w:ind w:left="360"/>
        <w:rPr>
          <w:noProof/>
        </w:rPr>
      </w:pPr>
      <w:r>
        <w:rPr>
          <w:rFonts w:hint="eastAsia"/>
          <w:noProof/>
        </w:rPr>
        <w:t>第一节</w:t>
      </w:r>
      <w:r>
        <w:rPr>
          <w:noProof/>
        </w:rPr>
        <w:t xml:space="preserve">  </w:t>
      </w:r>
      <w:r>
        <w:rPr>
          <w:rFonts w:hint="eastAsia"/>
          <w:noProof/>
        </w:rPr>
        <w:t>金融租赁公司</w:t>
      </w:r>
      <w:r>
        <w:rPr>
          <w:noProof/>
        </w:rPr>
        <w:tab/>
      </w:r>
      <w:r>
        <w:rPr>
          <w:noProof/>
        </w:rPr>
        <w:fldChar w:fldCharType="begin"/>
      </w:r>
      <w:r>
        <w:rPr>
          <w:noProof/>
        </w:rPr>
        <w:instrText xml:space="preserve"> PAGEREF _Toc386209483 \h </w:instrText>
      </w:r>
      <w:r w:rsidR="00627BB1">
        <w:rPr>
          <w:noProof/>
        </w:rPr>
      </w:r>
      <w:r>
        <w:rPr>
          <w:noProof/>
        </w:rPr>
        <w:fldChar w:fldCharType="separate"/>
      </w:r>
      <w:r>
        <w:rPr>
          <w:noProof/>
        </w:rPr>
        <w:t>3</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一、业务动态</w:t>
      </w:r>
      <w:r>
        <w:rPr>
          <w:noProof/>
        </w:rPr>
        <w:tab/>
      </w:r>
      <w:r>
        <w:rPr>
          <w:noProof/>
        </w:rPr>
        <w:fldChar w:fldCharType="begin"/>
      </w:r>
      <w:r>
        <w:rPr>
          <w:noProof/>
        </w:rPr>
        <w:instrText xml:space="preserve"> PAGEREF _Toc386209484 \h </w:instrText>
      </w:r>
      <w:r w:rsidR="00627BB1">
        <w:rPr>
          <w:noProof/>
        </w:rPr>
      </w:r>
      <w:r>
        <w:rPr>
          <w:noProof/>
        </w:rPr>
        <w:fldChar w:fldCharType="separate"/>
      </w:r>
      <w:r>
        <w:rPr>
          <w:noProof/>
        </w:rPr>
        <w:t>3</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二、风险动态</w:t>
      </w:r>
      <w:r>
        <w:rPr>
          <w:noProof/>
        </w:rPr>
        <w:tab/>
      </w:r>
      <w:r>
        <w:rPr>
          <w:noProof/>
        </w:rPr>
        <w:fldChar w:fldCharType="begin"/>
      </w:r>
      <w:r>
        <w:rPr>
          <w:noProof/>
        </w:rPr>
        <w:instrText xml:space="preserve"> PAGEREF _Toc386209485 \h </w:instrText>
      </w:r>
      <w:r w:rsidR="00627BB1">
        <w:rPr>
          <w:noProof/>
        </w:rPr>
      </w:r>
      <w:r>
        <w:rPr>
          <w:noProof/>
        </w:rPr>
        <w:fldChar w:fldCharType="separate"/>
      </w:r>
      <w:r>
        <w:rPr>
          <w:noProof/>
        </w:rPr>
        <w:t>4</w:t>
      </w:r>
      <w:r>
        <w:rPr>
          <w:noProof/>
        </w:rPr>
        <w:fldChar w:fldCharType="end"/>
      </w:r>
    </w:p>
    <w:p w:rsidR="0001485C" w:rsidRDefault="0001485C" w:rsidP="0001485C">
      <w:pPr>
        <w:pStyle w:val="20"/>
        <w:tabs>
          <w:tab w:val="right" w:leader="dot" w:pos="9061"/>
        </w:tabs>
        <w:ind w:left="360"/>
        <w:rPr>
          <w:noProof/>
        </w:rPr>
      </w:pPr>
      <w:r>
        <w:rPr>
          <w:rFonts w:hint="eastAsia"/>
          <w:noProof/>
        </w:rPr>
        <w:t>第二节</w:t>
      </w:r>
      <w:r>
        <w:rPr>
          <w:noProof/>
        </w:rPr>
        <w:t xml:space="preserve">  </w:t>
      </w:r>
      <w:r>
        <w:rPr>
          <w:rFonts w:hint="eastAsia"/>
          <w:noProof/>
        </w:rPr>
        <w:t>内资融资租赁公司</w:t>
      </w:r>
      <w:r>
        <w:rPr>
          <w:noProof/>
        </w:rPr>
        <w:tab/>
      </w:r>
      <w:r>
        <w:rPr>
          <w:noProof/>
        </w:rPr>
        <w:fldChar w:fldCharType="begin"/>
      </w:r>
      <w:r>
        <w:rPr>
          <w:noProof/>
        </w:rPr>
        <w:instrText xml:space="preserve"> PAGEREF _Toc386209486 \h </w:instrText>
      </w:r>
      <w:r w:rsidR="00627BB1">
        <w:rPr>
          <w:noProof/>
        </w:rPr>
      </w:r>
      <w:r>
        <w:rPr>
          <w:noProof/>
        </w:rPr>
        <w:fldChar w:fldCharType="separate"/>
      </w:r>
      <w:r>
        <w:rPr>
          <w:noProof/>
        </w:rPr>
        <w:t>4</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一、业务动态</w:t>
      </w:r>
      <w:r>
        <w:rPr>
          <w:noProof/>
        </w:rPr>
        <w:tab/>
      </w:r>
      <w:r>
        <w:rPr>
          <w:noProof/>
        </w:rPr>
        <w:fldChar w:fldCharType="begin"/>
      </w:r>
      <w:r>
        <w:rPr>
          <w:noProof/>
        </w:rPr>
        <w:instrText xml:space="preserve"> PAGEREF _Toc386209487 \h </w:instrText>
      </w:r>
      <w:r w:rsidR="00627BB1">
        <w:rPr>
          <w:noProof/>
        </w:rPr>
      </w:r>
      <w:r>
        <w:rPr>
          <w:noProof/>
        </w:rPr>
        <w:fldChar w:fldCharType="separate"/>
      </w:r>
      <w:r>
        <w:rPr>
          <w:noProof/>
        </w:rPr>
        <w:t>4</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二、风险动态</w:t>
      </w:r>
      <w:r>
        <w:rPr>
          <w:noProof/>
        </w:rPr>
        <w:tab/>
      </w:r>
      <w:r>
        <w:rPr>
          <w:noProof/>
        </w:rPr>
        <w:fldChar w:fldCharType="begin"/>
      </w:r>
      <w:r>
        <w:rPr>
          <w:noProof/>
        </w:rPr>
        <w:instrText xml:space="preserve"> PAGEREF _Toc386209488 \h </w:instrText>
      </w:r>
      <w:r w:rsidR="00627BB1">
        <w:rPr>
          <w:noProof/>
        </w:rPr>
      </w:r>
      <w:r>
        <w:rPr>
          <w:noProof/>
        </w:rPr>
        <w:fldChar w:fldCharType="separate"/>
      </w:r>
      <w:r>
        <w:rPr>
          <w:noProof/>
        </w:rPr>
        <w:t>5</w:t>
      </w:r>
      <w:r>
        <w:rPr>
          <w:noProof/>
        </w:rPr>
        <w:fldChar w:fldCharType="end"/>
      </w:r>
    </w:p>
    <w:p w:rsidR="0001485C" w:rsidRDefault="0001485C" w:rsidP="0001485C">
      <w:pPr>
        <w:pStyle w:val="20"/>
        <w:tabs>
          <w:tab w:val="right" w:leader="dot" w:pos="9061"/>
        </w:tabs>
        <w:ind w:left="360"/>
        <w:rPr>
          <w:noProof/>
        </w:rPr>
      </w:pPr>
      <w:r>
        <w:rPr>
          <w:rFonts w:hint="eastAsia"/>
          <w:noProof/>
        </w:rPr>
        <w:t>第三节</w:t>
      </w:r>
      <w:r>
        <w:rPr>
          <w:noProof/>
        </w:rPr>
        <w:t xml:space="preserve">  </w:t>
      </w:r>
      <w:r>
        <w:rPr>
          <w:rFonts w:hint="eastAsia"/>
          <w:noProof/>
        </w:rPr>
        <w:t>外资融资租赁公司</w:t>
      </w:r>
      <w:r>
        <w:rPr>
          <w:noProof/>
        </w:rPr>
        <w:tab/>
      </w:r>
      <w:r>
        <w:rPr>
          <w:noProof/>
        </w:rPr>
        <w:fldChar w:fldCharType="begin"/>
      </w:r>
      <w:r>
        <w:rPr>
          <w:noProof/>
        </w:rPr>
        <w:instrText xml:space="preserve"> PAGEREF _Toc386209489 \h </w:instrText>
      </w:r>
      <w:r w:rsidR="00627BB1">
        <w:rPr>
          <w:noProof/>
        </w:rPr>
      </w:r>
      <w:r>
        <w:rPr>
          <w:noProof/>
        </w:rPr>
        <w:fldChar w:fldCharType="separate"/>
      </w:r>
      <w:r>
        <w:rPr>
          <w:noProof/>
        </w:rPr>
        <w:t>6</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一、业务动态</w:t>
      </w:r>
      <w:r>
        <w:rPr>
          <w:noProof/>
        </w:rPr>
        <w:tab/>
      </w:r>
      <w:r>
        <w:rPr>
          <w:noProof/>
        </w:rPr>
        <w:fldChar w:fldCharType="begin"/>
      </w:r>
      <w:r>
        <w:rPr>
          <w:noProof/>
        </w:rPr>
        <w:instrText xml:space="preserve"> PAGEREF _Toc386209490 \h </w:instrText>
      </w:r>
      <w:r w:rsidR="00627BB1">
        <w:rPr>
          <w:noProof/>
        </w:rPr>
      </w:r>
      <w:r>
        <w:rPr>
          <w:noProof/>
        </w:rPr>
        <w:fldChar w:fldCharType="separate"/>
      </w:r>
      <w:r>
        <w:rPr>
          <w:noProof/>
        </w:rPr>
        <w:t>6</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二、风险动态</w:t>
      </w:r>
      <w:r>
        <w:rPr>
          <w:noProof/>
        </w:rPr>
        <w:tab/>
      </w:r>
      <w:r>
        <w:rPr>
          <w:noProof/>
        </w:rPr>
        <w:fldChar w:fldCharType="begin"/>
      </w:r>
      <w:r>
        <w:rPr>
          <w:noProof/>
        </w:rPr>
        <w:instrText xml:space="preserve"> PAGEREF _Toc386209491 \h </w:instrText>
      </w:r>
      <w:r w:rsidR="00627BB1">
        <w:rPr>
          <w:noProof/>
        </w:rPr>
      </w:r>
      <w:r>
        <w:rPr>
          <w:noProof/>
        </w:rPr>
        <w:fldChar w:fldCharType="separate"/>
      </w:r>
      <w:r>
        <w:rPr>
          <w:noProof/>
        </w:rPr>
        <w:t>6</w:t>
      </w:r>
      <w:r>
        <w:rPr>
          <w:noProof/>
        </w:rPr>
        <w:fldChar w:fldCharType="end"/>
      </w:r>
    </w:p>
    <w:p w:rsidR="0001485C" w:rsidRDefault="0001485C">
      <w:pPr>
        <w:pStyle w:val="10"/>
        <w:rPr>
          <w:rFonts w:ascii="Times New Roman" w:hAnsi="Times New Roman"/>
          <w:b w:val="0"/>
          <w:noProof/>
          <w:color w:val="auto"/>
          <w:szCs w:val="24"/>
        </w:rPr>
      </w:pPr>
      <w:r>
        <w:rPr>
          <w:rFonts w:hint="eastAsia"/>
          <w:noProof/>
        </w:rPr>
        <w:t>第三章</w:t>
      </w:r>
      <w:r>
        <w:rPr>
          <w:noProof/>
        </w:rPr>
        <w:t xml:space="preserve">  </w:t>
      </w:r>
      <w:r>
        <w:rPr>
          <w:rFonts w:hint="eastAsia"/>
          <w:noProof/>
        </w:rPr>
        <w:t>租赁核心行业运行情况</w:t>
      </w:r>
      <w:r>
        <w:rPr>
          <w:noProof/>
        </w:rPr>
        <w:tab/>
      </w:r>
      <w:r>
        <w:rPr>
          <w:noProof/>
        </w:rPr>
        <w:fldChar w:fldCharType="begin"/>
      </w:r>
      <w:r>
        <w:rPr>
          <w:noProof/>
        </w:rPr>
        <w:instrText xml:space="preserve"> PAGEREF _Toc386209492 \h </w:instrText>
      </w:r>
      <w:r w:rsidR="00627BB1">
        <w:rPr>
          <w:noProof/>
        </w:rPr>
      </w:r>
      <w:r>
        <w:rPr>
          <w:noProof/>
        </w:rPr>
        <w:fldChar w:fldCharType="separate"/>
      </w:r>
      <w:r>
        <w:rPr>
          <w:noProof/>
        </w:rPr>
        <w:t>7</w:t>
      </w:r>
      <w:r>
        <w:rPr>
          <w:noProof/>
        </w:rPr>
        <w:fldChar w:fldCharType="end"/>
      </w:r>
    </w:p>
    <w:p w:rsidR="0001485C" w:rsidRDefault="0001485C" w:rsidP="0001485C">
      <w:pPr>
        <w:pStyle w:val="20"/>
        <w:tabs>
          <w:tab w:val="right" w:leader="dot" w:pos="9061"/>
        </w:tabs>
        <w:ind w:left="360"/>
        <w:rPr>
          <w:noProof/>
        </w:rPr>
      </w:pPr>
      <w:r>
        <w:rPr>
          <w:rFonts w:hint="eastAsia"/>
          <w:noProof/>
        </w:rPr>
        <w:t>第一节</w:t>
      </w:r>
      <w:r>
        <w:rPr>
          <w:noProof/>
        </w:rPr>
        <w:t xml:space="preserve">  </w:t>
      </w:r>
      <w:r>
        <w:rPr>
          <w:rFonts w:hint="eastAsia"/>
          <w:noProof/>
        </w:rPr>
        <w:t>航空运输行业</w:t>
      </w:r>
      <w:r>
        <w:rPr>
          <w:noProof/>
        </w:rPr>
        <w:tab/>
      </w:r>
      <w:r>
        <w:rPr>
          <w:noProof/>
        </w:rPr>
        <w:fldChar w:fldCharType="begin"/>
      </w:r>
      <w:r>
        <w:rPr>
          <w:noProof/>
        </w:rPr>
        <w:instrText xml:space="preserve"> PAGEREF _Toc386209493 \h </w:instrText>
      </w:r>
      <w:r w:rsidR="00627BB1">
        <w:rPr>
          <w:noProof/>
        </w:rPr>
      </w:r>
      <w:r>
        <w:rPr>
          <w:noProof/>
        </w:rPr>
        <w:fldChar w:fldCharType="separate"/>
      </w:r>
      <w:r>
        <w:rPr>
          <w:noProof/>
        </w:rPr>
        <w:t>7</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一、行业政策解读</w:t>
      </w:r>
      <w:r>
        <w:rPr>
          <w:noProof/>
        </w:rPr>
        <w:tab/>
      </w:r>
      <w:r>
        <w:rPr>
          <w:noProof/>
        </w:rPr>
        <w:fldChar w:fldCharType="begin"/>
      </w:r>
      <w:r>
        <w:rPr>
          <w:noProof/>
        </w:rPr>
        <w:instrText xml:space="preserve"> PAGEREF _Toc386209494 \h </w:instrText>
      </w:r>
      <w:r w:rsidR="00627BB1">
        <w:rPr>
          <w:noProof/>
        </w:rPr>
      </w:r>
      <w:r>
        <w:rPr>
          <w:noProof/>
        </w:rPr>
        <w:fldChar w:fldCharType="separate"/>
      </w:r>
      <w:r>
        <w:rPr>
          <w:noProof/>
        </w:rPr>
        <w:t>7</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二、行业运行分析</w:t>
      </w:r>
      <w:r>
        <w:rPr>
          <w:noProof/>
        </w:rPr>
        <w:tab/>
      </w:r>
      <w:r>
        <w:rPr>
          <w:noProof/>
        </w:rPr>
        <w:fldChar w:fldCharType="begin"/>
      </w:r>
      <w:r>
        <w:rPr>
          <w:noProof/>
        </w:rPr>
        <w:instrText xml:space="preserve"> PAGEREF _Toc386209495 \h </w:instrText>
      </w:r>
      <w:r w:rsidR="00627BB1">
        <w:rPr>
          <w:noProof/>
        </w:rPr>
      </w:r>
      <w:r>
        <w:rPr>
          <w:noProof/>
        </w:rPr>
        <w:fldChar w:fldCharType="separate"/>
      </w:r>
      <w:r>
        <w:rPr>
          <w:noProof/>
        </w:rPr>
        <w:t>8</w:t>
      </w:r>
      <w:r>
        <w:rPr>
          <w:noProof/>
        </w:rPr>
        <w:fldChar w:fldCharType="end"/>
      </w:r>
    </w:p>
    <w:p w:rsidR="0001485C" w:rsidRDefault="0001485C" w:rsidP="0001485C">
      <w:pPr>
        <w:pStyle w:val="20"/>
        <w:tabs>
          <w:tab w:val="right" w:leader="dot" w:pos="9061"/>
        </w:tabs>
        <w:ind w:left="360"/>
        <w:rPr>
          <w:noProof/>
        </w:rPr>
      </w:pPr>
      <w:r>
        <w:rPr>
          <w:rFonts w:hint="eastAsia"/>
          <w:noProof/>
        </w:rPr>
        <w:t>第二节</w:t>
      </w:r>
      <w:r>
        <w:rPr>
          <w:noProof/>
        </w:rPr>
        <w:t xml:space="preserve">  </w:t>
      </w:r>
      <w:r>
        <w:rPr>
          <w:rFonts w:hint="eastAsia"/>
          <w:noProof/>
        </w:rPr>
        <w:t>航运行业</w:t>
      </w:r>
      <w:r>
        <w:rPr>
          <w:noProof/>
        </w:rPr>
        <w:tab/>
      </w:r>
      <w:r>
        <w:rPr>
          <w:noProof/>
        </w:rPr>
        <w:fldChar w:fldCharType="begin"/>
      </w:r>
      <w:r>
        <w:rPr>
          <w:noProof/>
        </w:rPr>
        <w:instrText xml:space="preserve"> PAGEREF _Toc386209496 \h </w:instrText>
      </w:r>
      <w:r w:rsidR="00627BB1">
        <w:rPr>
          <w:noProof/>
        </w:rPr>
      </w:r>
      <w:r>
        <w:rPr>
          <w:noProof/>
        </w:rPr>
        <w:fldChar w:fldCharType="separate"/>
      </w:r>
      <w:r>
        <w:rPr>
          <w:noProof/>
        </w:rPr>
        <w:t>11</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一、行业政策解读</w:t>
      </w:r>
      <w:r>
        <w:rPr>
          <w:noProof/>
        </w:rPr>
        <w:tab/>
      </w:r>
      <w:r>
        <w:rPr>
          <w:noProof/>
        </w:rPr>
        <w:fldChar w:fldCharType="begin"/>
      </w:r>
      <w:r>
        <w:rPr>
          <w:noProof/>
        </w:rPr>
        <w:instrText xml:space="preserve"> PAGEREF _Toc386209497 \h </w:instrText>
      </w:r>
      <w:r w:rsidR="00627BB1">
        <w:rPr>
          <w:noProof/>
        </w:rPr>
      </w:r>
      <w:r>
        <w:rPr>
          <w:noProof/>
        </w:rPr>
        <w:fldChar w:fldCharType="separate"/>
      </w:r>
      <w:r>
        <w:rPr>
          <w:noProof/>
        </w:rPr>
        <w:t>11</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二、行业运行分析</w:t>
      </w:r>
      <w:r>
        <w:rPr>
          <w:noProof/>
        </w:rPr>
        <w:tab/>
      </w:r>
      <w:r>
        <w:rPr>
          <w:noProof/>
        </w:rPr>
        <w:fldChar w:fldCharType="begin"/>
      </w:r>
      <w:r>
        <w:rPr>
          <w:noProof/>
        </w:rPr>
        <w:instrText xml:space="preserve"> PAGEREF _Toc386209498 \h </w:instrText>
      </w:r>
      <w:r w:rsidR="00627BB1">
        <w:rPr>
          <w:noProof/>
        </w:rPr>
      </w:r>
      <w:r>
        <w:rPr>
          <w:noProof/>
        </w:rPr>
        <w:fldChar w:fldCharType="separate"/>
      </w:r>
      <w:r>
        <w:rPr>
          <w:noProof/>
        </w:rPr>
        <w:t>12</w:t>
      </w:r>
      <w:r>
        <w:rPr>
          <w:noProof/>
        </w:rPr>
        <w:fldChar w:fldCharType="end"/>
      </w:r>
    </w:p>
    <w:p w:rsidR="0001485C" w:rsidRDefault="0001485C" w:rsidP="0001485C">
      <w:pPr>
        <w:pStyle w:val="20"/>
        <w:tabs>
          <w:tab w:val="right" w:leader="dot" w:pos="9061"/>
        </w:tabs>
        <w:ind w:left="360"/>
        <w:rPr>
          <w:noProof/>
        </w:rPr>
      </w:pPr>
      <w:r>
        <w:rPr>
          <w:rFonts w:hint="eastAsia"/>
          <w:noProof/>
        </w:rPr>
        <w:t>第三节</w:t>
      </w:r>
      <w:r>
        <w:rPr>
          <w:noProof/>
        </w:rPr>
        <w:t xml:space="preserve">  </w:t>
      </w:r>
      <w:r>
        <w:rPr>
          <w:rFonts w:hint="eastAsia"/>
          <w:noProof/>
        </w:rPr>
        <w:t>公用事业</w:t>
      </w:r>
      <w:r>
        <w:rPr>
          <w:noProof/>
        </w:rPr>
        <w:tab/>
      </w:r>
      <w:r>
        <w:rPr>
          <w:noProof/>
        </w:rPr>
        <w:fldChar w:fldCharType="begin"/>
      </w:r>
      <w:r>
        <w:rPr>
          <w:noProof/>
        </w:rPr>
        <w:instrText xml:space="preserve"> PAGEREF _Toc386209499 \h </w:instrText>
      </w:r>
      <w:r w:rsidR="00627BB1">
        <w:rPr>
          <w:noProof/>
        </w:rPr>
      </w:r>
      <w:r>
        <w:rPr>
          <w:noProof/>
        </w:rPr>
        <w:fldChar w:fldCharType="separate"/>
      </w:r>
      <w:r>
        <w:rPr>
          <w:noProof/>
        </w:rPr>
        <w:t>17</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一、供水、供电、供气行业</w:t>
      </w:r>
      <w:r>
        <w:rPr>
          <w:noProof/>
        </w:rPr>
        <w:tab/>
      </w:r>
      <w:r>
        <w:rPr>
          <w:noProof/>
        </w:rPr>
        <w:fldChar w:fldCharType="begin"/>
      </w:r>
      <w:r>
        <w:rPr>
          <w:noProof/>
        </w:rPr>
        <w:instrText xml:space="preserve"> PAGEREF _Toc386209500 \h </w:instrText>
      </w:r>
      <w:r w:rsidR="00627BB1">
        <w:rPr>
          <w:noProof/>
        </w:rPr>
      </w:r>
      <w:r>
        <w:rPr>
          <w:noProof/>
        </w:rPr>
        <w:fldChar w:fldCharType="separate"/>
      </w:r>
      <w:r>
        <w:rPr>
          <w:noProof/>
        </w:rPr>
        <w:t>17</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二、污水处理行业</w:t>
      </w:r>
      <w:r>
        <w:rPr>
          <w:noProof/>
        </w:rPr>
        <w:tab/>
      </w:r>
      <w:r>
        <w:rPr>
          <w:noProof/>
        </w:rPr>
        <w:fldChar w:fldCharType="begin"/>
      </w:r>
      <w:r>
        <w:rPr>
          <w:noProof/>
        </w:rPr>
        <w:instrText xml:space="preserve"> PAGEREF _Toc386209501 \h </w:instrText>
      </w:r>
      <w:r w:rsidR="00627BB1">
        <w:rPr>
          <w:noProof/>
        </w:rPr>
      </w:r>
      <w:r>
        <w:rPr>
          <w:noProof/>
        </w:rPr>
        <w:fldChar w:fldCharType="separate"/>
      </w:r>
      <w:r>
        <w:rPr>
          <w:noProof/>
        </w:rPr>
        <w:t>27</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三、城市公共交通行业</w:t>
      </w:r>
      <w:r>
        <w:rPr>
          <w:noProof/>
        </w:rPr>
        <w:tab/>
      </w:r>
      <w:r>
        <w:rPr>
          <w:noProof/>
        </w:rPr>
        <w:fldChar w:fldCharType="begin"/>
      </w:r>
      <w:r>
        <w:rPr>
          <w:noProof/>
        </w:rPr>
        <w:instrText xml:space="preserve"> PAGEREF _Toc386209502 \h </w:instrText>
      </w:r>
      <w:r w:rsidR="00627BB1">
        <w:rPr>
          <w:noProof/>
        </w:rPr>
      </w:r>
      <w:r>
        <w:rPr>
          <w:noProof/>
        </w:rPr>
        <w:fldChar w:fldCharType="separate"/>
      </w:r>
      <w:r>
        <w:rPr>
          <w:noProof/>
        </w:rPr>
        <w:t>30</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四、节能环保行业</w:t>
      </w:r>
      <w:r>
        <w:rPr>
          <w:noProof/>
        </w:rPr>
        <w:tab/>
      </w:r>
      <w:r>
        <w:rPr>
          <w:noProof/>
        </w:rPr>
        <w:fldChar w:fldCharType="begin"/>
      </w:r>
      <w:r>
        <w:rPr>
          <w:noProof/>
        </w:rPr>
        <w:instrText xml:space="preserve"> PAGEREF _Toc386209503 \h </w:instrText>
      </w:r>
      <w:r w:rsidR="00627BB1">
        <w:rPr>
          <w:noProof/>
        </w:rPr>
      </w:r>
      <w:r>
        <w:rPr>
          <w:noProof/>
        </w:rPr>
        <w:fldChar w:fldCharType="separate"/>
      </w:r>
      <w:r>
        <w:rPr>
          <w:noProof/>
        </w:rPr>
        <w:t>35</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五、医疗机构行业</w:t>
      </w:r>
      <w:r>
        <w:rPr>
          <w:noProof/>
        </w:rPr>
        <w:tab/>
      </w:r>
      <w:r>
        <w:rPr>
          <w:noProof/>
        </w:rPr>
        <w:fldChar w:fldCharType="begin"/>
      </w:r>
      <w:r>
        <w:rPr>
          <w:noProof/>
        </w:rPr>
        <w:instrText xml:space="preserve"> PAGEREF _Toc386209504 \h </w:instrText>
      </w:r>
      <w:r w:rsidR="00627BB1">
        <w:rPr>
          <w:noProof/>
        </w:rPr>
      </w:r>
      <w:r>
        <w:rPr>
          <w:noProof/>
        </w:rPr>
        <w:fldChar w:fldCharType="separate"/>
      </w:r>
      <w:r>
        <w:rPr>
          <w:noProof/>
        </w:rPr>
        <w:t>36</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六、地方政府融资平台</w:t>
      </w:r>
      <w:r>
        <w:rPr>
          <w:noProof/>
        </w:rPr>
        <w:tab/>
      </w:r>
      <w:r>
        <w:rPr>
          <w:noProof/>
        </w:rPr>
        <w:fldChar w:fldCharType="begin"/>
      </w:r>
      <w:r>
        <w:rPr>
          <w:noProof/>
        </w:rPr>
        <w:instrText xml:space="preserve"> PAGEREF _Toc386209505 \h </w:instrText>
      </w:r>
      <w:r w:rsidR="00627BB1">
        <w:rPr>
          <w:noProof/>
        </w:rPr>
      </w:r>
      <w:r>
        <w:rPr>
          <w:noProof/>
        </w:rPr>
        <w:fldChar w:fldCharType="separate"/>
      </w:r>
      <w:r>
        <w:rPr>
          <w:noProof/>
        </w:rPr>
        <w:t>38</w:t>
      </w:r>
      <w:r>
        <w:rPr>
          <w:noProof/>
        </w:rPr>
        <w:fldChar w:fldCharType="end"/>
      </w:r>
    </w:p>
    <w:p w:rsidR="0001485C" w:rsidRDefault="0001485C" w:rsidP="0001485C">
      <w:pPr>
        <w:pStyle w:val="20"/>
        <w:tabs>
          <w:tab w:val="right" w:leader="dot" w:pos="9061"/>
        </w:tabs>
        <w:ind w:left="360"/>
        <w:rPr>
          <w:noProof/>
        </w:rPr>
      </w:pPr>
      <w:r>
        <w:rPr>
          <w:rFonts w:hint="eastAsia"/>
          <w:noProof/>
        </w:rPr>
        <w:t>第四节</w:t>
      </w:r>
      <w:r>
        <w:rPr>
          <w:noProof/>
        </w:rPr>
        <w:t xml:space="preserve">  </w:t>
      </w:r>
      <w:r>
        <w:rPr>
          <w:rFonts w:hint="eastAsia"/>
          <w:noProof/>
        </w:rPr>
        <w:t>机械设备行业</w:t>
      </w:r>
      <w:r>
        <w:rPr>
          <w:noProof/>
        </w:rPr>
        <w:tab/>
      </w:r>
      <w:r>
        <w:rPr>
          <w:noProof/>
        </w:rPr>
        <w:fldChar w:fldCharType="begin"/>
      </w:r>
      <w:r>
        <w:rPr>
          <w:noProof/>
        </w:rPr>
        <w:instrText xml:space="preserve"> PAGEREF _Toc386209506 \h </w:instrText>
      </w:r>
      <w:r w:rsidR="00627BB1">
        <w:rPr>
          <w:noProof/>
        </w:rPr>
      </w:r>
      <w:r>
        <w:rPr>
          <w:noProof/>
        </w:rPr>
        <w:fldChar w:fldCharType="separate"/>
      </w:r>
      <w:r>
        <w:rPr>
          <w:noProof/>
        </w:rPr>
        <w:t>40</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一、行业政策解读</w:t>
      </w:r>
      <w:r>
        <w:rPr>
          <w:noProof/>
        </w:rPr>
        <w:tab/>
      </w:r>
      <w:r>
        <w:rPr>
          <w:noProof/>
        </w:rPr>
        <w:fldChar w:fldCharType="begin"/>
      </w:r>
      <w:r>
        <w:rPr>
          <w:noProof/>
        </w:rPr>
        <w:instrText xml:space="preserve"> PAGEREF _Toc386209507 \h </w:instrText>
      </w:r>
      <w:r w:rsidR="00627BB1">
        <w:rPr>
          <w:noProof/>
        </w:rPr>
      </w:r>
      <w:r>
        <w:rPr>
          <w:noProof/>
        </w:rPr>
        <w:fldChar w:fldCharType="separate"/>
      </w:r>
      <w:r>
        <w:rPr>
          <w:noProof/>
        </w:rPr>
        <w:t>40</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二、行业运行分析</w:t>
      </w:r>
      <w:r>
        <w:rPr>
          <w:noProof/>
        </w:rPr>
        <w:tab/>
      </w:r>
      <w:r>
        <w:rPr>
          <w:noProof/>
        </w:rPr>
        <w:fldChar w:fldCharType="begin"/>
      </w:r>
      <w:r>
        <w:rPr>
          <w:noProof/>
        </w:rPr>
        <w:instrText xml:space="preserve"> PAGEREF _Toc386209508 \h </w:instrText>
      </w:r>
      <w:r w:rsidR="00627BB1">
        <w:rPr>
          <w:noProof/>
        </w:rPr>
      </w:r>
      <w:r>
        <w:rPr>
          <w:noProof/>
        </w:rPr>
        <w:fldChar w:fldCharType="separate"/>
      </w:r>
      <w:r>
        <w:rPr>
          <w:noProof/>
        </w:rPr>
        <w:t>40</w:t>
      </w:r>
      <w:r>
        <w:rPr>
          <w:noProof/>
        </w:rPr>
        <w:fldChar w:fldCharType="end"/>
      </w:r>
    </w:p>
    <w:p w:rsidR="0001485C" w:rsidRDefault="0001485C" w:rsidP="0001485C">
      <w:pPr>
        <w:pStyle w:val="20"/>
        <w:tabs>
          <w:tab w:val="right" w:leader="dot" w:pos="9061"/>
        </w:tabs>
        <w:ind w:left="360"/>
        <w:rPr>
          <w:noProof/>
        </w:rPr>
      </w:pPr>
      <w:r>
        <w:rPr>
          <w:rFonts w:hint="eastAsia"/>
          <w:noProof/>
        </w:rPr>
        <w:t>第五节</w:t>
      </w:r>
      <w:r>
        <w:rPr>
          <w:noProof/>
        </w:rPr>
        <w:t xml:space="preserve">  </w:t>
      </w:r>
      <w:r>
        <w:rPr>
          <w:rFonts w:hint="eastAsia"/>
          <w:noProof/>
        </w:rPr>
        <w:t>能源行业</w:t>
      </w:r>
      <w:r>
        <w:rPr>
          <w:noProof/>
        </w:rPr>
        <w:tab/>
      </w:r>
      <w:r>
        <w:rPr>
          <w:noProof/>
        </w:rPr>
        <w:fldChar w:fldCharType="begin"/>
      </w:r>
      <w:r>
        <w:rPr>
          <w:noProof/>
        </w:rPr>
        <w:instrText xml:space="preserve"> PAGEREF _Toc386209509 \h </w:instrText>
      </w:r>
      <w:r w:rsidR="00627BB1">
        <w:rPr>
          <w:noProof/>
        </w:rPr>
      </w:r>
      <w:r>
        <w:rPr>
          <w:noProof/>
        </w:rPr>
        <w:fldChar w:fldCharType="separate"/>
      </w:r>
      <w:r>
        <w:rPr>
          <w:noProof/>
        </w:rPr>
        <w:t>41</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一、煤炭及相关行业</w:t>
      </w:r>
      <w:r>
        <w:rPr>
          <w:noProof/>
        </w:rPr>
        <w:tab/>
      </w:r>
      <w:r>
        <w:rPr>
          <w:noProof/>
        </w:rPr>
        <w:fldChar w:fldCharType="begin"/>
      </w:r>
      <w:r>
        <w:rPr>
          <w:noProof/>
        </w:rPr>
        <w:instrText xml:space="preserve"> PAGEREF _Toc386209510 \h </w:instrText>
      </w:r>
      <w:r w:rsidR="00627BB1">
        <w:rPr>
          <w:noProof/>
        </w:rPr>
      </w:r>
      <w:r>
        <w:rPr>
          <w:noProof/>
        </w:rPr>
        <w:fldChar w:fldCharType="separate"/>
      </w:r>
      <w:r>
        <w:rPr>
          <w:noProof/>
        </w:rPr>
        <w:t>41</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二、石油和天然气开采行业</w:t>
      </w:r>
      <w:r>
        <w:rPr>
          <w:noProof/>
        </w:rPr>
        <w:tab/>
      </w:r>
      <w:r>
        <w:rPr>
          <w:noProof/>
        </w:rPr>
        <w:fldChar w:fldCharType="begin"/>
      </w:r>
      <w:r>
        <w:rPr>
          <w:noProof/>
        </w:rPr>
        <w:instrText xml:space="preserve"> PAGEREF _Toc386209511 \h </w:instrText>
      </w:r>
      <w:r w:rsidR="00627BB1">
        <w:rPr>
          <w:noProof/>
        </w:rPr>
      </w:r>
      <w:r>
        <w:rPr>
          <w:noProof/>
        </w:rPr>
        <w:fldChar w:fldCharType="separate"/>
      </w:r>
      <w:r>
        <w:rPr>
          <w:noProof/>
        </w:rPr>
        <w:t>44</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lastRenderedPageBreak/>
        <w:t>三、地炼行业</w:t>
      </w:r>
      <w:r>
        <w:rPr>
          <w:noProof/>
        </w:rPr>
        <w:tab/>
      </w:r>
      <w:r>
        <w:rPr>
          <w:noProof/>
        </w:rPr>
        <w:fldChar w:fldCharType="begin"/>
      </w:r>
      <w:r>
        <w:rPr>
          <w:noProof/>
        </w:rPr>
        <w:instrText xml:space="preserve"> PAGEREF _Toc386209512 \h </w:instrText>
      </w:r>
      <w:r w:rsidR="00627BB1">
        <w:rPr>
          <w:noProof/>
        </w:rPr>
      </w:r>
      <w:r>
        <w:rPr>
          <w:noProof/>
        </w:rPr>
        <w:fldChar w:fldCharType="separate"/>
      </w:r>
      <w:r>
        <w:rPr>
          <w:noProof/>
        </w:rPr>
        <w:t>48</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四、电力行业</w:t>
      </w:r>
      <w:r>
        <w:rPr>
          <w:noProof/>
        </w:rPr>
        <w:tab/>
      </w:r>
      <w:r>
        <w:rPr>
          <w:noProof/>
        </w:rPr>
        <w:fldChar w:fldCharType="begin"/>
      </w:r>
      <w:r>
        <w:rPr>
          <w:noProof/>
        </w:rPr>
        <w:instrText xml:space="preserve"> PAGEREF _Toc386209513 \h </w:instrText>
      </w:r>
      <w:r w:rsidR="00627BB1">
        <w:rPr>
          <w:noProof/>
        </w:rPr>
      </w:r>
      <w:r>
        <w:rPr>
          <w:noProof/>
        </w:rPr>
        <w:fldChar w:fldCharType="separate"/>
      </w:r>
      <w:r>
        <w:rPr>
          <w:noProof/>
        </w:rPr>
        <w:t>53</w:t>
      </w:r>
      <w:r>
        <w:rPr>
          <w:noProof/>
        </w:rPr>
        <w:fldChar w:fldCharType="end"/>
      </w:r>
    </w:p>
    <w:p w:rsidR="0001485C" w:rsidRDefault="0001485C">
      <w:pPr>
        <w:pStyle w:val="10"/>
        <w:rPr>
          <w:rFonts w:ascii="Times New Roman" w:hAnsi="Times New Roman"/>
          <w:b w:val="0"/>
          <w:noProof/>
          <w:color w:val="auto"/>
          <w:szCs w:val="24"/>
        </w:rPr>
      </w:pPr>
      <w:r>
        <w:rPr>
          <w:rFonts w:hint="eastAsia"/>
          <w:noProof/>
        </w:rPr>
        <w:t>第四章</w:t>
      </w:r>
      <w:r>
        <w:rPr>
          <w:noProof/>
        </w:rPr>
        <w:t xml:space="preserve">  </w:t>
      </w:r>
      <w:r>
        <w:rPr>
          <w:rFonts w:hint="eastAsia"/>
          <w:noProof/>
        </w:rPr>
        <w:t>风险专题—“国企改革”背景下的石油化工行业</w:t>
      </w:r>
      <w:r>
        <w:rPr>
          <w:noProof/>
        </w:rPr>
        <w:tab/>
      </w:r>
      <w:r>
        <w:rPr>
          <w:noProof/>
        </w:rPr>
        <w:fldChar w:fldCharType="begin"/>
      </w:r>
      <w:r>
        <w:rPr>
          <w:noProof/>
        </w:rPr>
        <w:instrText xml:space="preserve"> PAGEREF _Toc386209514 \h </w:instrText>
      </w:r>
      <w:r w:rsidR="00627BB1">
        <w:rPr>
          <w:noProof/>
        </w:rPr>
      </w:r>
      <w:r>
        <w:rPr>
          <w:noProof/>
        </w:rPr>
        <w:fldChar w:fldCharType="separate"/>
      </w:r>
      <w:r>
        <w:rPr>
          <w:noProof/>
        </w:rPr>
        <w:t>56</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一、石化行业格局</w:t>
      </w:r>
      <w:r>
        <w:rPr>
          <w:noProof/>
        </w:rPr>
        <w:tab/>
      </w:r>
      <w:r>
        <w:rPr>
          <w:noProof/>
        </w:rPr>
        <w:fldChar w:fldCharType="begin"/>
      </w:r>
      <w:r>
        <w:rPr>
          <w:noProof/>
        </w:rPr>
        <w:instrText xml:space="preserve"> PAGEREF _Toc386209515 \h </w:instrText>
      </w:r>
      <w:r w:rsidR="00627BB1">
        <w:rPr>
          <w:noProof/>
        </w:rPr>
      </w:r>
      <w:r>
        <w:rPr>
          <w:noProof/>
        </w:rPr>
        <w:fldChar w:fldCharType="separate"/>
      </w:r>
      <w:r>
        <w:rPr>
          <w:noProof/>
        </w:rPr>
        <w:t>56</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二、政策现状</w:t>
      </w:r>
      <w:r>
        <w:rPr>
          <w:noProof/>
        </w:rPr>
        <w:tab/>
      </w:r>
      <w:r>
        <w:rPr>
          <w:noProof/>
        </w:rPr>
        <w:fldChar w:fldCharType="begin"/>
      </w:r>
      <w:r>
        <w:rPr>
          <w:noProof/>
        </w:rPr>
        <w:instrText xml:space="preserve"> PAGEREF _Toc386209516 \h </w:instrText>
      </w:r>
      <w:r w:rsidR="00627BB1">
        <w:rPr>
          <w:noProof/>
        </w:rPr>
      </w:r>
      <w:r>
        <w:rPr>
          <w:noProof/>
        </w:rPr>
        <w:fldChar w:fldCharType="separate"/>
      </w:r>
      <w:r>
        <w:rPr>
          <w:noProof/>
        </w:rPr>
        <w:t>57</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三、国企改革影响分析</w:t>
      </w:r>
      <w:r>
        <w:rPr>
          <w:noProof/>
        </w:rPr>
        <w:tab/>
      </w:r>
      <w:r>
        <w:rPr>
          <w:noProof/>
        </w:rPr>
        <w:fldChar w:fldCharType="begin"/>
      </w:r>
      <w:r>
        <w:rPr>
          <w:noProof/>
        </w:rPr>
        <w:instrText xml:space="preserve"> PAGEREF _Toc386209517 \h </w:instrText>
      </w:r>
      <w:r w:rsidR="00627BB1">
        <w:rPr>
          <w:noProof/>
        </w:rPr>
      </w:r>
      <w:r>
        <w:rPr>
          <w:noProof/>
        </w:rPr>
        <w:fldChar w:fldCharType="separate"/>
      </w:r>
      <w:r>
        <w:rPr>
          <w:noProof/>
        </w:rPr>
        <w:t>58</w:t>
      </w:r>
      <w:r>
        <w:rPr>
          <w:noProof/>
        </w:rPr>
        <w:fldChar w:fldCharType="end"/>
      </w:r>
    </w:p>
    <w:p w:rsidR="0001485C" w:rsidRDefault="0001485C" w:rsidP="0001485C">
      <w:pPr>
        <w:pStyle w:val="30"/>
        <w:tabs>
          <w:tab w:val="right" w:leader="dot" w:pos="9061"/>
        </w:tabs>
        <w:spacing w:after="62"/>
        <w:ind w:left="960"/>
        <w:rPr>
          <w:noProof/>
          <w:szCs w:val="24"/>
        </w:rPr>
      </w:pPr>
      <w:r w:rsidRPr="002B6596">
        <w:rPr>
          <w:rFonts w:hint="eastAsia"/>
          <w:noProof/>
          <w:kern w:val="0"/>
        </w:rPr>
        <w:t>四、石化行业改革走向</w:t>
      </w:r>
      <w:r>
        <w:rPr>
          <w:noProof/>
        </w:rPr>
        <w:tab/>
      </w:r>
      <w:r>
        <w:rPr>
          <w:noProof/>
        </w:rPr>
        <w:fldChar w:fldCharType="begin"/>
      </w:r>
      <w:r>
        <w:rPr>
          <w:noProof/>
        </w:rPr>
        <w:instrText xml:space="preserve"> PAGEREF _Toc386209518 \h </w:instrText>
      </w:r>
      <w:r w:rsidR="00627BB1">
        <w:rPr>
          <w:noProof/>
        </w:rPr>
      </w:r>
      <w:r>
        <w:rPr>
          <w:noProof/>
        </w:rPr>
        <w:fldChar w:fldCharType="separate"/>
      </w:r>
      <w:r>
        <w:rPr>
          <w:noProof/>
        </w:rPr>
        <w:t>59</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五、风险提示</w:t>
      </w:r>
      <w:r>
        <w:rPr>
          <w:noProof/>
        </w:rPr>
        <w:tab/>
      </w:r>
      <w:r>
        <w:rPr>
          <w:noProof/>
        </w:rPr>
        <w:fldChar w:fldCharType="begin"/>
      </w:r>
      <w:r>
        <w:rPr>
          <w:noProof/>
        </w:rPr>
        <w:instrText xml:space="preserve"> PAGEREF _Toc386209519 \h </w:instrText>
      </w:r>
      <w:r w:rsidR="00627BB1">
        <w:rPr>
          <w:noProof/>
        </w:rPr>
      </w:r>
      <w:r>
        <w:rPr>
          <w:noProof/>
        </w:rPr>
        <w:fldChar w:fldCharType="separate"/>
      </w:r>
      <w:r>
        <w:rPr>
          <w:noProof/>
        </w:rPr>
        <w:t>60</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六、风险防范</w:t>
      </w:r>
      <w:r>
        <w:rPr>
          <w:noProof/>
        </w:rPr>
        <w:tab/>
      </w:r>
      <w:r>
        <w:rPr>
          <w:noProof/>
        </w:rPr>
        <w:fldChar w:fldCharType="begin"/>
      </w:r>
      <w:r>
        <w:rPr>
          <w:noProof/>
        </w:rPr>
        <w:instrText xml:space="preserve"> PAGEREF _Toc386209520 \h </w:instrText>
      </w:r>
      <w:r w:rsidR="00627BB1">
        <w:rPr>
          <w:noProof/>
        </w:rPr>
      </w:r>
      <w:r>
        <w:rPr>
          <w:noProof/>
        </w:rPr>
        <w:fldChar w:fldCharType="separate"/>
      </w:r>
      <w:r>
        <w:rPr>
          <w:noProof/>
        </w:rPr>
        <w:t>61</w:t>
      </w:r>
      <w:r>
        <w:rPr>
          <w:noProof/>
        </w:rPr>
        <w:fldChar w:fldCharType="end"/>
      </w:r>
    </w:p>
    <w:p w:rsidR="0001485C" w:rsidRDefault="0001485C" w:rsidP="0001485C">
      <w:pPr>
        <w:pStyle w:val="30"/>
        <w:tabs>
          <w:tab w:val="right" w:leader="dot" w:pos="9061"/>
        </w:tabs>
        <w:spacing w:after="62"/>
        <w:ind w:left="960"/>
        <w:rPr>
          <w:noProof/>
          <w:szCs w:val="24"/>
        </w:rPr>
      </w:pPr>
      <w:r>
        <w:rPr>
          <w:rFonts w:hint="eastAsia"/>
          <w:noProof/>
        </w:rPr>
        <w:t>附件：</w:t>
      </w:r>
      <w:r>
        <w:rPr>
          <w:noProof/>
        </w:rPr>
        <w:t>2014</w:t>
      </w:r>
      <w:r>
        <w:rPr>
          <w:rFonts w:hint="eastAsia"/>
          <w:noProof/>
        </w:rPr>
        <w:t>年</w:t>
      </w:r>
      <w:r>
        <w:rPr>
          <w:noProof/>
        </w:rPr>
        <w:t>1-3</w:t>
      </w:r>
      <w:r>
        <w:rPr>
          <w:rFonts w:hint="eastAsia"/>
          <w:noProof/>
        </w:rPr>
        <w:t>月我国财政收入情况</w:t>
      </w:r>
      <w:r>
        <w:rPr>
          <w:noProof/>
        </w:rPr>
        <w:tab/>
      </w:r>
      <w:r>
        <w:rPr>
          <w:noProof/>
        </w:rPr>
        <w:fldChar w:fldCharType="begin"/>
      </w:r>
      <w:r>
        <w:rPr>
          <w:noProof/>
        </w:rPr>
        <w:instrText xml:space="preserve"> PAGEREF _Toc386209521 \h </w:instrText>
      </w:r>
      <w:r w:rsidR="00627BB1">
        <w:rPr>
          <w:noProof/>
        </w:rPr>
      </w:r>
      <w:r>
        <w:rPr>
          <w:noProof/>
        </w:rPr>
        <w:fldChar w:fldCharType="separate"/>
      </w:r>
      <w:r>
        <w:rPr>
          <w:noProof/>
        </w:rPr>
        <w:t>62</w:t>
      </w:r>
      <w:r>
        <w:rPr>
          <w:noProof/>
        </w:rPr>
        <w:fldChar w:fldCharType="end"/>
      </w:r>
    </w:p>
    <w:p w:rsidR="00CC4FB3" w:rsidRDefault="00F92608" w:rsidP="007F2960">
      <w:pPr>
        <w:spacing w:after="156"/>
        <w:ind w:firstLine="420"/>
        <w:rPr>
          <w:rFonts w:hint="eastAsia"/>
        </w:rPr>
      </w:pPr>
      <w:r>
        <w:rPr>
          <w:rFonts w:ascii="仿宋_GB2312" w:hAnsi="华文仿宋"/>
          <w:color w:val="000000"/>
          <w:sz w:val="21"/>
          <w:szCs w:val="21"/>
        </w:rPr>
        <w:fldChar w:fldCharType="end"/>
      </w:r>
    </w:p>
    <w:p w:rsidR="00642037" w:rsidRDefault="00CC4FB3" w:rsidP="005F7199">
      <w:pPr>
        <w:pStyle w:val="af2"/>
        <w:ind w:firstLineChars="0"/>
        <w:rPr>
          <w:rFonts w:hint="eastAsia"/>
        </w:rPr>
      </w:pPr>
      <w:r>
        <w:br w:type="page"/>
      </w:r>
      <w:r w:rsidR="00642037">
        <w:rPr>
          <w:rFonts w:hint="eastAsia"/>
        </w:rPr>
        <w:lastRenderedPageBreak/>
        <w:t>表</w:t>
      </w:r>
      <w:r w:rsidR="00F65A22">
        <w:rPr>
          <w:rFonts w:hint="eastAsia"/>
        </w:rPr>
        <w:t xml:space="preserve">  </w:t>
      </w:r>
      <w:r w:rsidR="00F65A22">
        <w:rPr>
          <w:rFonts w:hint="eastAsia"/>
        </w:rPr>
        <w:t>录</w:t>
      </w:r>
    </w:p>
    <w:p w:rsidR="00FD00AA" w:rsidRDefault="00347ECF" w:rsidP="00FD00AA">
      <w:pPr>
        <w:pStyle w:val="ad"/>
        <w:ind w:left="480"/>
        <w:rPr>
          <w:noProof/>
          <w:szCs w:val="24"/>
        </w:rPr>
      </w:pPr>
      <w:r>
        <w:fldChar w:fldCharType="begin"/>
      </w:r>
      <w:r>
        <w:instrText xml:space="preserve"> TOC \h \z \t "</w:instrText>
      </w:r>
      <w:r>
        <w:instrText>表题</w:instrText>
      </w:r>
      <w:r>
        <w:instrText xml:space="preserve">" \c </w:instrText>
      </w:r>
      <w:r>
        <w:fldChar w:fldCharType="separate"/>
      </w:r>
      <w:hyperlink w:anchor="_Toc386208760" w:history="1">
        <w:r w:rsidR="00FD00AA" w:rsidRPr="000F1DB6">
          <w:rPr>
            <w:rStyle w:val="af"/>
            <w:rFonts w:hint="eastAsia"/>
            <w:noProof/>
          </w:rPr>
          <w:t>表</w:t>
        </w:r>
        <w:r w:rsidR="00FD00AA" w:rsidRPr="000F1DB6">
          <w:rPr>
            <w:rStyle w:val="af"/>
            <w:rFonts w:hint="eastAsia"/>
            <w:noProof/>
          </w:rPr>
          <w:t>1</w:t>
        </w:r>
        <w:r w:rsidR="00FD00AA">
          <w:rPr>
            <w:noProof/>
            <w:szCs w:val="24"/>
          </w:rPr>
          <w:tab/>
        </w:r>
        <w:r w:rsidR="00FD00AA" w:rsidRPr="000F1DB6">
          <w:rPr>
            <w:rStyle w:val="af"/>
            <w:rFonts w:hint="eastAsia"/>
            <w:noProof/>
          </w:rPr>
          <w:t>金融租赁行业政策汇总表</w:t>
        </w:r>
        <w:r w:rsidR="00FD00AA">
          <w:rPr>
            <w:noProof/>
            <w:webHidden/>
          </w:rPr>
          <w:tab/>
        </w:r>
        <w:r w:rsidR="00FD00AA">
          <w:rPr>
            <w:noProof/>
            <w:webHidden/>
          </w:rPr>
          <w:fldChar w:fldCharType="begin"/>
        </w:r>
        <w:r w:rsidR="00FD00AA">
          <w:rPr>
            <w:noProof/>
            <w:webHidden/>
          </w:rPr>
          <w:instrText xml:space="preserve"> PAGEREF _Toc386208760 \h </w:instrText>
        </w:r>
        <w:r w:rsidR="00FD00AA">
          <w:rPr>
            <w:noProof/>
          </w:rPr>
        </w:r>
        <w:r w:rsidR="00FD00AA">
          <w:rPr>
            <w:noProof/>
            <w:webHidden/>
          </w:rPr>
          <w:fldChar w:fldCharType="separate"/>
        </w:r>
        <w:r w:rsidR="00FD00AA">
          <w:rPr>
            <w:noProof/>
            <w:webHidden/>
          </w:rPr>
          <w:t>1</w:t>
        </w:r>
        <w:r w:rsidR="00FD00AA">
          <w:rPr>
            <w:noProof/>
            <w:webHidden/>
          </w:rPr>
          <w:fldChar w:fldCharType="end"/>
        </w:r>
      </w:hyperlink>
    </w:p>
    <w:p w:rsidR="00FD00AA" w:rsidRDefault="00FD00AA" w:rsidP="00FD00AA">
      <w:pPr>
        <w:pStyle w:val="ad"/>
        <w:ind w:left="480"/>
        <w:rPr>
          <w:noProof/>
          <w:szCs w:val="24"/>
        </w:rPr>
      </w:pPr>
      <w:hyperlink w:anchor="_Toc386208761" w:history="1">
        <w:r w:rsidRPr="000F1DB6">
          <w:rPr>
            <w:rStyle w:val="af"/>
            <w:rFonts w:hint="eastAsia"/>
            <w:noProof/>
          </w:rPr>
          <w:t>表</w:t>
        </w:r>
        <w:r w:rsidRPr="000F1DB6">
          <w:rPr>
            <w:rStyle w:val="af"/>
            <w:rFonts w:hint="eastAsia"/>
            <w:noProof/>
          </w:rPr>
          <w:t>2</w:t>
        </w:r>
        <w:r>
          <w:rPr>
            <w:noProof/>
            <w:szCs w:val="24"/>
          </w:rPr>
          <w:tab/>
        </w:r>
        <w:r w:rsidRPr="000F1DB6">
          <w:rPr>
            <w:rStyle w:val="af"/>
            <w:noProof/>
          </w:rPr>
          <w:t>2013</w:t>
        </w:r>
        <w:r w:rsidRPr="000F1DB6">
          <w:rPr>
            <w:rStyle w:val="af"/>
            <w:rFonts w:hint="eastAsia"/>
            <w:noProof/>
          </w:rPr>
          <w:t>年</w:t>
        </w:r>
        <w:r w:rsidRPr="000F1DB6">
          <w:rPr>
            <w:rStyle w:val="af"/>
            <w:noProof/>
          </w:rPr>
          <w:t>-2014</w:t>
        </w:r>
        <w:r w:rsidRPr="000F1DB6">
          <w:rPr>
            <w:rStyle w:val="af"/>
            <w:rFonts w:hint="eastAsia"/>
            <w:noProof/>
          </w:rPr>
          <w:t>年</w:t>
        </w:r>
        <w:r w:rsidRPr="000F1DB6">
          <w:rPr>
            <w:rStyle w:val="af"/>
            <w:noProof/>
          </w:rPr>
          <w:t>2</w:t>
        </w:r>
        <w:r w:rsidRPr="000F1DB6">
          <w:rPr>
            <w:rStyle w:val="af"/>
            <w:rFonts w:hint="eastAsia"/>
            <w:noProof/>
          </w:rPr>
          <w:t>月民航客运量统计表</w:t>
        </w:r>
        <w:r>
          <w:rPr>
            <w:noProof/>
            <w:webHidden/>
          </w:rPr>
          <w:tab/>
        </w:r>
        <w:r>
          <w:rPr>
            <w:noProof/>
            <w:webHidden/>
          </w:rPr>
          <w:fldChar w:fldCharType="begin"/>
        </w:r>
        <w:r>
          <w:rPr>
            <w:noProof/>
            <w:webHidden/>
          </w:rPr>
          <w:instrText xml:space="preserve"> PAGEREF _Toc386208761 \h </w:instrText>
        </w:r>
        <w:r>
          <w:rPr>
            <w:noProof/>
          </w:rPr>
        </w:r>
        <w:r>
          <w:rPr>
            <w:noProof/>
            <w:webHidden/>
          </w:rPr>
          <w:fldChar w:fldCharType="separate"/>
        </w:r>
        <w:r>
          <w:rPr>
            <w:noProof/>
            <w:webHidden/>
          </w:rPr>
          <w:t>9</w:t>
        </w:r>
        <w:r>
          <w:rPr>
            <w:noProof/>
            <w:webHidden/>
          </w:rPr>
          <w:fldChar w:fldCharType="end"/>
        </w:r>
      </w:hyperlink>
    </w:p>
    <w:p w:rsidR="00FD00AA" w:rsidRDefault="00FD00AA" w:rsidP="00FD00AA">
      <w:pPr>
        <w:pStyle w:val="ad"/>
        <w:ind w:left="480"/>
        <w:rPr>
          <w:noProof/>
          <w:szCs w:val="24"/>
        </w:rPr>
      </w:pPr>
      <w:hyperlink w:anchor="_Toc386208762" w:history="1">
        <w:r w:rsidRPr="000F1DB6">
          <w:rPr>
            <w:rStyle w:val="af"/>
            <w:rFonts w:hint="eastAsia"/>
            <w:noProof/>
          </w:rPr>
          <w:t>表</w:t>
        </w:r>
        <w:r w:rsidRPr="000F1DB6">
          <w:rPr>
            <w:rStyle w:val="af"/>
            <w:rFonts w:hint="eastAsia"/>
            <w:noProof/>
          </w:rPr>
          <w:t>3</w:t>
        </w:r>
        <w:r>
          <w:rPr>
            <w:noProof/>
            <w:szCs w:val="24"/>
          </w:rPr>
          <w:tab/>
        </w:r>
        <w:r w:rsidRPr="000F1DB6">
          <w:rPr>
            <w:rStyle w:val="af"/>
            <w:noProof/>
          </w:rPr>
          <w:t>2013</w:t>
        </w:r>
        <w:r w:rsidRPr="000F1DB6">
          <w:rPr>
            <w:rStyle w:val="af"/>
            <w:rFonts w:hint="eastAsia"/>
            <w:noProof/>
          </w:rPr>
          <w:t>年</w:t>
        </w:r>
        <w:r w:rsidRPr="000F1DB6">
          <w:rPr>
            <w:rStyle w:val="af"/>
            <w:noProof/>
          </w:rPr>
          <w:t>-2014</w:t>
        </w:r>
        <w:r w:rsidRPr="000F1DB6">
          <w:rPr>
            <w:rStyle w:val="af"/>
            <w:rFonts w:hint="eastAsia"/>
            <w:noProof/>
          </w:rPr>
          <w:t>年</w:t>
        </w:r>
        <w:r w:rsidRPr="000F1DB6">
          <w:rPr>
            <w:rStyle w:val="af"/>
            <w:noProof/>
          </w:rPr>
          <w:t>2</w:t>
        </w:r>
        <w:r w:rsidRPr="000F1DB6">
          <w:rPr>
            <w:rStyle w:val="af"/>
            <w:rFonts w:hint="eastAsia"/>
            <w:noProof/>
          </w:rPr>
          <w:t>月民航旅客周转量统计表</w:t>
        </w:r>
        <w:r>
          <w:rPr>
            <w:noProof/>
            <w:webHidden/>
          </w:rPr>
          <w:tab/>
        </w:r>
        <w:r>
          <w:rPr>
            <w:noProof/>
            <w:webHidden/>
          </w:rPr>
          <w:fldChar w:fldCharType="begin"/>
        </w:r>
        <w:r>
          <w:rPr>
            <w:noProof/>
            <w:webHidden/>
          </w:rPr>
          <w:instrText xml:space="preserve"> PAGEREF _Toc386208762 \h </w:instrText>
        </w:r>
        <w:r>
          <w:rPr>
            <w:noProof/>
          </w:rPr>
        </w:r>
        <w:r>
          <w:rPr>
            <w:noProof/>
            <w:webHidden/>
          </w:rPr>
          <w:fldChar w:fldCharType="separate"/>
        </w:r>
        <w:r>
          <w:rPr>
            <w:noProof/>
            <w:webHidden/>
          </w:rPr>
          <w:t>9</w:t>
        </w:r>
        <w:r>
          <w:rPr>
            <w:noProof/>
            <w:webHidden/>
          </w:rPr>
          <w:fldChar w:fldCharType="end"/>
        </w:r>
      </w:hyperlink>
    </w:p>
    <w:p w:rsidR="00FD00AA" w:rsidRDefault="00FD00AA" w:rsidP="00FD00AA">
      <w:pPr>
        <w:pStyle w:val="ad"/>
        <w:ind w:left="480"/>
        <w:rPr>
          <w:noProof/>
          <w:szCs w:val="24"/>
        </w:rPr>
      </w:pPr>
      <w:hyperlink w:anchor="_Toc386208763" w:history="1">
        <w:r w:rsidRPr="000F1DB6">
          <w:rPr>
            <w:rStyle w:val="af"/>
            <w:rFonts w:hint="eastAsia"/>
            <w:noProof/>
          </w:rPr>
          <w:t>表</w:t>
        </w:r>
        <w:r w:rsidRPr="000F1DB6">
          <w:rPr>
            <w:rStyle w:val="af"/>
            <w:rFonts w:hint="eastAsia"/>
            <w:noProof/>
          </w:rPr>
          <w:t>4</w:t>
        </w:r>
        <w:r>
          <w:rPr>
            <w:noProof/>
            <w:szCs w:val="24"/>
          </w:rPr>
          <w:tab/>
        </w:r>
        <w:r w:rsidRPr="000F1DB6">
          <w:rPr>
            <w:rStyle w:val="af"/>
            <w:noProof/>
          </w:rPr>
          <w:t>2013</w:t>
        </w:r>
        <w:r w:rsidRPr="000F1DB6">
          <w:rPr>
            <w:rStyle w:val="af"/>
            <w:rFonts w:hint="eastAsia"/>
            <w:noProof/>
          </w:rPr>
          <w:t>年东方航空财务指标</w:t>
        </w:r>
        <w:r>
          <w:rPr>
            <w:noProof/>
            <w:webHidden/>
          </w:rPr>
          <w:tab/>
        </w:r>
        <w:r>
          <w:rPr>
            <w:noProof/>
            <w:webHidden/>
          </w:rPr>
          <w:fldChar w:fldCharType="begin"/>
        </w:r>
        <w:r>
          <w:rPr>
            <w:noProof/>
            <w:webHidden/>
          </w:rPr>
          <w:instrText xml:space="preserve"> PAGEREF _Toc386208763 \h </w:instrText>
        </w:r>
        <w:r>
          <w:rPr>
            <w:noProof/>
          </w:rPr>
        </w:r>
        <w:r>
          <w:rPr>
            <w:noProof/>
            <w:webHidden/>
          </w:rPr>
          <w:fldChar w:fldCharType="separate"/>
        </w:r>
        <w:r>
          <w:rPr>
            <w:noProof/>
            <w:webHidden/>
          </w:rPr>
          <w:t>10</w:t>
        </w:r>
        <w:r>
          <w:rPr>
            <w:noProof/>
            <w:webHidden/>
          </w:rPr>
          <w:fldChar w:fldCharType="end"/>
        </w:r>
      </w:hyperlink>
    </w:p>
    <w:p w:rsidR="00FD00AA" w:rsidRDefault="00FD00AA" w:rsidP="00FD00AA">
      <w:pPr>
        <w:pStyle w:val="ad"/>
        <w:ind w:left="480"/>
        <w:rPr>
          <w:noProof/>
          <w:szCs w:val="24"/>
        </w:rPr>
      </w:pPr>
      <w:hyperlink w:anchor="_Toc386208764" w:history="1">
        <w:r w:rsidRPr="000F1DB6">
          <w:rPr>
            <w:rStyle w:val="af"/>
            <w:rFonts w:hint="eastAsia"/>
            <w:noProof/>
          </w:rPr>
          <w:t>表</w:t>
        </w:r>
        <w:r w:rsidRPr="000F1DB6">
          <w:rPr>
            <w:rStyle w:val="af"/>
            <w:rFonts w:hint="eastAsia"/>
            <w:noProof/>
          </w:rPr>
          <w:t>5</w:t>
        </w:r>
        <w:r>
          <w:rPr>
            <w:noProof/>
            <w:szCs w:val="24"/>
          </w:rPr>
          <w:tab/>
        </w:r>
        <w:r w:rsidRPr="000F1DB6">
          <w:rPr>
            <w:rStyle w:val="af"/>
            <w:noProof/>
          </w:rPr>
          <w:t>2013</w:t>
        </w:r>
        <w:r w:rsidRPr="000F1DB6">
          <w:rPr>
            <w:rStyle w:val="af"/>
            <w:rFonts w:hint="eastAsia"/>
            <w:noProof/>
          </w:rPr>
          <w:t>年中国航空财务指标</w:t>
        </w:r>
        <w:r>
          <w:rPr>
            <w:noProof/>
            <w:webHidden/>
          </w:rPr>
          <w:tab/>
        </w:r>
        <w:r>
          <w:rPr>
            <w:noProof/>
            <w:webHidden/>
          </w:rPr>
          <w:fldChar w:fldCharType="begin"/>
        </w:r>
        <w:r>
          <w:rPr>
            <w:noProof/>
            <w:webHidden/>
          </w:rPr>
          <w:instrText xml:space="preserve"> PAGEREF _Toc386208764 \h </w:instrText>
        </w:r>
        <w:r>
          <w:rPr>
            <w:noProof/>
          </w:rPr>
        </w:r>
        <w:r>
          <w:rPr>
            <w:noProof/>
            <w:webHidden/>
          </w:rPr>
          <w:fldChar w:fldCharType="separate"/>
        </w:r>
        <w:r>
          <w:rPr>
            <w:noProof/>
            <w:webHidden/>
          </w:rPr>
          <w:t>10</w:t>
        </w:r>
        <w:r>
          <w:rPr>
            <w:noProof/>
            <w:webHidden/>
          </w:rPr>
          <w:fldChar w:fldCharType="end"/>
        </w:r>
      </w:hyperlink>
    </w:p>
    <w:p w:rsidR="00FD00AA" w:rsidRDefault="00FD00AA" w:rsidP="00FD00AA">
      <w:pPr>
        <w:pStyle w:val="ad"/>
        <w:ind w:left="480"/>
        <w:rPr>
          <w:noProof/>
          <w:szCs w:val="24"/>
        </w:rPr>
      </w:pPr>
      <w:hyperlink w:anchor="_Toc386208765" w:history="1">
        <w:r w:rsidRPr="000F1DB6">
          <w:rPr>
            <w:rStyle w:val="af"/>
            <w:rFonts w:hint="eastAsia"/>
            <w:noProof/>
          </w:rPr>
          <w:t>表</w:t>
        </w:r>
        <w:r w:rsidRPr="000F1DB6">
          <w:rPr>
            <w:rStyle w:val="af"/>
            <w:rFonts w:hint="eastAsia"/>
            <w:noProof/>
          </w:rPr>
          <w:t>6</w:t>
        </w:r>
        <w:r>
          <w:rPr>
            <w:noProof/>
            <w:szCs w:val="24"/>
          </w:rPr>
          <w:tab/>
        </w:r>
        <w:r w:rsidRPr="000F1DB6">
          <w:rPr>
            <w:rStyle w:val="af"/>
            <w:noProof/>
          </w:rPr>
          <w:t>2013</w:t>
        </w:r>
        <w:r w:rsidRPr="000F1DB6">
          <w:rPr>
            <w:rStyle w:val="af"/>
            <w:rFonts w:hint="eastAsia"/>
            <w:noProof/>
          </w:rPr>
          <w:t>年南方航空财务指标</w:t>
        </w:r>
        <w:r>
          <w:rPr>
            <w:noProof/>
            <w:webHidden/>
          </w:rPr>
          <w:tab/>
        </w:r>
        <w:r>
          <w:rPr>
            <w:noProof/>
            <w:webHidden/>
          </w:rPr>
          <w:fldChar w:fldCharType="begin"/>
        </w:r>
        <w:r>
          <w:rPr>
            <w:noProof/>
            <w:webHidden/>
          </w:rPr>
          <w:instrText xml:space="preserve"> PAGEREF _Toc386208765 \h </w:instrText>
        </w:r>
        <w:r>
          <w:rPr>
            <w:noProof/>
          </w:rPr>
        </w:r>
        <w:r>
          <w:rPr>
            <w:noProof/>
            <w:webHidden/>
          </w:rPr>
          <w:fldChar w:fldCharType="separate"/>
        </w:r>
        <w:r>
          <w:rPr>
            <w:noProof/>
            <w:webHidden/>
          </w:rPr>
          <w:t>10</w:t>
        </w:r>
        <w:r>
          <w:rPr>
            <w:noProof/>
            <w:webHidden/>
          </w:rPr>
          <w:fldChar w:fldCharType="end"/>
        </w:r>
      </w:hyperlink>
    </w:p>
    <w:p w:rsidR="00FD00AA" w:rsidRDefault="00FD00AA" w:rsidP="00FD00AA">
      <w:pPr>
        <w:pStyle w:val="ad"/>
        <w:ind w:left="480"/>
        <w:rPr>
          <w:noProof/>
          <w:szCs w:val="24"/>
        </w:rPr>
      </w:pPr>
      <w:hyperlink w:anchor="_Toc386208766" w:history="1">
        <w:r w:rsidRPr="000F1DB6">
          <w:rPr>
            <w:rStyle w:val="af"/>
            <w:rFonts w:hint="eastAsia"/>
            <w:noProof/>
          </w:rPr>
          <w:t>表</w:t>
        </w:r>
        <w:r w:rsidRPr="000F1DB6">
          <w:rPr>
            <w:rStyle w:val="af"/>
            <w:rFonts w:hint="eastAsia"/>
            <w:noProof/>
          </w:rPr>
          <w:t>7</w:t>
        </w:r>
        <w:r>
          <w:rPr>
            <w:noProof/>
            <w:szCs w:val="24"/>
          </w:rPr>
          <w:tab/>
        </w:r>
        <w:r w:rsidRPr="000F1DB6">
          <w:rPr>
            <w:rStyle w:val="af"/>
            <w:noProof/>
          </w:rPr>
          <w:t>2013</w:t>
        </w:r>
        <w:r w:rsidRPr="000F1DB6">
          <w:rPr>
            <w:rStyle w:val="af"/>
            <w:rFonts w:hint="eastAsia"/>
            <w:noProof/>
          </w:rPr>
          <w:t>年海南航空财务指标</w:t>
        </w:r>
        <w:r>
          <w:rPr>
            <w:noProof/>
            <w:webHidden/>
          </w:rPr>
          <w:tab/>
        </w:r>
        <w:r>
          <w:rPr>
            <w:noProof/>
            <w:webHidden/>
          </w:rPr>
          <w:fldChar w:fldCharType="begin"/>
        </w:r>
        <w:r>
          <w:rPr>
            <w:noProof/>
            <w:webHidden/>
          </w:rPr>
          <w:instrText xml:space="preserve"> PAGEREF _Toc386208766 \h </w:instrText>
        </w:r>
        <w:r>
          <w:rPr>
            <w:noProof/>
          </w:rPr>
        </w:r>
        <w:r>
          <w:rPr>
            <w:noProof/>
            <w:webHidden/>
          </w:rPr>
          <w:fldChar w:fldCharType="separate"/>
        </w:r>
        <w:r>
          <w:rPr>
            <w:noProof/>
            <w:webHidden/>
          </w:rPr>
          <w:t>10</w:t>
        </w:r>
        <w:r>
          <w:rPr>
            <w:noProof/>
            <w:webHidden/>
          </w:rPr>
          <w:fldChar w:fldCharType="end"/>
        </w:r>
      </w:hyperlink>
    </w:p>
    <w:p w:rsidR="00FD00AA" w:rsidRDefault="00FD00AA" w:rsidP="00FD00AA">
      <w:pPr>
        <w:pStyle w:val="ad"/>
        <w:ind w:left="480"/>
        <w:rPr>
          <w:noProof/>
          <w:szCs w:val="24"/>
        </w:rPr>
      </w:pPr>
      <w:hyperlink w:anchor="_Toc386208767" w:history="1">
        <w:r w:rsidRPr="000F1DB6">
          <w:rPr>
            <w:rStyle w:val="af"/>
            <w:rFonts w:hint="eastAsia"/>
            <w:noProof/>
          </w:rPr>
          <w:t>表</w:t>
        </w:r>
        <w:r w:rsidRPr="000F1DB6">
          <w:rPr>
            <w:rStyle w:val="af"/>
            <w:rFonts w:hint="eastAsia"/>
            <w:noProof/>
          </w:rPr>
          <w:t>8</w:t>
        </w:r>
        <w:r>
          <w:rPr>
            <w:noProof/>
            <w:szCs w:val="24"/>
          </w:rPr>
          <w:tab/>
        </w:r>
        <w:r w:rsidRPr="000F1DB6">
          <w:rPr>
            <w:rStyle w:val="af"/>
            <w:noProof/>
          </w:rPr>
          <w:t>2014</w:t>
        </w:r>
        <w:r w:rsidRPr="000F1DB6">
          <w:rPr>
            <w:rStyle w:val="af"/>
            <w:rFonts w:hint="eastAsia"/>
            <w:noProof/>
          </w:rPr>
          <w:t>年</w:t>
        </w:r>
        <w:r w:rsidRPr="000F1DB6">
          <w:rPr>
            <w:rStyle w:val="af"/>
            <w:noProof/>
          </w:rPr>
          <w:t>2</w:t>
        </w:r>
        <w:r w:rsidRPr="000F1DB6">
          <w:rPr>
            <w:rStyle w:val="af"/>
            <w:rFonts w:hint="eastAsia"/>
            <w:noProof/>
          </w:rPr>
          <w:t>月公路水路交通固定资产投资完成情况</w:t>
        </w:r>
        <w:r>
          <w:rPr>
            <w:noProof/>
            <w:webHidden/>
          </w:rPr>
          <w:tab/>
        </w:r>
        <w:r>
          <w:rPr>
            <w:noProof/>
            <w:webHidden/>
          </w:rPr>
          <w:fldChar w:fldCharType="begin"/>
        </w:r>
        <w:r>
          <w:rPr>
            <w:noProof/>
            <w:webHidden/>
          </w:rPr>
          <w:instrText xml:space="preserve"> PAGEREF _Toc386208767 \h </w:instrText>
        </w:r>
        <w:r>
          <w:rPr>
            <w:noProof/>
          </w:rPr>
        </w:r>
        <w:r>
          <w:rPr>
            <w:noProof/>
            <w:webHidden/>
          </w:rPr>
          <w:fldChar w:fldCharType="separate"/>
        </w:r>
        <w:r>
          <w:rPr>
            <w:noProof/>
            <w:webHidden/>
          </w:rPr>
          <w:t>13</w:t>
        </w:r>
        <w:r>
          <w:rPr>
            <w:noProof/>
            <w:webHidden/>
          </w:rPr>
          <w:fldChar w:fldCharType="end"/>
        </w:r>
      </w:hyperlink>
    </w:p>
    <w:p w:rsidR="00FD00AA" w:rsidRDefault="00FD00AA" w:rsidP="00FD00AA">
      <w:pPr>
        <w:pStyle w:val="ad"/>
        <w:ind w:left="480"/>
        <w:rPr>
          <w:noProof/>
          <w:szCs w:val="24"/>
        </w:rPr>
      </w:pPr>
      <w:hyperlink w:anchor="_Toc386208768" w:history="1">
        <w:r w:rsidRPr="000F1DB6">
          <w:rPr>
            <w:rStyle w:val="af"/>
            <w:rFonts w:hint="eastAsia"/>
            <w:noProof/>
          </w:rPr>
          <w:t>表</w:t>
        </w:r>
        <w:r w:rsidRPr="000F1DB6">
          <w:rPr>
            <w:rStyle w:val="af"/>
            <w:rFonts w:hint="eastAsia"/>
            <w:noProof/>
          </w:rPr>
          <w:t>9</w:t>
        </w:r>
        <w:r>
          <w:rPr>
            <w:noProof/>
            <w:szCs w:val="24"/>
          </w:rPr>
          <w:tab/>
        </w:r>
        <w:r w:rsidRPr="000F1DB6">
          <w:rPr>
            <w:rStyle w:val="af"/>
            <w:noProof/>
          </w:rPr>
          <w:t>2014</w:t>
        </w:r>
        <w:r w:rsidRPr="000F1DB6">
          <w:rPr>
            <w:rStyle w:val="af"/>
            <w:rFonts w:hint="eastAsia"/>
            <w:noProof/>
          </w:rPr>
          <w:t>年</w:t>
        </w:r>
        <w:r w:rsidRPr="000F1DB6">
          <w:rPr>
            <w:rStyle w:val="af"/>
            <w:noProof/>
          </w:rPr>
          <w:t>3</w:t>
        </w:r>
        <w:r w:rsidRPr="000F1DB6">
          <w:rPr>
            <w:rStyle w:val="af"/>
            <w:rFonts w:hint="eastAsia"/>
            <w:noProof/>
          </w:rPr>
          <w:t>月中国出口集装箱运价指数情况</w:t>
        </w:r>
        <w:r>
          <w:rPr>
            <w:noProof/>
            <w:webHidden/>
          </w:rPr>
          <w:tab/>
        </w:r>
        <w:r>
          <w:rPr>
            <w:noProof/>
            <w:webHidden/>
          </w:rPr>
          <w:fldChar w:fldCharType="begin"/>
        </w:r>
        <w:r>
          <w:rPr>
            <w:noProof/>
            <w:webHidden/>
          </w:rPr>
          <w:instrText xml:space="preserve"> PAGEREF _Toc386208768 \h </w:instrText>
        </w:r>
        <w:r>
          <w:rPr>
            <w:noProof/>
          </w:rPr>
        </w:r>
        <w:r>
          <w:rPr>
            <w:noProof/>
            <w:webHidden/>
          </w:rPr>
          <w:fldChar w:fldCharType="separate"/>
        </w:r>
        <w:r>
          <w:rPr>
            <w:noProof/>
            <w:webHidden/>
          </w:rPr>
          <w:t>15</w:t>
        </w:r>
        <w:r>
          <w:rPr>
            <w:noProof/>
            <w:webHidden/>
          </w:rPr>
          <w:fldChar w:fldCharType="end"/>
        </w:r>
      </w:hyperlink>
    </w:p>
    <w:p w:rsidR="00FD00AA" w:rsidRDefault="00FD00AA" w:rsidP="00FD00AA">
      <w:pPr>
        <w:pStyle w:val="ad"/>
        <w:ind w:left="480"/>
        <w:rPr>
          <w:noProof/>
          <w:szCs w:val="24"/>
        </w:rPr>
      </w:pPr>
      <w:hyperlink w:anchor="_Toc386208769" w:history="1">
        <w:r w:rsidRPr="000F1DB6">
          <w:rPr>
            <w:rStyle w:val="af"/>
            <w:rFonts w:hint="eastAsia"/>
            <w:noProof/>
          </w:rPr>
          <w:t>表</w:t>
        </w:r>
        <w:r w:rsidRPr="000F1DB6">
          <w:rPr>
            <w:rStyle w:val="af"/>
            <w:rFonts w:hint="eastAsia"/>
            <w:noProof/>
          </w:rPr>
          <w:t>10</w:t>
        </w:r>
        <w:r>
          <w:rPr>
            <w:noProof/>
            <w:szCs w:val="24"/>
          </w:rPr>
          <w:tab/>
        </w:r>
        <w:r w:rsidRPr="000F1DB6">
          <w:rPr>
            <w:rStyle w:val="af"/>
            <w:noProof/>
          </w:rPr>
          <w:t>2014</w:t>
        </w:r>
        <w:r w:rsidRPr="000F1DB6">
          <w:rPr>
            <w:rStyle w:val="af"/>
            <w:rFonts w:hint="eastAsia"/>
            <w:noProof/>
          </w:rPr>
          <w:t>年</w:t>
        </w:r>
        <w:r w:rsidRPr="000F1DB6">
          <w:rPr>
            <w:rStyle w:val="af"/>
            <w:noProof/>
          </w:rPr>
          <w:t>3</w:t>
        </w:r>
        <w:r w:rsidRPr="000F1DB6">
          <w:rPr>
            <w:rStyle w:val="af"/>
            <w:rFonts w:hint="eastAsia"/>
            <w:noProof/>
          </w:rPr>
          <w:t>月中国沿海（散货）运价指数表</w:t>
        </w:r>
        <w:r>
          <w:rPr>
            <w:noProof/>
            <w:webHidden/>
          </w:rPr>
          <w:tab/>
        </w:r>
        <w:r>
          <w:rPr>
            <w:noProof/>
            <w:webHidden/>
          </w:rPr>
          <w:fldChar w:fldCharType="begin"/>
        </w:r>
        <w:r>
          <w:rPr>
            <w:noProof/>
            <w:webHidden/>
          </w:rPr>
          <w:instrText xml:space="preserve"> PAGEREF _Toc386208769 \h </w:instrText>
        </w:r>
        <w:r>
          <w:rPr>
            <w:noProof/>
          </w:rPr>
        </w:r>
        <w:r>
          <w:rPr>
            <w:noProof/>
            <w:webHidden/>
          </w:rPr>
          <w:fldChar w:fldCharType="separate"/>
        </w:r>
        <w:r>
          <w:rPr>
            <w:noProof/>
            <w:webHidden/>
          </w:rPr>
          <w:t>15</w:t>
        </w:r>
        <w:r>
          <w:rPr>
            <w:noProof/>
            <w:webHidden/>
          </w:rPr>
          <w:fldChar w:fldCharType="end"/>
        </w:r>
      </w:hyperlink>
    </w:p>
    <w:p w:rsidR="00FD00AA" w:rsidRDefault="00FD00AA" w:rsidP="00FD00AA">
      <w:pPr>
        <w:pStyle w:val="ad"/>
        <w:ind w:left="480"/>
        <w:rPr>
          <w:noProof/>
          <w:szCs w:val="24"/>
        </w:rPr>
      </w:pPr>
      <w:hyperlink w:anchor="_Toc386208770" w:history="1">
        <w:r w:rsidRPr="000F1DB6">
          <w:rPr>
            <w:rStyle w:val="af"/>
            <w:rFonts w:hint="eastAsia"/>
            <w:noProof/>
          </w:rPr>
          <w:t>表</w:t>
        </w:r>
        <w:r w:rsidRPr="000F1DB6">
          <w:rPr>
            <w:rStyle w:val="af"/>
            <w:rFonts w:hint="eastAsia"/>
            <w:noProof/>
          </w:rPr>
          <w:t>11</w:t>
        </w:r>
        <w:r>
          <w:rPr>
            <w:noProof/>
            <w:szCs w:val="24"/>
          </w:rPr>
          <w:tab/>
        </w:r>
        <w:r w:rsidRPr="000F1DB6">
          <w:rPr>
            <w:rStyle w:val="af"/>
            <w:noProof/>
          </w:rPr>
          <w:t>2014</w:t>
        </w:r>
        <w:r w:rsidRPr="000F1DB6">
          <w:rPr>
            <w:rStyle w:val="af"/>
            <w:rFonts w:hint="eastAsia"/>
            <w:noProof/>
          </w:rPr>
          <w:t>年</w:t>
        </w:r>
        <w:r w:rsidRPr="000F1DB6">
          <w:rPr>
            <w:rStyle w:val="af"/>
            <w:noProof/>
          </w:rPr>
          <w:t>3</w:t>
        </w:r>
        <w:r w:rsidRPr="000F1DB6">
          <w:rPr>
            <w:rStyle w:val="af"/>
            <w:rFonts w:hint="eastAsia"/>
            <w:noProof/>
          </w:rPr>
          <w:t>月各地区居民生活用水价格表</w:t>
        </w:r>
        <w:r>
          <w:rPr>
            <w:noProof/>
            <w:webHidden/>
          </w:rPr>
          <w:tab/>
        </w:r>
        <w:r>
          <w:rPr>
            <w:noProof/>
            <w:webHidden/>
          </w:rPr>
          <w:fldChar w:fldCharType="begin"/>
        </w:r>
        <w:r>
          <w:rPr>
            <w:noProof/>
            <w:webHidden/>
          </w:rPr>
          <w:instrText xml:space="preserve"> PAGEREF _Toc386208770 \h </w:instrText>
        </w:r>
        <w:r>
          <w:rPr>
            <w:noProof/>
          </w:rPr>
        </w:r>
        <w:r>
          <w:rPr>
            <w:noProof/>
            <w:webHidden/>
          </w:rPr>
          <w:fldChar w:fldCharType="separate"/>
        </w:r>
        <w:r>
          <w:rPr>
            <w:noProof/>
            <w:webHidden/>
          </w:rPr>
          <w:t>18</w:t>
        </w:r>
        <w:r>
          <w:rPr>
            <w:noProof/>
            <w:webHidden/>
          </w:rPr>
          <w:fldChar w:fldCharType="end"/>
        </w:r>
      </w:hyperlink>
    </w:p>
    <w:p w:rsidR="00FD00AA" w:rsidRDefault="00FD00AA" w:rsidP="00FD00AA">
      <w:pPr>
        <w:pStyle w:val="ad"/>
        <w:ind w:left="480"/>
        <w:rPr>
          <w:noProof/>
          <w:szCs w:val="24"/>
        </w:rPr>
      </w:pPr>
      <w:hyperlink w:anchor="_Toc386208771" w:history="1">
        <w:r w:rsidRPr="000F1DB6">
          <w:rPr>
            <w:rStyle w:val="af"/>
            <w:rFonts w:hint="eastAsia"/>
            <w:noProof/>
          </w:rPr>
          <w:t>表</w:t>
        </w:r>
        <w:r w:rsidRPr="000F1DB6">
          <w:rPr>
            <w:rStyle w:val="af"/>
            <w:rFonts w:hint="eastAsia"/>
            <w:noProof/>
          </w:rPr>
          <w:t>12</w:t>
        </w:r>
        <w:r>
          <w:rPr>
            <w:noProof/>
            <w:szCs w:val="24"/>
          </w:rPr>
          <w:tab/>
        </w:r>
        <w:r w:rsidRPr="000F1DB6">
          <w:rPr>
            <w:rStyle w:val="af"/>
            <w:noProof/>
          </w:rPr>
          <w:t>2014</w:t>
        </w:r>
        <w:r w:rsidRPr="000F1DB6">
          <w:rPr>
            <w:rStyle w:val="af"/>
            <w:rFonts w:hint="eastAsia"/>
            <w:noProof/>
          </w:rPr>
          <w:t>年</w:t>
        </w:r>
        <w:r w:rsidRPr="000F1DB6">
          <w:rPr>
            <w:rStyle w:val="af"/>
            <w:noProof/>
          </w:rPr>
          <w:t>3</w:t>
        </w:r>
        <w:r w:rsidRPr="000F1DB6">
          <w:rPr>
            <w:rStyle w:val="af"/>
            <w:rFonts w:hint="eastAsia"/>
            <w:noProof/>
          </w:rPr>
          <w:t>月各地区居民用电价格表</w:t>
        </w:r>
        <w:r>
          <w:rPr>
            <w:noProof/>
            <w:webHidden/>
          </w:rPr>
          <w:tab/>
        </w:r>
        <w:r>
          <w:rPr>
            <w:noProof/>
            <w:webHidden/>
          </w:rPr>
          <w:fldChar w:fldCharType="begin"/>
        </w:r>
        <w:r>
          <w:rPr>
            <w:noProof/>
            <w:webHidden/>
          </w:rPr>
          <w:instrText xml:space="preserve"> PAGEREF _Toc386208771 \h </w:instrText>
        </w:r>
        <w:r>
          <w:rPr>
            <w:noProof/>
          </w:rPr>
        </w:r>
        <w:r>
          <w:rPr>
            <w:noProof/>
            <w:webHidden/>
          </w:rPr>
          <w:fldChar w:fldCharType="separate"/>
        </w:r>
        <w:r>
          <w:rPr>
            <w:noProof/>
            <w:webHidden/>
          </w:rPr>
          <w:t>20</w:t>
        </w:r>
        <w:r>
          <w:rPr>
            <w:noProof/>
            <w:webHidden/>
          </w:rPr>
          <w:fldChar w:fldCharType="end"/>
        </w:r>
      </w:hyperlink>
    </w:p>
    <w:p w:rsidR="00FD00AA" w:rsidRDefault="00FD00AA" w:rsidP="00FD00AA">
      <w:pPr>
        <w:pStyle w:val="ad"/>
        <w:ind w:left="480"/>
        <w:rPr>
          <w:noProof/>
          <w:szCs w:val="24"/>
        </w:rPr>
      </w:pPr>
      <w:hyperlink w:anchor="_Toc386208772" w:history="1">
        <w:r w:rsidRPr="000F1DB6">
          <w:rPr>
            <w:rStyle w:val="af"/>
            <w:rFonts w:hint="eastAsia"/>
            <w:noProof/>
          </w:rPr>
          <w:t>表</w:t>
        </w:r>
        <w:r w:rsidRPr="000F1DB6">
          <w:rPr>
            <w:rStyle w:val="af"/>
            <w:rFonts w:hint="eastAsia"/>
            <w:noProof/>
          </w:rPr>
          <w:t>13</w:t>
        </w:r>
        <w:r>
          <w:rPr>
            <w:noProof/>
            <w:szCs w:val="24"/>
          </w:rPr>
          <w:tab/>
        </w:r>
        <w:r w:rsidRPr="000F1DB6">
          <w:rPr>
            <w:rStyle w:val="af"/>
            <w:noProof/>
          </w:rPr>
          <w:t>2014</w:t>
        </w:r>
        <w:r w:rsidRPr="000F1DB6">
          <w:rPr>
            <w:rStyle w:val="af"/>
            <w:rFonts w:hint="eastAsia"/>
            <w:noProof/>
          </w:rPr>
          <w:t>年</w:t>
        </w:r>
        <w:r w:rsidRPr="000F1DB6">
          <w:rPr>
            <w:rStyle w:val="af"/>
            <w:noProof/>
          </w:rPr>
          <w:t>3</w:t>
        </w:r>
        <w:r w:rsidRPr="000F1DB6">
          <w:rPr>
            <w:rStyle w:val="af"/>
            <w:rFonts w:hint="eastAsia"/>
            <w:noProof/>
          </w:rPr>
          <w:t>月各地区管道天然气价格表</w:t>
        </w:r>
        <w:r>
          <w:rPr>
            <w:noProof/>
            <w:webHidden/>
          </w:rPr>
          <w:tab/>
        </w:r>
        <w:r>
          <w:rPr>
            <w:noProof/>
            <w:webHidden/>
          </w:rPr>
          <w:fldChar w:fldCharType="begin"/>
        </w:r>
        <w:r>
          <w:rPr>
            <w:noProof/>
            <w:webHidden/>
          </w:rPr>
          <w:instrText xml:space="preserve"> PAGEREF _Toc386208772 \h </w:instrText>
        </w:r>
        <w:r>
          <w:rPr>
            <w:noProof/>
          </w:rPr>
        </w:r>
        <w:r>
          <w:rPr>
            <w:noProof/>
            <w:webHidden/>
          </w:rPr>
          <w:fldChar w:fldCharType="separate"/>
        </w:r>
        <w:r>
          <w:rPr>
            <w:noProof/>
            <w:webHidden/>
          </w:rPr>
          <w:t>22</w:t>
        </w:r>
        <w:r>
          <w:rPr>
            <w:noProof/>
            <w:webHidden/>
          </w:rPr>
          <w:fldChar w:fldCharType="end"/>
        </w:r>
      </w:hyperlink>
    </w:p>
    <w:p w:rsidR="00FD00AA" w:rsidRDefault="00FD00AA" w:rsidP="00FD00AA">
      <w:pPr>
        <w:pStyle w:val="ad"/>
        <w:ind w:left="480"/>
        <w:rPr>
          <w:noProof/>
          <w:szCs w:val="24"/>
        </w:rPr>
      </w:pPr>
      <w:hyperlink w:anchor="_Toc386208773" w:history="1">
        <w:r w:rsidRPr="000F1DB6">
          <w:rPr>
            <w:rStyle w:val="af"/>
            <w:rFonts w:hint="eastAsia"/>
            <w:noProof/>
          </w:rPr>
          <w:t>表</w:t>
        </w:r>
        <w:r w:rsidRPr="000F1DB6">
          <w:rPr>
            <w:rStyle w:val="af"/>
            <w:rFonts w:hint="eastAsia"/>
            <w:noProof/>
          </w:rPr>
          <w:t>14</w:t>
        </w:r>
        <w:r>
          <w:rPr>
            <w:noProof/>
            <w:szCs w:val="24"/>
          </w:rPr>
          <w:tab/>
        </w:r>
        <w:r w:rsidRPr="000F1DB6">
          <w:rPr>
            <w:rStyle w:val="af"/>
            <w:noProof/>
          </w:rPr>
          <w:t>2014</w:t>
        </w:r>
        <w:r w:rsidRPr="000F1DB6">
          <w:rPr>
            <w:rStyle w:val="af"/>
            <w:rFonts w:hint="eastAsia"/>
            <w:noProof/>
          </w:rPr>
          <w:t>年</w:t>
        </w:r>
        <w:r w:rsidRPr="000F1DB6">
          <w:rPr>
            <w:rStyle w:val="af"/>
            <w:noProof/>
          </w:rPr>
          <w:t>4</w:t>
        </w:r>
        <w:r w:rsidRPr="000F1DB6">
          <w:rPr>
            <w:rStyle w:val="af"/>
            <w:rFonts w:hint="eastAsia"/>
            <w:noProof/>
          </w:rPr>
          <w:t>月电力行业拟在建项目</w:t>
        </w:r>
        <w:r>
          <w:rPr>
            <w:noProof/>
            <w:webHidden/>
          </w:rPr>
          <w:tab/>
        </w:r>
        <w:r>
          <w:rPr>
            <w:noProof/>
            <w:webHidden/>
          </w:rPr>
          <w:fldChar w:fldCharType="begin"/>
        </w:r>
        <w:r>
          <w:rPr>
            <w:noProof/>
            <w:webHidden/>
          </w:rPr>
          <w:instrText xml:space="preserve"> PAGEREF _Toc386208773 \h </w:instrText>
        </w:r>
        <w:r>
          <w:rPr>
            <w:noProof/>
          </w:rPr>
        </w:r>
        <w:r>
          <w:rPr>
            <w:noProof/>
            <w:webHidden/>
          </w:rPr>
          <w:fldChar w:fldCharType="separate"/>
        </w:r>
        <w:r>
          <w:rPr>
            <w:noProof/>
            <w:webHidden/>
          </w:rPr>
          <w:t>25</w:t>
        </w:r>
        <w:r>
          <w:rPr>
            <w:noProof/>
            <w:webHidden/>
          </w:rPr>
          <w:fldChar w:fldCharType="end"/>
        </w:r>
      </w:hyperlink>
    </w:p>
    <w:p w:rsidR="00FD00AA" w:rsidRDefault="00FD00AA" w:rsidP="00FD00AA">
      <w:pPr>
        <w:pStyle w:val="ad"/>
        <w:ind w:left="480"/>
        <w:rPr>
          <w:noProof/>
          <w:szCs w:val="24"/>
        </w:rPr>
      </w:pPr>
      <w:hyperlink w:anchor="_Toc386208774" w:history="1">
        <w:r w:rsidRPr="000F1DB6">
          <w:rPr>
            <w:rStyle w:val="af"/>
            <w:rFonts w:hint="eastAsia"/>
            <w:noProof/>
          </w:rPr>
          <w:t>表</w:t>
        </w:r>
        <w:r w:rsidRPr="000F1DB6">
          <w:rPr>
            <w:rStyle w:val="af"/>
            <w:rFonts w:hint="eastAsia"/>
            <w:noProof/>
          </w:rPr>
          <w:t>15</w:t>
        </w:r>
        <w:r>
          <w:rPr>
            <w:noProof/>
            <w:szCs w:val="24"/>
          </w:rPr>
          <w:tab/>
        </w:r>
        <w:r w:rsidRPr="000F1DB6">
          <w:rPr>
            <w:rStyle w:val="af"/>
            <w:noProof/>
          </w:rPr>
          <w:t>2014</w:t>
        </w:r>
        <w:r w:rsidRPr="000F1DB6">
          <w:rPr>
            <w:rStyle w:val="af"/>
            <w:rFonts w:hint="eastAsia"/>
            <w:noProof/>
          </w:rPr>
          <w:t>年</w:t>
        </w:r>
        <w:r w:rsidRPr="000F1DB6">
          <w:rPr>
            <w:rStyle w:val="af"/>
            <w:noProof/>
          </w:rPr>
          <w:t>4</w:t>
        </w:r>
        <w:r w:rsidRPr="000F1DB6">
          <w:rPr>
            <w:rStyle w:val="af"/>
            <w:rFonts w:hint="eastAsia"/>
            <w:noProof/>
          </w:rPr>
          <w:t>月市政行业拟在建项目</w:t>
        </w:r>
        <w:r>
          <w:rPr>
            <w:noProof/>
            <w:webHidden/>
          </w:rPr>
          <w:tab/>
        </w:r>
        <w:r>
          <w:rPr>
            <w:noProof/>
            <w:webHidden/>
          </w:rPr>
          <w:fldChar w:fldCharType="begin"/>
        </w:r>
        <w:r>
          <w:rPr>
            <w:noProof/>
            <w:webHidden/>
          </w:rPr>
          <w:instrText xml:space="preserve"> PAGEREF _Toc386208774 \h </w:instrText>
        </w:r>
        <w:r>
          <w:rPr>
            <w:noProof/>
          </w:rPr>
        </w:r>
        <w:r>
          <w:rPr>
            <w:noProof/>
            <w:webHidden/>
          </w:rPr>
          <w:fldChar w:fldCharType="separate"/>
        </w:r>
        <w:r>
          <w:rPr>
            <w:noProof/>
            <w:webHidden/>
          </w:rPr>
          <w:t>26</w:t>
        </w:r>
        <w:r>
          <w:rPr>
            <w:noProof/>
            <w:webHidden/>
          </w:rPr>
          <w:fldChar w:fldCharType="end"/>
        </w:r>
      </w:hyperlink>
    </w:p>
    <w:p w:rsidR="00FD00AA" w:rsidRDefault="00FD00AA" w:rsidP="00FD00AA">
      <w:pPr>
        <w:pStyle w:val="ad"/>
        <w:ind w:left="480"/>
        <w:rPr>
          <w:noProof/>
          <w:szCs w:val="24"/>
        </w:rPr>
      </w:pPr>
      <w:hyperlink w:anchor="_Toc386208775" w:history="1">
        <w:r w:rsidRPr="000F1DB6">
          <w:rPr>
            <w:rStyle w:val="af"/>
            <w:rFonts w:hint="eastAsia"/>
            <w:noProof/>
          </w:rPr>
          <w:t>表</w:t>
        </w:r>
        <w:r w:rsidRPr="000F1DB6">
          <w:rPr>
            <w:rStyle w:val="af"/>
            <w:rFonts w:hint="eastAsia"/>
            <w:noProof/>
          </w:rPr>
          <w:t>16</w:t>
        </w:r>
        <w:r>
          <w:rPr>
            <w:noProof/>
            <w:szCs w:val="24"/>
          </w:rPr>
          <w:tab/>
        </w:r>
        <w:r w:rsidRPr="000F1DB6">
          <w:rPr>
            <w:rStyle w:val="af"/>
            <w:noProof/>
          </w:rPr>
          <w:t>2014</w:t>
        </w:r>
        <w:r w:rsidRPr="000F1DB6">
          <w:rPr>
            <w:rStyle w:val="af"/>
            <w:rFonts w:hint="eastAsia"/>
            <w:noProof/>
          </w:rPr>
          <w:t>年</w:t>
        </w:r>
        <w:r w:rsidRPr="000F1DB6">
          <w:rPr>
            <w:rStyle w:val="af"/>
            <w:noProof/>
          </w:rPr>
          <w:t>2</w:t>
        </w:r>
        <w:r w:rsidRPr="000F1DB6">
          <w:rPr>
            <w:rStyle w:val="af"/>
            <w:rFonts w:hint="eastAsia"/>
            <w:noProof/>
          </w:rPr>
          <w:t>月各地区污水处理费用价格表</w:t>
        </w:r>
        <w:r>
          <w:rPr>
            <w:noProof/>
            <w:webHidden/>
          </w:rPr>
          <w:tab/>
        </w:r>
        <w:r>
          <w:rPr>
            <w:noProof/>
            <w:webHidden/>
          </w:rPr>
          <w:fldChar w:fldCharType="begin"/>
        </w:r>
        <w:r>
          <w:rPr>
            <w:noProof/>
            <w:webHidden/>
          </w:rPr>
          <w:instrText xml:space="preserve"> PAGEREF _Toc386208775 \h </w:instrText>
        </w:r>
        <w:r>
          <w:rPr>
            <w:noProof/>
          </w:rPr>
        </w:r>
        <w:r>
          <w:rPr>
            <w:noProof/>
            <w:webHidden/>
          </w:rPr>
          <w:fldChar w:fldCharType="separate"/>
        </w:r>
        <w:r>
          <w:rPr>
            <w:noProof/>
            <w:webHidden/>
          </w:rPr>
          <w:t>27</w:t>
        </w:r>
        <w:r>
          <w:rPr>
            <w:noProof/>
            <w:webHidden/>
          </w:rPr>
          <w:fldChar w:fldCharType="end"/>
        </w:r>
      </w:hyperlink>
    </w:p>
    <w:p w:rsidR="00FD00AA" w:rsidRDefault="00FD00AA" w:rsidP="00FD00AA">
      <w:pPr>
        <w:pStyle w:val="ad"/>
        <w:ind w:left="480"/>
        <w:rPr>
          <w:noProof/>
          <w:szCs w:val="24"/>
        </w:rPr>
      </w:pPr>
      <w:hyperlink w:anchor="_Toc386208776" w:history="1">
        <w:r w:rsidRPr="000F1DB6">
          <w:rPr>
            <w:rStyle w:val="af"/>
            <w:rFonts w:hint="eastAsia"/>
            <w:noProof/>
          </w:rPr>
          <w:t>表</w:t>
        </w:r>
        <w:r w:rsidRPr="000F1DB6">
          <w:rPr>
            <w:rStyle w:val="af"/>
            <w:rFonts w:hint="eastAsia"/>
            <w:noProof/>
          </w:rPr>
          <w:t>17</w:t>
        </w:r>
        <w:r>
          <w:rPr>
            <w:noProof/>
            <w:szCs w:val="24"/>
          </w:rPr>
          <w:tab/>
        </w:r>
        <w:r w:rsidRPr="000F1DB6">
          <w:rPr>
            <w:rStyle w:val="af"/>
            <w:noProof/>
          </w:rPr>
          <w:t>2014</w:t>
        </w:r>
        <w:r w:rsidRPr="000F1DB6">
          <w:rPr>
            <w:rStyle w:val="af"/>
            <w:rFonts w:hint="eastAsia"/>
            <w:noProof/>
          </w:rPr>
          <w:t>年</w:t>
        </w:r>
        <w:r w:rsidRPr="000F1DB6">
          <w:rPr>
            <w:rStyle w:val="af"/>
            <w:noProof/>
          </w:rPr>
          <w:t>2</w:t>
        </w:r>
        <w:r w:rsidRPr="000F1DB6">
          <w:rPr>
            <w:rStyle w:val="af"/>
            <w:rFonts w:hint="eastAsia"/>
            <w:noProof/>
          </w:rPr>
          <w:t>月公路固定资产投资完成统计表</w:t>
        </w:r>
        <w:r>
          <w:rPr>
            <w:noProof/>
            <w:webHidden/>
          </w:rPr>
          <w:tab/>
        </w:r>
        <w:r>
          <w:rPr>
            <w:noProof/>
            <w:webHidden/>
          </w:rPr>
          <w:fldChar w:fldCharType="begin"/>
        </w:r>
        <w:r>
          <w:rPr>
            <w:noProof/>
            <w:webHidden/>
          </w:rPr>
          <w:instrText xml:space="preserve"> PAGEREF _Toc386208776 \h </w:instrText>
        </w:r>
        <w:r>
          <w:rPr>
            <w:noProof/>
          </w:rPr>
        </w:r>
        <w:r>
          <w:rPr>
            <w:noProof/>
            <w:webHidden/>
          </w:rPr>
          <w:fldChar w:fldCharType="separate"/>
        </w:r>
        <w:r>
          <w:rPr>
            <w:noProof/>
            <w:webHidden/>
          </w:rPr>
          <w:t>31</w:t>
        </w:r>
        <w:r>
          <w:rPr>
            <w:noProof/>
            <w:webHidden/>
          </w:rPr>
          <w:fldChar w:fldCharType="end"/>
        </w:r>
      </w:hyperlink>
    </w:p>
    <w:p w:rsidR="00FD00AA" w:rsidRDefault="00FD00AA" w:rsidP="00FD00AA">
      <w:pPr>
        <w:pStyle w:val="ad"/>
        <w:ind w:left="480"/>
        <w:rPr>
          <w:noProof/>
          <w:szCs w:val="24"/>
        </w:rPr>
      </w:pPr>
      <w:hyperlink w:anchor="_Toc386208777" w:history="1">
        <w:r w:rsidRPr="000F1DB6">
          <w:rPr>
            <w:rStyle w:val="af"/>
            <w:rFonts w:hint="eastAsia"/>
            <w:noProof/>
          </w:rPr>
          <w:t>表</w:t>
        </w:r>
        <w:r w:rsidRPr="000F1DB6">
          <w:rPr>
            <w:rStyle w:val="af"/>
            <w:rFonts w:hint="eastAsia"/>
            <w:noProof/>
          </w:rPr>
          <w:t>18</w:t>
        </w:r>
        <w:r>
          <w:rPr>
            <w:noProof/>
            <w:szCs w:val="24"/>
          </w:rPr>
          <w:tab/>
        </w:r>
        <w:r w:rsidRPr="000F1DB6">
          <w:rPr>
            <w:rStyle w:val="af"/>
            <w:noProof/>
          </w:rPr>
          <w:t>2014</w:t>
        </w:r>
        <w:r w:rsidRPr="000F1DB6">
          <w:rPr>
            <w:rStyle w:val="af"/>
            <w:rFonts w:hint="eastAsia"/>
            <w:noProof/>
          </w:rPr>
          <w:t>年</w:t>
        </w:r>
        <w:r w:rsidRPr="000F1DB6">
          <w:rPr>
            <w:rStyle w:val="af"/>
            <w:noProof/>
          </w:rPr>
          <w:t>4</w:t>
        </w:r>
        <w:r w:rsidRPr="000F1DB6">
          <w:rPr>
            <w:rStyle w:val="af"/>
            <w:rFonts w:hint="eastAsia"/>
            <w:noProof/>
          </w:rPr>
          <w:t>月公共交通行业拟在建项目</w:t>
        </w:r>
        <w:r>
          <w:rPr>
            <w:noProof/>
            <w:webHidden/>
          </w:rPr>
          <w:tab/>
        </w:r>
        <w:r>
          <w:rPr>
            <w:noProof/>
            <w:webHidden/>
          </w:rPr>
          <w:fldChar w:fldCharType="begin"/>
        </w:r>
        <w:r>
          <w:rPr>
            <w:noProof/>
            <w:webHidden/>
          </w:rPr>
          <w:instrText xml:space="preserve"> PAGEREF _Toc386208777 \h </w:instrText>
        </w:r>
        <w:r>
          <w:rPr>
            <w:noProof/>
          </w:rPr>
        </w:r>
        <w:r>
          <w:rPr>
            <w:noProof/>
            <w:webHidden/>
          </w:rPr>
          <w:fldChar w:fldCharType="separate"/>
        </w:r>
        <w:r>
          <w:rPr>
            <w:noProof/>
            <w:webHidden/>
          </w:rPr>
          <w:t>31</w:t>
        </w:r>
        <w:r>
          <w:rPr>
            <w:noProof/>
            <w:webHidden/>
          </w:rPr>
          <w:fldChar w:fldCharType="end"/>
        </w:r>
      </w:hyperlink>
    </w:p>
    <w:p w:rsidR="00FD00AA" w:rsidRDefault="00FD00AA" w:rsidP="00FD00AA">
      <w:pPr>
        <w:pStyle w:val="ad"/>
        <w:ind w:left="480"/>
        <w:rPr>
          <w:noProof/>
          <w:szCs w:val="24"/>
        </w:rPr>
      </w:pPr>
      <w:hyperlink w:anchor="_Toc386208778" w:history="1">
        <w:r w:rsidRPr="000F1DB6">
          <w:rPr>
            <w:rStyle w:val="af"/>
            <w:rFonts w:hint="eastAsia"/>
            <w:noProof/>
          </w:rPr>
          <w:t>表</w:t>
        </w:r>
        <w:r w:rsidRPr="000F1DB6">
          <w:rPr>
            <w:rStyle w:val="af"/>
            <w:rFonts w:hint="eastAsia"/>
            <w:noProof/>
          </w:rPr>
          <w:t>19</w:t>
        </w:r>
        <w:r>
          <w:rPr>
            <w:noProof/>
            <w:szCs w:val="24"/>
          </w:rPr>
          <w:tab/>
        </w:r>
        <w:r w:rsidRPr="000F1DB6">
          <w:rPr>
            <w:rStyle w:val="af"/>
            <w:noProof/>
          </w:rPr>
          <w:t>2014</w:t>
        </w:r>
        <w:r w:rsidRPr="000F1DB6">
          <w:rPr>
            <w:rStyle w:val="af"/>
            <w:rFonts w:hint="eastAsia"/>
            <w:noProof/>
          </w:rPr>
          <w:t>年</w:t>
        </w:r>
        <w:r w:rsidRPr="000F1DB6">
          <w:rPr>
            <w:rStyle w:val="af"/>
            <w:noProof/>
          </w:rPr>
          <w:t>2</w:t>
        </w:r>
        <w:r w:rsidRPr="000F1DB6">
          <w:rPr>
            <w:rStyle w:val="af"/>
            <w:rFonts w:hint="eastAsia"/>
            <w:noProof/>
          </w:rPr>
          <w:t>月公路旅客运输量统计表</w:t>
        </w:r>
        <w:r>
          <w:rPr>
            <w:noProof/>
            <w:webHidden/>
          </w:rPr>
          <w:tab/>
        </w:r>
        <w:r>
          <w:rPr>
            <w:noProof/>
            <w:webHidden/>
          </w:rPr>
          <w:fldChar w:fldCharType="begin"/>
        </w:r>
        <w:r>
          <w:rPr>
            <w:noProof/>
            <w:webHidden/>
          </w:rPr>
          <w:instrText xml:space="preserve"> PAGEREF _Toc386208778 \h </w:instrText>
        </w:r>
        <w:r>
          <w:rPr>
            <w:noProof/>
          </w:rPr>
        </w:r>
        <w:r>
          <w:rPr>
            <w:noProof/>
            <w:webHidden/>
          </w:rPr>
          <w:fldChar w:fldCharType="separate"/>
        </w:r>
        <w:r>
          <w:rPr>
            <w:noProof/>
            <w:webHidden/>
          </w:rPr>
          <w:t>33</w:t>
        </w:r>
        <w:r>
          <w:rPr>
            <w:noProof/>
            <w:webHidden/>
          </w:rPr>
          <w:fldChar w:fldCharType="end"/>
        </w:r>
      </w:hyperlink>
    </w:p>
    <w:p w:rsidR="00FD00AA" w:rsidRDefault="00FD00AA" w:rsidP="00FD00AA">
      <w:pPr>
        <w:pStyle w:val="ad"/>
        <w:ind w:left="480"/>
        <w:rPr>
          <w:noProof/>
          <w:szCs w:val="24"/>
        </w:rPr>
      </w:pPr>
      <w:hyperlink w:anchor="_Toc386208779" w:history="1">
        <w:r w:rsidRPr="000F1DB6">
          <w:rPr>
            <w:rStyle w:val="af"/>
            <w:rFonts w:hint="eastAsia"/>
            <w:noProof/>
          </w:rPr>
          <w:t>表</w:t>
        </w:r>
        <w:r w:rsidRPr="000F1DB6">
          <w:rPr>
            <w:rStyle w:val="af"/>
            <w:rFonts w:hint="eastAsia"/>
            <w:noProof/>
          </w:rPr>
          <w:t>20</w:t>
        </w:r>
        <w:r>
          <w:rPr>
            <w:noProof/>
            <w:szCs w:val="24"/>
          </w:rPr>
          <w:tab/>
        </w:r>
        <w:r w:rsidRPr="000F1DB6">
          <w:rPr>
            <w:rStyle w:val="af"/>
            <w:noProof/>
          </w:rPr>
          <w:t>2014</w:t>
        </w:r>
        <w:r w:rsidRPr="000F1DB6">
          <w:rPr>
            <w:rStyle w:val="af"/>
            <w:rFonts w:hint="eastAsia"/>
            <w:noProof/>
          </w:rPr>
          <w:t>年</w:t>
        </w:r>
        <w:r w:rsidRPr="000F1DB6">
          <w:rPr>
            <w:rStyle w:val="af"/>
            <w:noProof/>
          </w:rPr>
          <w:t>3</w:t>
        </w:r>
        <w:r w:rsidRPr="000F1DB6">
          <w:rPr>
            <w:rStyle w:val="af"/>
            <w:rFonts w:hint="eastAsia"/>
            <w:noProof/>
          </w:rPr>
          <w:t>月各地区公共汽车普票价格表</w:t>
        </w:r>
        <w:r>
          <w:rPr>
            <w:noProof/>
            <w:webHidden/>
          </w:rPr>
          <w:tab/>
        </w:r>
        <w:r>
          <w:rPr>
            <w:noProof/>
            <w:webHidden/>
          </w:rPr>
          <w:fldChar w:fldCharType="begin"/>
        </w:r>
        <w:r>
          <w:rPr>
            <w:noProof/>
            <w:webHidden/>
          </w:rPr>
          <w:instrText xml:space="preserve"> PAGEREF _Toc386208779 \h </w:instrText>
        </w:r>
        <w:r>
          <w:rPr>
            <w:noProof/>
          </w:rPr>
        </w:r>
        <w:r>
          <w:rPr>
            <w:noProof/>
            <w:webHidden/>
          </w:rPr>
          <w:fldChar w:fldCharType="separate"/>
        </w:r>
        <w:r>
          <w:rPr>
            <w:noProof/>
            <w:webHidden/>
          </w:rPr>
          <w:t>34</w:t>
        </w:r>
        <w:r>
          <w:rPr>
            <w:noProof/>
            <w:webHidden/>
          </w:rPr>
          <w:fldChar w:fldCharType="end"/>
        </w:r>
      </w:hyperlink>
    </w:p>
    <w:p w:rsidR="00FD00AA" w:rsidRDefault="00FD00AA" w:rsidP="00FD00AA">
      <w:pPr>
        <w:pStyle w:val="ad"/>
        <w:ind w:left="480"/>
        <w:rPr>
          <w:noProof/>
          <w:szCs w:val="24"/>
        </w:rPr>
      </w:pPr>
      <w:hyperlink w:anchor="_Toc386208780" w:history="1">
        <w:r w:rsidRPr="000F1DB6">
          <w:rPr>
            <w:rStyle w:val="af"/>
            <w:rFonts w:hint="eastAsia"/>
            <w:noProof/>
          </w:rPr>
          <w:t>表</w:t>
        </w:r>
        <w:r w:rsidRPr="000F1DB6">
          <w:rPr>
            <w:rStyle w:val="af"/>
            <w:rFonts w:hint="eastAsia"/>
            <w:noProof/>
          </w:rPr>
          <w:t>21</w:t>
        </w:r>
        <w:r>
          <w:rPr>
            <w:noProof/>
            <w:szCs w:val="24"/>
          </w:rPr>
          <w:tab/>
        </w:r>
        <w:r w:rsidRPr="000F1DB6">
          <w:rPr>
            <w:rStyle w:val="af"/>
            <w:rFonts w:hint="eastAsia"/>
            <w:noProof/>
          </w:rPr>
          <w:t>石化行业上市公司属性</w:t>
        </w:r>
        <w:r>
          <w:rPr>
            <w:noProof/>
            <w:webHidden/>
          </w:rPr>
          <w:tab/>
        </w:r>
        <w:r>
          <w:rPr>
            <w:noProof/>
            <w:webHidden/>
          </w:rPr>
          <w:fldChar w:fldCharType="begin"/>
        </w:r>
        <w:r>
          <w:rPr>
            <w:noProof/>
            <w:webHidden/>
          </w:rPr>
          <w:instrText xml:space="preserve"> PAGEREF _Toc386208780 \h </w:instrText>
        </w:r>
        <w:r>
          <w:rPr>
            <w:noProof/>
          </w:rPr>
        </w:r>
        <w:r>
          <w:rPr>
            <w:noProof/>
            <w:webHidden/>
          </w:rPr>
          <w:fldChar w:fldCharType="separate"/>
        </w:r>
        <w:r>
          <w:rPr>
            <w:noProof/>
            <w:webHidden/>
          </w:rPr>
          <w:t>56</w:t>
        </w:r>
        <w:r>
          <w:rPr>
            <w:noProof/>
            <w:webHidden/>
          </w:rPr>
          <w:fldChar w:fldCharType="end"/>
        </w:r>
      </w:hyperlink>
    </w:p>
    <w:p w:rsidR="00FD00AA" w:rsidRDefault="00FD00AA" w:rsidP="00FD00AA">
      <w:pPr>
        <w:pStyle w:val="ad"/>
        <w:ind w:left="480"/>
        <w:rPr>
          <w:noProof/>
          <w:szCs w:val="24"/>
        </w:rPr>
      </w:pPr>
      <w:hyperlink w:anchor="_Toc386208781" w:history="1">
        <w:r w:rsidRPr="000F1DB6">
          <w:rPr>
            <w:rStyle w:val="af"/>
            <w:rFonts w:hint="eastAsia"/>
            <w:noProof/>
          </w:rPr>
          <w:t>表</w:t>
        </w:r>
        <w:r w:rsidRPr="000F1DB6">
          <w:rPr>
            <w:rStyle w:val="af"/>
            <w:rFonts w:hint="eastAsia"/>
            <w:noProof/>
          </w:rPr>
          <w:t>22</w:t>
        </w:r>
        <w:r>
          <w:rPr>
            <w:noProof/>
            <w:szCs w:val="24"/>
          </w:rPr>
          <w:tab/>
        </w:r>
        <w:r w:rsidRPr="000F1DB6">
          <w:rPr>
            <w:rStyle w:val="af"/>
            <w:rFonts w:hint="eastAsia"/>
            <w:noProof/>
          </w:rPr>
          <w:t>三大石油公司各环节国内占比情况</w:t>
        </w:r>
        <w:r>
          <w:rPr>
            <w:noProof/>
            <w:webHidden/>
          </w:rPr>
          <w:tab/>
        </w:r>
        <w:r>
          <w:rPr>
            <w:noProof/>
            <w:webHidden/>
          </w:rPr>
          <w:fldChar w:fldCharType="begin"/>
        </w:r>
        <w:r>
          <w:rPr>
            <w:noProof/>
            <w:webHidden/>
          </w:rPr>
          <w:instrText xml:space="preserve"> PAGEREF _Toc386208781 \h </w:instrText>
        </w:r>
        <w:r>
          <w:rPr>
            <w:noProof/>
          </w:rPr>
        </w:r>
        <w:r>
          <w:rPr>
            <w:noProof/>
            <w:webHidden/>
          </w:rPr>
          <w:fldChar w:fldCharType="separate"/>
        </w:r>
        <w:r>
          <w:rPr>
            <w:noProof/>
            <w:webHidden/>
          </w:rPr>
          <w:t>57</w:t>
        </w:r>
        <w:r>
          <w:rPr>
            <w:noProof/>
            <w:webHidden/>
          </w:rPr>
          <w:fldChar w:fldCharType="end"/>
        </w:r>
      </w:hyperlink>
    </w:p>
    <w:p w:rsidR="00FD00AA" w:rsidRDefault="00FD00AA" w:rsidP="00FD00AA">
      <w:pPr>
        <w:pStyle w:val="ad"/>
        <w:ind w:left="480"/>
        <w:rPr>
          <w:noProof/>
          <w:szCs w:val="24"/>
        </w:rPr>
      </w:pPr>
      <w:hyperlink w:anchor="_Toc386208782" w:history="1">
        <w:r w:rsidRPr="000F1DB6">
          <w:rPr>
            <w:rStyle w:val="af"/>
            <w:rFonts w:hint="eastAsia"/>
            <w:noProof/>
          </w:rPr>
          <w:t>表</w:t>
        </w:r>
        <w:r w:rsidRPr="000F1DB6">
          <w:rPr>
            <w:rStyle w:val="af"/>
            <w:rFonts w:hint="eastAsia"/>
            <w:noProof/>
          </w:rPr>
          <w:t>23</w:t>
        </w:r>
        <w:r>
          <w:rPr>
            <w:noProof/>
            <w:szCs w:val="24"/>
          </w:rPr>
          <w:tab/>
        </w:r>
        <w:r w:rsidRPr="000F1DB6">
          <w:rPr>
            <w:rStyle w:val="af"/>
            <w:noProof/>
          </w:rPr>
          <w:t>2013</w:t>
        </w:r>
        <w:r w:rsidRPr="000F1DB6">
          <w:rPr>
            <w:rStyle w:val="af"/>
            <w:rFonts w:hint="eastAsia"/>
            <w:noProof/>
          </w:rPr>
          <w:t>年以来“三桶油”以外国内企业海外油田收购部分案例</w:t>
        </w:r>
        <w:r>
          <w:rPr>
            <w:noProof/>
            <w:webHidden/>
          </w:rPr>
          <w:tab/>
        </w:r>
        <w:r>
          <w:rPr>
            <w:noProof/>
            <w:webHidden/>
          </w:rPr>
          <w:fldChar w:fldCharType="begin"/>
        </w:r>
        <w:r>
          <w:rPr>
            <w:noProof/>
            <w:webHidden/>
          </w:rPr>
          <w:instrText xml:space="preserve"> PAGEREF _Toc386208782 \h </w:instrText>
        </w:r>
        <w:r>
          <w:rPr>
            <w:noProof/>
          </w:rPr>
        </w:r>
        <w:r>
          <w:rPr>
            <w:noProof/>
            <w:webHidden/>
          </w:rPr>
          <w:fldChar w:fldCharType="separate"/>
        </w:r>
        <w:r>
          <w:rPr>
            <w:noProof/>
            <w:webHidden/>
          </w:rPr>
          <w:t>59</w:t>
        </w:r>
        <w:r>
          <w:rPr>
            <w:noProof/>
            <w:webHidden/>
          </w:rPr>
          <w:fldChar w:fldCharType="end"/>
        </w:r>
      </w:hyperlink>
    </w:p>
    <w:p w:rsidR="00FD00AA" w:rsidRDefault="00FD00AA" w:rsidP="00FD00AA">
      <w:pPr>
        <w:pStyle w:val="ad"/>
        <w:ind w:left="480"/>
        <w:rPr>
          <w:noProof/>
          <w:szCs w:val="24"/>
        </w:rPr>
      </w:pPr>
      <w:hyperlink w:anchor="_Toc386208783" w:history="1">
        <w:r w:rsidRPr="000F1DB6">
          <w:rPr>
            <w:rStyle w:val="af"/>
            <w:rFonts w:hint="eastAsia"/>
            <w:noProof/>
          </w:rPr>
          <w:t>表</w:t>
        </w:r>
        <w:r w:rsidRPr="000F1DB6">
          <w:rPr>
            <w:rStyle w:val="af"/>
            <w:rFonts w:hint="eastAsia"/>
            <w:noProof/>
          </w:rPr>
          <w:t>24</w:t>
        </w:r>
        <w:r>
          <w:rPr>
            <w:noProof/>
            <w:szCs w:val="24"/>
          </w:rPr>
          <w:tab/>
        </w:r>
        <w:r w:rsidRPr="000F1DB6">
          <w:rPr>
            <w:rStyle w:val="af"/>
            <w:rFonts w:hint="eastAsia"/>
            <w:noProof/>
          </w:rPr>
          <w:t>各省市民用天然气推行阶梯气价进展情况</w:t>
        </w:r>
        <w:r>
          <w:rPr>
            <w:noProof/>
            <w:webHidden/>
          </w:rPr>
          <w:tab/>
        </w:r>
        <w:r>
          <w:rPr>
            <w:noProof/>
            <w:webHidden/>
          </w:rPr>
          <w:fldChar w:fldCharType="begin"/>
        </w:r>
        <w:r>
          <w:rPr>
            <w:noProof/>
            <w:webHidden/>
          </w:rPr>
          <w:instrText xml:space="preserve"> PAGEREF _Toc386208783 \h </w:instrText>
        </w:r>
        <w:r>
          <w:rPr>
            <w:noProof/>
          </w:rPr>
        </w:r>
        <w:r>
          <w:rPr>
            <w:noProof/>
            <w:webHidden/>
          </w:rPr>
          <w:fldChar w:fldCharType="separate"/>
        </w:r>
        <w:r>
          <w:rPr>
            <w:noProof/>
            <w:webHidden/>
          </w:rPr>
          <w:t>60</w:t>
        </w:r>
        <w:r>
          <w:rPr>
            <w:noProof/>
            <w:webHidden/>
          </w:rPr>
          <w:fldChar w:fldCharType="end"/>
        </w:r>
      </w:hyperlink>
    </w:p>
    <w:p w:rsidR="00FD00AA" w:rsidRDefault="00FD00AA" w:rsidP="00FD00AA">
      <w:pPr>
        <w:pStyle w:val="ad"/>
        <w:ind w:left="480"/>
        <w:rPr>
          <w:noProof/>
          <w:szCs w:val="24"/>
        </w:rPr>
      </w:pPr>
      <w:hyperlink w:anchor="_Toc386208784" w:history="1">
        <w:r w:rsidRPr="000F1DB6">
          <w:rPr>
            <w:rStyle w:val="af"/>
            <w:rFonts w:hint="eastAsia"/>
            <w:noProof/>
          </w:rPr>
          <w:t>表</w:t>
        </w:r>
        <w:r w:rsidRPr="000F1DB6">
          <w:rPr>
            <w:rStyle w:val="af"/>
            <w:rFonts w:hint="eastAsia"/>
            <w:noProof/>
          </w:rPr>
          <w:t>25</w:t>
        </w:r>
        <w:r>
          <w:rPr>
            <w:noProof/>
            <w:szCs w:val="24"/>
          </w:rPr>
          <w:tab/>
        </w:r>
        <w:r w:rsidRPr="000F1DB6">
          <w:rPr>
            <w:rStyle w:val="af"/>
            <w:rFonts w:hint="eastAsia"/>
            <w:noProof/>
          </w:rPr>
          <w:t>石油化工行业国企改革风险提示</w:t>
        </w:r>
        <w:r>
          <w:rPr>
            <w:noProof/>
            <w:webHidden/>
          </w:rPr>
          <w:tab/>
        </w:r>
        <w:r>
          <w:rPr>
            <w:noProof/>
            <w:webHidden/>
          </w:rPr>
          <w:fldChar w:fldCharType="begin"/>
        </w:r>
        <w:r>
          <w:rPr>
            <w:noProof/>
            <w:webHidden/>
          </w:rPr>
          <w:instrText xml:space="preserve"> PAGEREF _Toc386208784 \h </w:instrText>
        </w:r>
        <w:r>
          <w:rPr>
            <w:noProof/>
          </w:rPr>
        </w:r>
        <w:r>
          <w:rPr>
            <w:noProof/>
            <w:webHidden/>
          </w:rPr>
          <w:fldChar w:fldCharType="separate"/>
        </w:r>
        <w:r>
          <w:rPr>
            <w:noProof/>
            <w:webHidden/>
          </w:rPr>
          <w:t>60</w:t>
        </w:r>
        <w:r>
          <w:rPr>
            <w:noProof/>
            <w:webHidden/>
          </w:rPr>
          <w:fldChar w:fldCharType="end"/>
        </w:r>
      </w:hyperlink>
    </w:p>
    <w:p w:rsidR="00876543" w:rsidRDefault="00347ECF" w:rsidP="007F2960">
      <w:pPr>
        <w:spacing w:after="156"/>
        <w:ind w:firstLine="420"/>
        <w:rPr>
          <w:rFonts w:hint="eastAsia"/>
        </w:rPr>
      </w:pPr>
      <w:r>
        <w:rPr>
          <w:sz w:val="21"/>
          <w:szCs w:val="21"/>
        </w:rPr>
        <w:fldChar w:fldCharType="end"/>
      </w:r>
    </w:p>
    <w:p w:rsidR="00642037" w:rsidRDefault="00642037" w:rsidP="005F7199">
      <w:pPr>
        <w:pStyle w:val="af2"/>
        <w:ind w:firstLineChars="0"/>
        <w:rPr>
          <w:rFonts w:hint="eastAsia"/>
        </w:rPr>
      </w:pPr>
      <w:r>
        <w:br w:type="page"/>
      </w:r>
      <w:r>
        <w:rPr>
          <w:rFonts w:hint="eastAsia"/>
        </w:rPr>
        <w:lastRenderedPageBreak/>
        <w:t>图</w:t>
      </w:r>
      <w:r w:rsidR="00F65A22">
        <w:rPr>
          <w:rFonts w:hint="eastAsia"/>
        </w:rPr>
        <w:t xml:space="preserve">  </w:t>
      </w:r>
      <w:r w:rsidR="00F65A22">
        <w:rPr>
          <w:rFonts w:hint="eastAsia"/>
        </w:rPr>
        <w:t>录</w:t>
      </w:r>
    </w:p>
    <w:p w:rsidR="00FD00AA" w:rsidRDefault="006D3C06" w:rsidP="00FD00AA">
      <w:pPr>
        <w:pStyle w:val="ad"/>
        <w:ind w:left="480"/>
        <w:rPr>
          <w:noProof/>
          <w:szCs w:val="24"/>
        </w:rPr>
      </w:pPr>
      <w:r>
        <w:fldChar w:fldCharType="begin"/>
      </w:r>
      <w:r>
        <w:instrText xml:space="preserve"> TOC \h \z \t "</w:instrText>
      </w:r>
      <w:r>
        <w:instrText>图题</w:instrText>
      </w:r>
      <w:r>
        <w:instrText>,1" \c "</w:instrText>
      </w:r>
      <w:r>
        <w:instrText>图表</w:instrText>
      </w:r>
      <w:r>
        <w:instrText xml:space="preserve">" </w:instrText>
      </w:r>
      <w:r>
        <w:fldChar w:fldCharType="separate"/>
      </w:r>
      <w:hyperlink w:anchor="_Toc386208785" w:history="1">
        <w:r w:rsidR="00FD00AA" w:rsidRPr="00255698">
          <w:rPr>
            <w:rStyle w:val="af"/>
            <w:rFonts w:hint="eastAsia"/>
            <w:noProof/>
          </w:rPr>
          <w:t>图</w:t>
        </w:r>
        <w:r w:rsidR="00FD00AA" w:rsidRPr="00255698">
          <w:rPr>
            <w:rStyle w:val="af"/>
            <w:rFonts w:hint="eastAsia"/>
            <w:noProof/>
          </w:rPr>
          <w:t>1</w:t>
        </w:r>
        <w:r w:rsidR="00FD00AA">
          <w:rPr>
            <w:noProof/>
            <w:szCs w:val="24"/>
          </w:rPr>
          <w:tab/>
        </w:r>
        <w:r w:rsidR="00FD00AA" w:rsidRPr="00255698">
          <w:rPr>
            <w:rStyle w:val="af"/>
            <w:noProof/>
          </w:rPr>
          <w:t>2013-2014</w:t>
        </w:r>
        <w:r w:rsidR="00FD00AA" w:rsidRPr="00255698">
          <w:rPr>
            <w:rStyle w:val="af"/>
            <w:rFonts w:hint="eastAsia"/>
            <w:noProof/>
          </w:rPr>
          <w:t>年各月份地方平台新增融资</w:t>
        </w:r>
        <w:r w:rsidR="00FD00AA" w:rsidRPr="00255698">
          <w:rPr>
            <w:rStyle w:val="af"/>
            <w:rFonts w:hint="eastAsia"/>
            <w:noProof/>
          </w:rPr>
          <w:t>规</w:t>
        </w:r>
        <w:r w:rsidR="00FD00AA" w:rsidRPr="00255698">
          <w:rPr>
            <w:rStyle w:val="af"/>
            <w:rFonts w:hint="eastAsia"/>
            <w:noProof/>
          </w:rPr>
          <w:t>模走势</w:t>
        </w:r>
        <w:r w:rsidR="00FD00AA">
          <w:rPr>
            <w:noProof/>
            <w:webHidden/>
          </w:rPr>
          <w:tab/>
        </w:r>
        <w:r w:rsidR="00FD00AA">
          <w:rPr>
            <w:noProof/>
            <w:webHidden/>
          </w:rPr>
          <w:fldChar w:fldCharType="begin"/>
        </w:r>
        <w:r w:rsidR="00FD00AA">
          <w:rPr>
            <w:noProof/>
            <w:webHidden/>
          </w:rPr>
          <w:instrText xml:space="preserve"> PAGEREF _Toc386208785 \h </w:instrText>
        </w:r>
        <w:r w:rsidR="00FD00AA">
          <w:rPr>
            <w:noProof/>
          </w:rPr>
        </w:r>
        <w:r w:rsidR="00FD00AA">
          <w:rPr>
            <w:noProof/>
            <w:webHidden/>
          </w:rPr>
          <w:fldChar w:fldCharType="separate"/>
        </w:r>
        <w:r w:rsidR="00FD00AA">
          <w:rPr>
            <w:noProof/>
            <w:webHidden/>
          </w:rPr>
          <w:t>38</w:t>
        </w:r>
        <w:r w:rsidR="00FD00AA">
          <w:rPr>
            <w:noProof/>
            <w:webHidden/>
          </w:rPr>
          <w:fldChar w:fldCharType="end"/>
        </w:r>
      </w:hyperlink>
    </w:p>
    <w:p w:rsidR="00FD00AA" w:rsidRDefault="00FD00AA" w:rsidP="00FD00AA">
      <w:pPr>
        <w:pStyle w:val="ad"/>
        <w:ind w:left="480"/>
        <w:rPr>
          <w:noProof/>
          <w:szCs w:val="24"/>
        </w:rPr>
      </w:pPr>
      <w:hyperlink w:anchor="_Toc386208786" w:history="1">
        <w:r w:rsidRPr="00255698">
          <w:rPr>
            <w:rStyle w:val="af"/>
            <w:rFonts w:hint="eastAsia"/>
            <w:noProof/>
          </w:rPr>
          <w:t>图</w:t>
        </w:r>
        <w:r w:rsidRPr="00255698">
          <w:rPr>
            <w:rStyle w:val="af"/>
            <w:rFonts w:hint="eastAsia"/>
            <w:noProof/>
          </w:rPr>
          <w:t>2</w:t>
        </w:r>
        <w:r>
          <w:rPr>
            <w:noProof/>
            <w:szCs w:val="24"/>
          </w:rPr>
          <w:tab/>
        </w:r>
        <w:r w:rsidRPr="00255698">
          <w:rPr>
            <w:rStyle w:val="af"/>
            <w:noProof/>
          </w:rPr>
          <w:t>2013-2014</w:t>
        </w:r>
        <w:r w:rsidRPr="00255698">
          <w:rPr>
            <w:rStyle w:val="af"/>
            <w:rFonts w:hint="eastAsia"/>
            <w:noProof/>
          </w:rPr>
          <w:t>年我国发行地方债务总规模走势</w:t>
        </w:r>
        <w:r>
          <w:rPr>
            <w:noProof/>
            <w:webHidden/>
          </w:rPr>
          <w:tab/>
        </w:r>
        <w:r>
          <w:rPr>
            <w:noProof/>
            <w:webHidden/>
          </w:rPr>
          <w:fldChar w:fldCharType="begin"/>
        </w:r>
        <w:r>
          <w:rPr>
            <w:noProof/>
            <w:webHidden/>
          </w:rPr>
          <w:instrText xml:space="preserve"> PAGEREF _Toc386208786 \h </w:instrText>
        </w:r>
        <w:r>
          <w:rPr>
            <w:noProof/>
          </w:rPr>
        </w:r>
        <w:r>
          <w:rPr>
            <w:noProof/>
            <w:webHidden/>
          </w:rPr>
          <w:fldChar w:fldCharType="separate"/>
        </w:r>
        <w:r>
          <w:rPr>
            <w:noProof/>
            <w:webHidden/>
          </w:rPr>
          <w:t>39</w:t>
        </w:r>
        <w:r>
          <w:rPr>
            <w:noProof/>
            <w:webHidden/>
          </w:rPr>
          <w:fldChar w:fldCharType="end"/>
        </w:r>
      </w:hyperlink>
    </w:p>
    <w:p w:rsidR="00FD00AA" w:rsidRDefault="00FD00AA" w:rsidP="00FD00AA">
      <w:pPr>
        <w:pStyle w:val="ad"/>
        <w:ind w:left="480"/>
        <w:rPr>
          <w:noProof/>
          <w:szCs w:val="24"/>
        </w:rPr>
      </w:pPr>
      <w:hyperlink w:anchor="_Toc386208787" w:history="1">
        <w:r w:rsidRPr="00255698">
          <w:rPr>
            <w:rStyle w:val="af"/>
            <w:rFonts w:hint="eastAsia"/>
            <w:noProof/>
          </w:rPr>
          <w:t>图</w:t>
        </w:r>
        <w:r w:rsidRPr="00255698">
          <w:rPr>
            <w:rStyle w:val="af"/>
            <w:rFonts w:hint="eastAsia"/>
            <w:noProof/>
          </w:rPr>
          <w:t>3</w:t>
        </w:r>
        <w:r>
          <w:rPr>
            <w:noProof/>
            <w:szCs w:val="24"/>
          </w:rPr>
          <w:tab/>
        </w:r>
        <w:r w:rsidRPr="00255698">
          <w:rPr>
            <w:rStyle w:val="af"/>
            <w:rFonts w:hint="eastAsia"/>
            <w:noProof/>
          </w:rPr>
          <w:t>我国城镇化发展和规划带动的机械折本产业图</w:t>
        </w:r>
        <w:r>
          <w:rPr>
            <w:noProof/>
            <w:webHidden/>
          </w:rPr>
          <w:tab/>
        </w:r>
        <w:r>
          <w:rPr>
            <w:noProof/>
            <w:webHidden/>
          </w:rPr>
          <w:fldChar w:fldCharType="begin"/>
        </w:r>
        <w:r>
          <w:rPr>
            <w:noProof/>
            <w:webHidden/>
          </w:rPr>
          <w:instrText xml:space="preserve"> PAGEREF _Toc386208787 \h </w:instrText>
        </w:r>
        <w:r>
          <w:rPr>
            <w:noProof/>
          </w:rPr>
        </w:r>
        <w:r>
          <w:rPr>
            <w:noProof/>
            <w:webHidden/>
          </w:rPr>
          <w:fldChar w:fldCharType="separate"/>
        </w:r>
        <w:r>
          <w:rPr>
            <w:noProof/>
            <w:webHidden/>
          </w:rPr>
          <w:t>40</w:t>
        </w:r>
        <w:r>
          <w:rPr>
            <w:noProof/>
            <w:webHidden/>
          </w:rPr>
          <w:fldChar w:fldCharType="end"/>
        </w:r>
      </w:hyperlink>
    </w:p>
    <w:p w:rsidR="00FD00AA" w:rsidRDefault="00FD00AA" w:rsidP="00FD00AA">
      <w:pPr>
        <w:pStyle w:val="ad"/>
        <w:ind w:left="480"/>
        <w:rPr>
          <w:noProof/>
          <w:szCs w:val="24"/>
        </w:rPr>
      </w:pPr>
      <w:hyperlink w:anchor="_Toc386208788" w:history="1">
        <w:r w:rsidRPr="00255698">
          <w:rPr>
            <w:rStyle w:val="af"/>
            <w:rFonts w:hint="eastAsia"/>
            <w:noProof/>
          </w:rPr>
          <w:t>图</w:t>
        </w:r>
        <w:r w:rsidRPr="00255698">
          <w:rPr>
            <w:rStyle w:val="af"/>
            <w:rFonts w:hint="eastAsia"/>
            <w:noProof/>
          </w:rPr>
          <w:t>4</w:t>
        </w:r>
        <w:r>
          <w:rPr>
            <w:noProof/>
            <w:szCs w:val="24"/>
          </w:rPr>
          <w:tab/>
        </w:r>
        <w:r w:rsidRPr="00255698">
          <w:rPr>
            <w:rStyle w:val="af"/>
            <w:noProof/>
          </w:rPr>
          <w:t>2014</w:t>
        </w:r>
        <w:r w:rsidRPr="00255698">
          <w:rPr>
            <w:rStyle w:val="af"/>
            <w:rFonts w:hint="eastAsia"/>
            <w:noProof/>
          </w:rPr>
          <w:t>年山东省地练成品油走势图</w:t>
        </w:r>
        <w:r>
          <w:rPr>
            <w:noProof/>
            <w:webHidden/>
          </w:rPr>
          <w:tab/>
        </w:r>
        <w:r>
          <w:rPr>
            <w:noProof/>
            <w:webHidden/>
          </w:rPr>
          <w:fldChar w:fldCharType="begin"/>
        </w:r>
        <w:r>
          <w:rPr>
            <w:noProof/>
            <w:webHidden/>
          </w:rPr>
          <w:instrText xml:space="preserve"> PAGEREF _Toc386208788 \h </w:instrText>
        </w:r>
        <w:r>
          <w:rPr>
            <w:noProof/>
          </w:rPr>
        </w:r>
        <w:r>
          <w:rPr>
            <w:noProof/>
            <w:webHidden/>
          </w:rPr>
          <w:fldChar w:fldCharType="separate"/>
        </w:r>
        <w:r>
          <w:rPr>
            <w:noProof/>
            <w:webHidden/>
          </w:rPr>
          <w:t>49</w:t>
        </w:r>
        <w:r>
          <w:rPr>
            <w:noProof/>
            <w:webHidden/>
          </w:rPr>
          <w:fldChar w:fldCharType="end"/>
        </w:r>
      </w:hyperlink>
    </w:p>
    <w:p w:rsidR="00FD00AA" w:rsidRDefault="00FD00AA" w:rsidP="00FD00AA">
      <w:pPr>
        <w:pStyle w:val="ad"/>
        <w:ind w:left="480"/>
        <w:rPr>
          <w:noProof/>
          <w:szCs w:val="24"/>
        </w:rPr>
      </w:pPr>
      <w:hyperlink w:anchor="_Toc386208789" w:history="1">
        <w:r w:rsidRPr="00255698">
          <w:rPr>
            <w:rStyle w:val="af"/>
            <w:rFonts w:hint="eastAsia"/>
            <w:noProof/>
          </w:rPr>
          <w:t>图</w:t>
        </w:r>
        <w:r w:rsidRPr="00255698">
          <w:rPr>
            <w:rStyle w:val="af"/>
            <w:rFonts w:hint="eastAsia"/>
            <w:noProof/>
          </w:rPr>
          <w:t>5</w:t>
        </w:r>
        <w:r>
          <w:rPr>
            <w:noProof/>
            <w:szCs w:val="24"/>
          </w:rPr>
          <w:tab/>
        </w:r>
        <w:r w:rsidRPr="00255698">
          <w:rPr>
            <w:rStyle w:val="af"/>
            <w:noProof/>
          </w:rPr>
          <w:t>2013-2014</w:t>
        </w:r>
        <w:r w:rsidRPr="00255698">
          <w:rPr>
            <w:rStyle w:val="af"/>
            <w:rFonts w:hint="eastAsia"/>
            <w:noProof/>
          </w:rPr>
          <w:t>年山东省地练开工率走势图</w:t>
        </w:r>
        <w:r>
          <w:rPr>
            <w:noProof/>
            <w:webHidden/>
          </w:rPr>
          <w:tab/>
        </w:r>
        <w:r>
          <w:rPr>
            <w:noProof/>
            <w:webHidden/>
          </w:rPr>
          <w:fldChar w:fldCharType="begin"/>
        </w:r>
        <w:r>
          <w:rPr>
            <w:noProof/>
            <w:webHidden/>
          </w:rPr>
          <w:instrText xml:space="preserve"> PAGEREF _Toc386208789 \h </w:instrText>
        </w:r>
        <w:r>
          <w:rPr>
            <w:noProof/>
          </w:rPr>
        </w:r>
        <w:r>
          <w:rPr>
            <w:noProof/>
            <w:webHidden/>
          </w:rPr>
          <w:fldChar w:fldCharType="separate"/>
        </w:r>
        <w:r>
          <w:rPr>
            <w:noProof/>
            <w:webHidden/>
          </w:rPr>
          <w:t>50</w:t>
        </w:r>
        <w:r>
          <w:rPr>
            <w:noProof/>
            <w:webHidden/>
          </w:rPr>
          <w:fldChar w:fldCharType="end"/>
        </w:r>
      </w:hyperlink>
    </w:p>
    <w:p w:rsidR="00FD00AA" w:rsidRDefault="00FD00AA" w:rsidP="00FD00AA">
      <w:pPr>
        <w:pStyle w:val="ad"/>
        <w:ind w:left="480"/>
        <w:rPr>
          <w:noProof/>
          <w:szCs w:val="24"/>
        </w:rPr>
      </w:pPr>
      <w:hyperlink w:anchor="_Toc386208790" w:history="1">
        <w:r w:rsidRPr="00255698">
          <w:rPr>
            <w:rStyle w:val="af"/>
            <w:rFonts w:hint="eastAsia"/>
            <w:noProof/>
          </w:rPr>
          <w:t>图</w:t>
        </w:r>
        <w:r w:rsidRPr="00255698">
          <w:rPr>
            <w:rStyle w:val="af"/>
            <w:rFonts w:hint="eastAsia"/>
            <w:noProof/>
          </w:rPr>
          <w:t>6</w:t>
        </w:r>
        <w:r>
          <w:rPr>
            <w:noProof/>
            <w:szCs w:val="24"/>
          </w:rPr>
          <w:tab/>
        </w:r>
        <w:r w:rsidRPr="00255698">
          <w:rPr>
            <w:rStyle w:val="af"/>
            <w:noProof/>
          </w:rPr>
          <w:t>2013-2014</w:t>
        </w:r>
        <w:r w:rsidRPr="00255698">
          <w:rPr>
            <w:rStyle w:val="af"/>
            <w:rFonts w:hint="eastAsia"/>
            <w:noProof/>
          </w:rPr>
          <w:t>年山东省地练成品油库存走势图</w:t>
        </w:r>
        <w:r>
          <w:rPr>
            <w:noProof/>
            <w:webHidden/>
          </w:rPr>
          <w:tab/>
        </w:r>
        <w:r>
          <w:rPr>
            <w:noProof/>
            <w:webHidden/>
          </w:rPr>
          <w:fldChar w:fldCharType="begin"/>
        </w:r>
        <w:r>
          <w:rPr>
            <w:noProof/>
            <w:webHidden/>
          </w:rPr>
          <w:instrText xml:space="preserve"> PAGEREF _Toc386208790 \h </w:instrText>
        </w:r>
        <w:r>
          <w:rPr>
            <w:noProof/>
          </w:rPr>
        </w:r>
        <w:r>
          <w:rPr>
            <w:noProof/>
            <w:webHidden/>
          </w:rPr>
          <w:fldChar w:fldCharType="separate"/>
        </w:r>
        <w:r>
          <w:rPr>
            <w:noProof/>
            <w:webHidden/>
          </w:rPr>
          <w:t>50</w:t>
        </w:r>
        <w:r>
          <w:rPr>
            <w:noProof/>
            <w:webHidden/>
          </w:rPr>
          <w:fldChar w:fldCharType="end"/>
        </w:r>
      </w:hyperlink>
    </w:p>
    <w:p w:rsidR="00FD00AA" w:rsidRDefault="00FD00AA" w:rsidP="00FD00AA">
      <w:pPr>
        <w:pStyle w:val="ad"/>
        <w:ind w:left="480"/>
        <w:rPr>
          <w:noProof/>
          <w:szCs w:val="24"/>
        </w:rPr>
      </w:pPr>
      <w:hyperlink w:anchor="_Toc386208791" w:history="1">
        <w:r w:rsidRPr="00255698">
          <w:rPr>
            <w:rStyle w:val="af"/>
            <w:rFonts w:hint="eastAsia"/>
            <w:noProof/>
          </w:rPr>
          <w:t>图</w:t>
        </w:r>
        <w:r w:rsidRPr="00255698">
          <w:rPr>
            <w:rStyle w:val="af"/>
            <w:rFonts w:hint="eastAsia"/>
            <w:noProof/>
          </w:rPr>
          <w:t>7</w:t>
        </w:r>
        <w:r>
          <w:rPr>
            <w:noProof/>
            <w:szCs w:val="24"/>
          </w:rPr>
          <w:tab/>
        </w:r>
        <w:r w:rsidRPr="00255698">
          <w:rPr>
            <w:rStyle w:val="af"/>
            <w:noProof/>
          </w:rPr>
          <w:t>2013-2014</w:t>
        </w:r>
        <w:r w:rsidRPr="00255698">
          <w:rPr>
            <w:rStyle w:val="af"/>
            <w:rFonts w:hint="eastAsia"/>
            <w:noProof/>
          </w:rPr>
          <w:t>年山东省地练板块利润分析图</w:t>
        </w:r>
        <w:r>
          <w:rPr>
            <w:noProof/>
            <w:webHidden/>
          </w:rPr>
          <w:tab/>
        </w:r>
        <w:r>
          <w:rPr>
            <w:noProof/>
            <w:webHidden/>
          </w:rPr>
          <w:fldChar w:fldCharType="begin"/>
        </w:r>
        <w:r>
          <w:rPr>
            <w:noProof/>
            <w:webHidden/>
          </w:rPr>
          <w:instrText xml:space="preserve"> PAGEREF _Toc386208791 \h </w:instrText>
        </w:r>
        <w:r>
          <w:rPr>
            <w:noProof/>
          </w:rPr>
        </w:r>
        <w:r>
          <w:rPr>
            <w:noProof/>
            <w:webHidden/>
          </w:rPr>
          <w:fldChar w:fldCharType="separate"/>
        </w:r>
        <w:r>
          <w:rPr>
            <w:noProof/>
            <w:webHidden/>
          </w:rPr>
          <w:t>51</w:t>
        </w:r>
        <w:r>
          <w:rPr>
            <w:noProof/>
            <w:webHidden/>
          </w:rPr>
          <w:fldChar w:fldCharType="end"/>
        </w:r>
      </w:hyperlink>
    </w:p>
    <w:p w:rsidR="00642037" w:rsidRDefault="006D3C06" w:rsidP="006D2115">
      <w:pPr>
        <w:spacing w:after="156"/>
        <w:ind w:firstLineChars="0" w:firstLine="0"/>
        <w:rPr>
          <w:rFonts w:hint="eastAsia"/>
        </w:rPr>
      </w:pPr>
      <w:r>
        <w:rPr>
          <w:sz w:val="21"/>
          <w:szCs w:val="21"/>
        </w:rPr>
        <w:fldChar w:fldCharType="end"/>
      </w:r>
    </w:p>
    <w:p w:rsidR="00642037" w:rsidRDefault="00642037" w:rsidP="003C06CF">
      <w:pPr>
        <w:pStyle w:val="af2"/>
        <w:ind w:firstLine="723"/>
        <w:rPr>
          <w:rFonts w:hint="eastAsia"/>
        </w:rPr>
        <w:sectPr w:rsidR="00642037" w:rsidSect="002230F3">
          <w:pgSz w:w="11906" w:h="16838" w:code="9"/>
          <w:pgMar w:top="1440" w:right="1134" w:bottom="1440" w:left="1134" w:header="851" w:footer="992" w:gutter="567"/>
          <w:pgNumType w:start="1"/>
          <w:cols w:space="425"/>
          <w:docGrid w:type="lines" w:linePitch="312"/>
        </w:sectPr>
      </w:pPr>
    </w:p>
    <w:p w:rsidR="00E2661F" w:rsidRDefault="00E2661F" w:rsidP="00E2661F">
      <w:pPr>
        <w:pStyle w:val="1"/>
      </w:pPr>
      <w:bookmarkStart w:id="2" w:name="_Toc383143231"/>
      <w:bookmarkStart w:id="3" w:name="_Toc386209477"/>
      <w:bookmarkEnd w:id="0"/>
      <w:r w:rsidRPr="00077434">
        <w:rPr>
          <w:rFonts w:hint="eastAsia"/>
        </w:rPr>
        <w:lastRenderedPageBreak/>
        <w:t>第一章</w:t>
      </w:r>
      <w:r w:rsidR="00923B93">
        <w:t xml:space="preserve"> </w:t>
      </w:r>
      <w:r w:rsidRPr="00472F6E">
        <w:rPr>
          <w:rFonts w:hint="eastAsia"/>
        </w:rPr>
        <w:t>金融租赁行业</w:t>
      </w:r>
      <w:r w:rsidRPr="009839A5">
        <w:rPr>
          <w:rFonts w:hint="eastAsia"/>
        </w:rPr>
        <w:t>政策</w:t>
      </w:r>
      <w:r>
        <w:rPr>
          <w:rFonts w:hint="eastAsia"/>
        </w:rPr>
        <w:t>环境</w:t>
      </w:r>
      <w:bookmarkEnd w:id="2"/>
      <w:bookmarkEnd w:id="3"/>
    </w:p>
    <w:p w:rsidR="00E2661F" w:rsidRDefault="00E2661F" w:rsidP="00163C21">
      <w:pPr>
        <w:pStyle w:val="2"/>
        <w:spacing w:after="156"/>
      </w:pPr>
      <w:bookmarkStart w:id="4" w:name="_Toc383143232"/>
      <w:bookmarkStart w:id="5" w:name="_Toc386209478"/>
      <w:r w:rsidRPr="00D66C71">
        <w:rPr>
          <w:rFonts w:hint="eastAsia"/>
        </w:rPr>
        <w:t>第一节</w:t>
      </w:r>
      <w:r w:rsidRPr="00D66C71">
        <w:t xml:space="preserve"> </w:t>
      </w:r>
      <w:r w:rsidRPr="00D66C71">
        <w:rPr>
          <w:rFonts w:hint="eastAsia"/>
        </w:rPr>
        <w:t>行业</w:t>
      </w:r>
      <w:r>
        <w:rPr>
          <w:rFonts w:hint="eastAsia"/>
        </w:rPr>
        <w:t>相关</w:t>
      </w:r>
      <w:r w:rsidRPr="00D66C71">
        <w:rPr>
          <w:rFonts w:hint="eastAsia"/>
        </w:rPr>
        <w:t>政策</w:t>
      </w:r>
      <w:r>
        <w:rPr>
          <w:rFonts w:hint="eastAsia"/>
        </w:rPr>
        <w:t>汇总</w:t>
      </w:r>
      <w:bookmarkEnd w:id="4"/>
      <w:bookmarkEnd w:id="5"/>
    </w:p>
    <w:p w:rsidR="00E2661F" w:rsidRDefault="00E2661F" w:rsidP="005618BF">
      <w:pPr>
        <w:pStyle w:val="a"/>
      </w:pPr>
      <w:bookmarkStart w:id="6" w:name="_Toc383143275"/>
      <w:bookmarkStart w:id="7" w:name="_Toc386208760"/>
      <w:r w:rsidRPr="00472F6E">
        <w:rPr>
          <w:rFonts w:hint="eastAsia"/>
        </w:rPr>
        <w:t>金融租赁行业</w:t>
      </w:r>
      <w:r w:rsidRPr="009839A5">
        <w:rPr>
          <w:rFonts w:hint="eastAsia"/>
        </w:rPr>
        <w:t>政策</w:t>
      </w:r>
      <w:r>
        <w:rPr>
          <w:rFonts w:hint="eastAsia"/>
        </w:rPr>
        <w:t>汇总表</w:t>
      </w:r>
      <w:bookmarkEnd w:id="6"/>
      <w:bookmarkEnd w:id="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5"/>
        <w:gridCol w:w="2548"/>
        <w:gridCol w:w="5157"/>
      </w:tblGrid>
      <w:tr w:rsidR="00E2661F" w:rsidRPr="00163C21">
        <w:trPr>
          <w:jc w:val="center"/>
        </w:trPr>
        <w:tc>
          <w:tcPr>
            <w:tcW w:w="748"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E2661F" w:rsidRPr="000C5C67" w:rsidRDefault="00E2661F" w:rsidP="00163C21">
            <w:pPr>
              <w:pStyle w:val="a8"/>
              <w:rPr>
                <w:b/>
              </w:rPr>
            </w:pPr>
            <w:r w:rsidRPr="000C5C67">
              <w:rPr>
                <w:rFonts w:hint="eastAsia"/>
                <w:b/>
              </w:rPr>
              <w:t>发布时间</w:t>
            </w:r>
          </w:p>
        </w:tc>
        <w:tc>
          <w:tcPr>
            <w:tcW w:w="1406"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E2661F" w:rsidRPr="000C5C67" w:rsidRDefault="00E2661F" w:rsidP="00163C21">
            <w:pPr>
              <w:pStyle w:val="a8"/>
              <w:rPr>
                <w:b/>
              </w:rPr>
            </w:pPr>
            <w:r w:rsidRPr="000C5C67">
              <w:rPr>
                <w:rFonts w:hint="eastAsia"/>
                <w:b/>
              </w:rPr>
              <w:t>发布单位</w:t>
            </w:r>
          </w:p>
        </w:tc>
        <w:tc>
          <w:tcPr>
            <w:tcW w:w="2846"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E2661F" w:rsidRPr="000C5C67" w:rsidRDefault="00E2661F" w:rsidP="00163C21">
            <w:pPr>
              <w:pStyle w:val="a8"/>
              <w:rPr>
                <w:b/>
              </w:rPr>
            </w:pPr>
            <w:r w:rsidRPr="000C5C67">
              <w:rPr>
                <w:rFonts w:hint="eastAsia"/>
                <w:b/>
              </w:rPr>
              <w:t>政策名称</w:t>
            </w:r>
          </w:p>
        </w:tc>
      </w:tr>
      <w:tr w:rsidR="00CC2218" w:rsidRPr="00163C21">
        <w:trPr>
          <w:jc w:val="center"/>
        </w:trPr>
        <w:tc>
          <w:tcPr>
            <w:tcW w:w="748" w:type="pct"/>
            <w:shd w:val="clear" w:color="auto" w:fill="FFFFFF"/>
            <w:vAlign w:val="center"/>
          </w:tcPr>
          <w:p w:rsidR="00CC2218" w:rsidRPr="00163C21" w:rsidRDefault="00B5542A" w:rsidP="00163C21">
            <w:pPr>
              <w:pStyle w:val="a8"/>
            </w:pPr>
            <w:r>
              <w:rPr>
                <w:rFonts w:hint="eastAsia"/>
              </w:rPr>
              <w:t>2014.04.16</w:t>
            </w:r>
          </w:p>
        </w:tc>
        <w:tc>
          <w:tcPr>
            <w:tcW w:w="1406" w:type="pct"/>
            <w:shd w:val="clear" w:color="auto" w:fill="auto"/>
            <w:vAlign w:val="center"/>
          </w:tcPr>
          <w:p w:rsidR="00CC2218" w:rsidRPr="00163C21" w:rsidRDefault="00B5542A" w:rsidP="00163C21">
            <w:pPr>
              <w:pStyle w:val="a8"/>
              <w:rPr>
                <w:rFonts w:hint="eastAsia"/>
              </w:rPr>
            </w:pPr>
            <w:r>
              <w:rPr>
                <w:rFonts w:hint="eastAsia"/>
              </w:rPr>
              <w:t>国务院</w:t>
            </w:r>
          </w:p>
        </w:tc>
        <w:tc>
          <w:tcPr>
            <w:tcW w:w="2846" w:type="pct"/>
            <w:shd w:val="clear" w:color="auto" w:fill="auto"/>
            <w:vAlign w:val="center"/>
          </w:tcPr>
          <w:p w:rsidR="00CC2218" w:rsidRPr="00163C21" w:rsidRDefault="00B5542A" w:rsidP="00163C21">
            <w:pPr>
              <w:pStyle w:val="a8"/>
              <w:rPr>
                <w:rFonts w:hint="eastAsia"/>
              </w:rPr>
            </w:pPr>
            <w:r w:rsidRPr="00B5542A">
              <w:rPr>
                <w:rFonts w:hint="eastAsia"/>
              </w:rPr>
              <w:t>2014年深化经济体制改革重点任务</w:t>
            </w:r>
          </w:p>
        </w:tc>
      </w:tr>
      <w:tr w:rsidR="00CC2218" w:rsidRPr="00163C21">
        <w:trPr>
          <w:jc w:val="center"/>
        </w:trPr>
        <w:tc>
          <w:tcPr>
            <w:tcW w:w="748" w:type="pct"/>
            <w:shd w:val="clear" w:color="auto" w:fill="FFFFFF"/>
            <w:vAlign w:val="center"/>
          </w:tcPr>
          <w:p w:rsidR="00CC2218" w:rsidRPr="00163C21" w:rsidRDefault="00306FDE" w:rsidP="00163C21">
            <w:pPr>
              <w:pStyle w:val="a8"/>
            </w:pPr>
            <w:r>
              <w:rPr>
                <w:rFonts w:hint="eastAsia"/>
              </w:rPr>
              <w:t>2014.04.16</w:t>
            </w:r>
          </w:p>
        </w:tc>
        <w:tc>
          <w:tcPr>
            <w:tcW w:w="1406" w:type="pct"/>
            <w:shd w:val="clear" w:color="auto" w:fill="auto"/>
            <w:vAlign w:val="center"/>
          </w:tcPr>
          <w:p w:rsidR="00CC2218" w:rsidRPr="00163C21" w:rsidRDefault="00306FDE" w:rsidP="00163C21">
            <w:pPr>
              <w:pStyle w:val="a8"/>
              <w:rPr>
                <w:rFonts w:hint="eastAsia"/>
              </w:rPr>
            </w:pPr>
            <w:r>
              <w:rPr>
                <w:rFonts w:hint="eastAsia"/>
              </w:rPr>
              <w:t>商务部</w:t>
            </w:r>
          </w:p>
        </w:tc>
        <w:tc>
          <w:tcPr>
            <w:tcW w:w="2846" w:type="pct"/>
            <w:shd w:val="clear" w:color="auto" w:fill="auto"/>
            <w:vAlign w:val="center"/>
          </w:tcPr>
          <w:p w:rsidR="00CC2218" w:rsidRPr="00163C21" w:rsidRDefault="00306FDE" w:rsidP="00163C21">
            <w:pPr>
              <w:pStyle w:val="a8"/>
              <w:rPr>
                <w:rFonts w:hint="eastAsia"/>
              </w:rPr>
            </w:pPr>
            <w:r w:rsidRPr="00306FDE">
              <w:rPr>
                <w:rFonts w:hint="eastAsia"/>
              </w:rPr>
              <w:t>《关于开展融资租赁行业风险排查》</w:t>
            </w:r>
          </w:p>
        </w:tc>
      </w:tr>
      <w:tr w:rsidR="00B5542A" w:rsidRPr="00163C21">
        <w:trPr>
          <w:jc w:val="center"/>
        </w:trPr>
        <w:tc>
          <w:tcPr>
            <w:tcW w:w="748" w:type="pct"/>
            <w:shd w:val="clear" w:color="auto" w:fill="FFFFFF"/>
            <w:vAlign w:val="center"/>
          </w:tcPr>
          <w:p w:rsidR="00B5542A" w:rsidRPr="00163C21" w:rsidRDefault="00B5542A" w:rsidP="000C5C67">
            <w:pPr>
              <w:pStyle w:val="a8"/>
            </w:pPr>
            <w:r w:rsidRPr="00163C21">
              <w:t>2014.03.17</w:t>
            </w:r>
          </w:p>
        </w:tc>
        <w:tc>
          <w:tcPr>
            <w:tcW w:w="1406" w:type="pct"/>
            <w:shd w:val="clear" w:color="auto" w:fill="auto"/>
            <w:vAlign w:val="center"/>
          </w:tcPr>
          <w:p w:rsidR="00B5542A" w:rsidRPr="00163C21" w:rsidRDefault="00B5542A" w:rsidP="000C5C67">
            <w:pPr>
              <w:pStyle w:val="a8"/>
            </w:pPr>
            <w:r w:rsidRPr="00163C21">
              <w:rPr>
                <w:rFonts w:hint="eastAsia"/>
              </w:rPr>
              <w:t>银监会</w:t>
            </w:r>
          </w:p>
        </w:tc>
        <w:tc>
          <w:tcPr>
            <w:tcW w:w="2846" w:type="pct"/>
            <w:shd w:val="clear" w:color="auto" w:fill="auto"/>
            <w:vAlign w:val="center"/>
          </w:tcPr>
          <w:p w:rsidR="00B5542A" w:rsidRPr="00163C21" w:rsidRDefault="00B5542A" w:rsidP="000C5C67">
            <w:pPr>
              <w:pStyle w:val="a8"/>
            </w:pPr>
            <w:r w:rsidRPr="00163C21">
              <w:rPr>
                <w:rFonts w:hint="eastAsia"/>
              </w:rPr>
              <w:t>《金融租赁公司管理办法》</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2014.03.12</w:t>
            </w:r>
          </w:p>
        </w:tc>
        <w:tc>
          <w:tcPr>
            <w:tcW w:w="1406" w:type="pct"/>
            <w:shd w:val="clear" w:color="auto" w:fill="auto"/>
            <w:vAlign w:val="center"/>
          </w:tcPr>
          <w:p w:rsidR="00E2661F" w:rsidRPr="00163C21" w:rsidRDefault="00E2661F" w:rsidP="00163C21">
            <w:pPr>
              <w:pStyle w:val="a8"/>
            </w:pPr>
            <w:r w:rsidRPr="00163C21">
              <w:rPr>
                <w:rFonts w:hint="eastAsia"/>
              </w:rPr>
              <w:t>财政部、国家税务总局</w:t>
            </w:r>
          </w:p>
        </w:tc>
        <w:tc>
          <w:tcPr>
            <w:tcW w:w="2846" w:type="pct"/>
            <w:shd w:val="clear" w:color="auto" w:fill="auto"/>
            <w:vAlign w:val="center"/>
          </w:tcPr>
          <w:p w:rsidR="00E2661F" w:rsidRPr="00163C21" w:rsidRDefault="00E2661F" w:rsidP="00163C21">
            <w:pPr>
              <w:pStyle w:val="a8"/>
            </w:pPr>
            <w:r w:rsidRPr="00163C21">
              <w:rPr>
                <w:rFonts w:hint="eastAsia"/>
              </w:rPr>
              <w:t>《关于飞机租赁企业有关印花税政策的通知》（财税〔</w:t>
            </w:r>
            <w:r w:rsidRPr="00163C21">
              <w:t>2014</w:t>
            </w:r>
            <w:r w:rsidRPr="00163C21">
              <w:rPr>
                <w:rFonts w:hint="eastAsia"/>
              </w:rPr>
              <w:t>〕</w:t>
            </w:r>
            <w:r w:rsidRPr="00163C21">
              <w:t>18</w:t>
            </w:r>
            <w:r w:rsidRPr="00163C21">
              <w:rPr>
                <w:rFonts w:hint="eastAsia"/>
              </w:rPr>
              <w:t>号文）</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2014.03.06</w:t>
            </w:r>
          </w:p>
        </w:tc>
        <w:tc>
          <w:tcPr>
            <w:tcW w:w="1406" w:type="pct"/>
            <w:shd w:val="clear" w:color="auto" w:fill="auto"/>
            <w:vAlign w:val="center"/>
          </w:tcPr>
          <w:p w:rsidR="00E2661F" w:rsidRPr="00163C21" w:rsidRDefault="00E2661F" w:rsidP="00163C21">
            <w:pPr>
              <w:pStyle w:val="a8"/>
            </w:pPr>
            <w:r w:rsidRPr="00163C21">
              <w:rPr>
                <w:rFonts w:hint="eastAsia"/>
              </w:rPr>
              <w:t>浙江省商务厅</w:t>
            </w:r>
          </w:p>
        </w:tc>
        <w:tc>
          <w:tcPr>
            <w:tcW w:w="2846" w:type="pct"/>
            <w:shd w:val="clear" w:color="auto" w:fill="auto"/>
            <w:vAlign w:val="center"/>
          </w:tcPr>
          <w:p w:rsidR="00E2661F" w:rsidRPr="00163C21" w:rsidRDefault="00E2661F" w:rsidP="00163C21">
            <w:pPr>
              <w:pStyle w:val="a8"/>
            </w:pPr>
            <w:r w:rsidRPr="00163C21">
              <w:rPr>
                <w:rFonts w:hint="eastAsia"/>
              </w:rPr>
              <w:t>《浙江省人民政府办公厅关于加快融资租赁业发展的意见》（征求意见稿）</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2014.02.28</w:t>
            </w:r>
          </w:p>
        </w:tc>
        <w:tc>
          <w:tcPr>
            <w:tcW w:w="1406" w:type="pct"/>
            <w:shd w:val="clear" w:color="auto" w:fill="auto"/>
            <w:vAlign w:val="center"/>
          </w:tcPr>
          <w:p w:rsidR="00E2661F" w:rsidRPr="00163C21" w:rsidRDefault="00E2661F" w:rsidP="00163C21">
            <w:pPr>
              <w:pStyle w:val="a8"/>
            </w:pPr>
            <w:r w:rsidRPr="00163C21">
              <w:rPr>
                <w:rFonts w:hint="eastAsia"/>
              </w:rPr>
              <w:t>最高人民法院</w:t>
            </w:r>
          </w:p>
        </w:tc>
        <w:tc>
          <w:tcPr>
            <w:tcW w:w="2846" w:type="pct"/>
            <w:shd w:val="clear" w:color="auto" w:fill="auto"/>
            <w:vAlign w:val="center"/>
          </w:tcPr>
          <w:p w:rsidR="00E2661F" w:rsidRPr="00163C21" w:rsidRDefault="00E2661F" w:rsidP="00163C21">
            <w:pPr>
              <w:pStyle w:val="a8"/>
            </w:pPr>
            <w:r w:rsidRPr="00163C21">
              <w:rPr>
                <w:rFonts w:hint="eastAsia"/>
              </w:rPr>
              <w:t>《关于审理融资租赁合同纠纷案件适用法律问题的解释》</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2014.02.10</w:t>
            </w:r>
          </w:p>
        </w:tc>
        <w:tc>
          <w:tcPr>
            <w:tcW w:w="1406" w:type="pct"/>
            <w:shd w:val="clear" w:color="auto" w:fill="auto"/>
            <w:vAlign w:val="center"/>
          </w:tcPr>
          <w:p w:rsidR="00E2661F" w:rsidRPr="00163C21" w:rsidRDefault="00E2661F" w:rsidP="00163C21">
            <w:pPr>
              <w:pStyle w:val="a8"/>
            </w:pPr>
            <w:r w:rsidRPr="00163C21">
              <w:rPr>
                <w:rFonts w:hint="eastAsia"/>
              </w:rPr>
              <w:t>国家外汇管理局</w:t>
            </w:r>
          </w:p>
        </w:tc>
        <w:tc>
          <w:tcPr>
            <w:tcW w:w="2846" w:type="pct"/>
            <w:shd w:val="clear" w:color="auto" w:fill="auto"/>
            <w:vAlign w:val="center"/>
          </w:tcPr>
          <w:p w:rsidR="00E2661F" w:rsidRPr="00163C21" w:rsidRDefault="00E2661F" w:rsidP="00163C21">
            <w:pPr>
              <w:pStyle w:val="a8"/>
            </w:pPr>
            <w:r w:rsidRPr="00163C21">
              <w:rPr>
                <w:rFonts w:hint="eastAsia"/>
              </w:rPr>
              <w:t>简化融资租赁企业对外债权外汇管理</w:t>
            </w:r>
          </w:p>
        </w:tc>
      </w:tr>
      <w:tr w:rsidR="00555440" w:rsidRPr="00163C21">
        <w:trPr>
          <w:jc w:val="center"/>
        </w:trPr>
        <w:tc>
          <w:tcPr>
            <w:tcW w:w="748" w:type="pct"/>
            <w:shd w:val="clear" w:color="auto" w:fill="FFFFFF"/>
            <w:vAlign w:val="center"/>
          </w:tcPr>
          <w:p w:rsidR="00555440" w:rsidRPr="00163C21" w:rsidRDefault="00555440" w:rsidP="002C359D">
            <w:pPr>
              <w:pStyle w:val="a8"/>
            </w:pPr>
            <w:r>
              <w:rPr>
                <w:rFonts w:hint="eastAsia"/>
              </w:rPr>
              <w:t>2014.01.11</w:t>
            </w:r>
          </w:p>
        </w:tc>
        <w:tc>
          <w:tcPr>
            <w:tcW w:w="1406" w:type="pct"/>
            <w:shd w:val="clear" w:color="auto" w:fill="auto"/>
            <w:vAlign w:val="center"/>
          </w:tcPr>
          <w:p w:rsidR="00555440" w:rsidRPr="00163C21" w:rsidRDefault="00555440" w:rsidP="002C359D">
            <w:pPr>
              <w:pStyle w:val="a8"/>
            </w:pPr>
            <w:r w:rsidRPr="00B5542A">
              <w:rPr>
                <w:rFonts w:hint="eastAsia"/>
              </w:rPr>
              <w:t>北京市经信委</w:t>
            </w:r>
          </w:p>
        </w:tc>
        <w:tc>
          <w:tcPr>
            <w:tcW w:w="2846" w:type="pct"/>
            <w:shd w:val="clear" w:color="auto" w:fill="auto"/>
            <w:vAlign w:val="center"/>
          </w:tcPr>
          <w:p w:rsidR="00555440" w:rsidRPr="00163C21" w:rsidRDefault="00555440" w:rsidP="002C359D">
            <w:pPr>
              <w:pStyle w:val="a8"/>
            </w:pPr>
            <w:r w:rsidRPr="00B5542A">
              <w:rPr>
                <w:rFonts w:hint="eastAsia"/>
              </w:rPr>
              <w:t>《北京市示范应用新能源小客车生产企业及产品目录》</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2014.01.16</w:t>
            </w:r>
          </w:p>
        </w:tc>
        <w:tc>
          <w:tcPr>
            <w:tcW w:w="1406" w:type="pct"/>
            <w:shd w:val="clear" w:color="auto" w:fill="auto"/>
            <w:vAlign w:val="center"/>
          </w:tcPr>
          <w:p w:rsidR="00E2661F" w:rsidRPr="00163C21" w:rsidRDefault="00E2661F" w:rsidP="00163C21">
            <w:pPr>
              <w:pStyle w:val="a8"/>
            </w:pPr>
            <w:r w:rsidRPr="00163C21">
              <w:rPr>
                <w:rFonts w:hint="eastAsia"/>
              </w:rPr>
              <w:t>深圳市金融办</w:t>
            </w:r>
          </w:p>
        </w:tc>
        <w:tc>
          <w:tcPr>
            <w:tcW w:w="2846" w:type="pct"/>
            <w:shd w:val="clear" w:color="auto" w:fill="auto"/>
            <w:vAlign w:val="center"/>
          </w:tcPr>
          <w:p w:rsidR="00E2661F" w:rsidRPr="00163C21" w:rsidRDefault="00E2661F" w:rsidP="00163C21">
            <w:pPr>
              <w:pStyle w:val="a8"/>
            </w:pPr>
            <w:r w:rsidRPr="00163C21">
              <w:rPr>
                <w:rFonts w:hint="eastAsia"/>
              </w:rPr>
              <w:t>前海湾保税港区开展融资租赁业务的试点意见的通知</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2014.01.08</w:t>
            </w:r>
          </w:p>
        </w:tc>
        <w:tc>
          <w:tcPr>
            <w:tcW w:w="1406" w:type="pct"/>
            <w:shd w:val="clear" w:color="auto" w:fill="auto"/>
            <w:vAlign w:val="center"/>
          </w:tcPr>
          <w:p w:rsidR="00E2661F" w:rsidRPr="00163C21" w:rsidRDefault="00E2661F" w:rsidP="00163C21">
            <w:pPr>
              <w:pStyle w:val="a8"/>
            </w:pPr>
            <w:r w:rsidRPr="00163C21">
              <w:rPr>
                <w:rFonts w:hint="eastAsia"/>
              </w:rPr>
              <w:t>四川省商务厅</w:t>
            </w:r>
          </w:p>
        </w:tc>
        <w:tc>
          <w:tcPr>
            <w:tcW w:w="2846" w:type="pct"/>
            <w:shd w:val="clear" w:color="auto" w:fill="auto"/>
            <w:vAlign w:val="center"/>
          </w:tcPr>
          <w:p w:rsidR="00E2661F" w:rsidRPr="00163C21" w:rsidRDefault="00E2661F" w:rsidP="00163C21">
            <w:pPr>
              <w:pStyle w:val="a8"/>
            </w:pPr>
            <w:r w:rsidRPr="00163C21">
              <w:rPr>
                <w:rFonts w:hint="eastAsia"/>
              </w:rPr>
              <w:t>组织企业申报内资融资租赁试点工作通知</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2014.12.30</w:t>
            </w:r>
          </w:p>
        </w:tc>
        <w:tc>
          <w:tcPr>
            <w:tcW w:w="1406" w:type="pct"/>
            <w:shd w:val="clear" w:color="auto" w:fill="auto"/>
            <w:vAlign w:val="center"/>
          </w:tcPr>
          <w:p w:rsidR="00E2661F" w:rsidRPr="00163C21" w:rsidRDefault="00E2661F" w:rsidP="00163C21">
            <w:pPr>
              <w:pStyle w:val="a8"/>
            </w:pPr>
            <w:r w:rsidRPr="00163C21">
              <w:rPr>
                <w:rFonts w:hint="eastAsia"/>
              </w:rPr>
              <w:t>财政部、国家税务总局</w:t>
            </w:r>
          </w:p>
        </w:tc>
        <w:tc>
          <w:tcPr>
            <w:tcW w:w="2846" w:type="pct"/>
            <w:shd w:val="clear" w:color="auto" w:fill="auto"/>
            <w:vAlign w:val="center"/>
          </w:tcPr>
          <w:p w:rsidR="00E2661F" w:rsidRPr="00163C21" w:rsidRDefault="00E2661F" w:rsidP="00163C21">
            <w:pPr>
              <w:pStyle w:val="a8"/>
            </w:pPr>
            <w:r w:rsidRPr="00163C21">
              <w:rPr>
                <w:rFonts w:hint="eastAsia"/>
              </w:rPr>
              <w:t>《营业税改征增值税试点有关政策的补充通知》（财税〔</w:t>
            </w:r>
            <w:r w:rsidRPr="00163C21">
              <w:t>2013</w:t>
            </w:r>
            <w:r w:rsidRPr="00163C21">
              <w:rPr>
                <w:rFonts w:hint="eastAsia"/>
              </w:rPr>
              <w:t>〕</w:t>
            </w:r>
            <w:r w:rsidRPr="00163C21">
              <w:t>121</w:t>
            </w:r>
            <w:r w:rsidRPr="00163C21">
              <w:rPr>
                <w:rFonts w:hint="eastAsia"/>
              </w:rPr>
              <w:t>号文）</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2013.12.20</w:t>
            </w:r>
          </w:p>
        </w:tc>
        <w:tc>
          <w:tcPr>
            <w:tcW w:w="1406" w:type="pct"/>
            <w:shd w:val="clear" w:color="auto" w:fill="auto"/>
            <w:vAlign w:val="center"/>
          </w:tcPr>
          <w:p w:rsidR="00E2661F" w:rsidRPr="00163C21" w:rsidRDefault="00E2661F" w:rsidP="00163C21">
            <w:pPr>
              <w:pStyle w:val="a8"/>
            </w:pPr>
            <w:r w:rsidRPr="00163C21">
              <w:rPr>
                <w:rFonts w:hint="eastAsia"/>
              </w:rPr>
              <w:t>国务院办公厅</w:t>
            </w:r>
          </w:p>
        </w:tc>
        <w:tc>
          <w:tcPr>
            <w:tcW w:w="2846" w:type="pct"/>
            <w:shd w:val="clear" w:color="auto" w:fill="auto"/>
            <w:vAlign w:val="center"/>
          </w:tcPr>
          <w:p w:rsidR="00E2661F" w:rsidRPr="00163C21" w:rsidRDefault="00E2661F" w:rsidP="00163C21">
            <w:pPr>
              <w:pStyle w:val="a8"/>
            </w:pPr>
            <w:r w:rsidRPr="00163C21">
              <w:rPr>
                <w:rFonts w:hint="eastAsia"/>
              </w:rPr>
              <w:t>国务院办公厅关于加快飞机租赁业发展的意见（国办发</w:t>
            </w:r>
            <w:r w:rsidRPr="00163C21">
              <w:t>[2013]108</w:t>
            </w:r>
            <w:r w:rsidRPr="00163C21">
              <w:rPr>
                <w:rFonts w:hint="eastAsia"/>
              </w:rPr>
              <w:t>号）</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2013.12.19</w:t>
            </w:r>
          </w:p>
        </w:tc>
        <w:tc>
          <w:tcPr>
            <w:tcW w:w="1406" w:type="pct"/>
            <w:shd w:val="clear" w:color="auto" w:fill="auto"/>
            <w:vAlign w:val="center"/>
          </w:tcPr>
          <w:p w:rsidR="00E2661F" w:rsidRPr="00163C21" w:rsidRDefault="00E2661F" w:rsidP="00163C21">
            <w:pPr>
              <w:pStyle w:val="a8"/>
            </w:pPr>
            <w:r w:rsidRPr="00163C21">
              <w:rPr>
                <w:rFonts w:hint="eastAsia"/>
              </w:rPr>
              <w:t>交通运输部</w:t>
            </w:r>
          </w:p>
        </w:tc>
        <w:tc>
          <w:tcPr>
            <w:tcW w:w="2846" w:type="pct"/>
            <w:shd w:val="clear" w:color="auto" w:fill="auto"/>
            <w:vAlign w:val="center"/>
          </w:tcPr>
          <w:p w:rsidR="00E2661F" w:rsidRPr="00163C21" w:rsidRDefault="00E2661F" w:rsidP="00163C21">
            <w:pPr>
              <w:pStyle w:val="a8"/>
            </w:pPr>
            <w:r w:rsidRPr="00163C21">
              <w:rPr>
                <w:rFonts w:hint="eastAsia"/>
              </w:rPr>
              <w:t>关于融资租赁船舶运力认定政策的公告</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2013.12.12</w:t>
            </w:r>
          </w:p>
        </w:tc>
        <w:tc>
          <w:tcPr>
            <w:tcW w:w="1406" w:type="pct"/>
            <w:shd w:val="clear" w:color="auto" w:fill="auto"/>
            <w:vAlign w:val="center"/>
          </w:tcPr>
          <w:p w:rsidR="00E2661F" w:rsidRPr="00163C21" w:rsidRDefault="00E2661F" w:rsidP="00163C21">
            <w:pPr>
              <w:pStyle w:val="a8"/>
            </w:pPr>
            <w:r w:rsidRPr="00163C21">
              <w:rPr>
                <w:rFonts w:hint="eastAsia"/>
              </w:rPr>
              <w:t>财政部、国家税务总局</w:t>
            </w:r>
          </w:p>
        </w:tc>
        <w:tc>
          <w:tcPr>
            <w:tcW w:w="2846" w:type="pct"/>
            <w:shd w:val="clear" w:color="auto" w:fill="auto"/>
            <w:vAlign w:val="center"/>
          </w:tcPr>
          <w:p w:rsidR="00E2661F" w:rsidRPr="00163C21" w:rsidRDefault="00E2661F" w:rsidP="00163C21">
            <w:pPr>
              <w:pStyle w:val="a8"/>
            </w:pPr>
            <w:r w:rsidRPr="00163C21">
              <w:rPr>
                <w:rFonts w:hint="eastAsia"/>
              </w:rPr>
              <w:t>《将铁路运输和邮政业纳入营改增试点的通知》（财税〔</w:t>
            </w:r>
            <w:r w:rsidRPr="00163C21">
              <w:t>2013</w:t>
            </w:r>
            <w:r w:rsidRPr="00163C21">
              <w:rPr>
                <w:rFonts w:hint="eastAsia"/>
              </w:rPr>
              <w:t>〕</w:t>
            </w:r>
            <w:r w:rsidRPr="00163C21">
              <w:t>106</w:t>
            </w:r>
            <w:r w:rsidRPr="00163C21">
              <w:rPr>
                <w:rFonts w:hint="eastAsia"/>
              </w:rPr>
              <w:t>号文）</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2013.12.06</w:t>
            </w:r>
          </w:p>
        </w:tc>
        <w:tc>
          <w:tcPr>
            <w:tcW w:w="1406" w:type="pct"/>
            <w:shd w:val="clear" w:color="auto" w:fill="auto"/>
            <w:vAlign w:val="center"/>
          </w:tcPr>
          <w:p w:rsidR="00E2661F" w:rsidRPr="00163C21" w:rsidRDefault="00E2661F" w:rsidP="00163C21">
            <w:pPr>
              <w:pStyle w:val="a8"/>
            </w:pPr>
            <w:r w:rsidRPr="00163C21">
              <w:rPr>
                <w:rFonts w:hint="eastAsia"/>
              </w:rPr>
              <w:t>国家外汇管理局</w:t>
            </w:r>
          </w:p>
        </w:tc>
        <w:tc>
          <w:tcPr>
            <w:tcW w:w="2846" w:type="pct"/>
            <w:shd w:val="clear" w:color="auto" w:fill="auto"/>
            <w:vAlign w:val="center"/>
          </w:tcPr>
          <w:p w:rsidR="00E2661F" w:rsidRPr="00163C21" w:rsidRDefault="00E2661F" w:rsidP="00163C21">
            <w:pPr>
              <w:pStyle w:val="a8"/>
            </w:pPr>
            <w:r w:rsidRPr="00163C21">
              <w:rPr>
                <w:rFonts w:hint="eastAsia"/>
              </w:rPr>
              <w:t>完善银行贸易融资业务外汇管理有关问题的通知</w:t>
            </w:r>
          </w:p>
        </w:tc>
      </w:tr>
      <w:tr w:rsidR="00E2661F" w:rsidRPr="00163C21">
        <w:trPr>
          <w:jc w:val="center"/>
        </w:trPr>
        <w:tc>
          <w:tcPr>
            <w:tcW w:w="748" w:type="pct"/>
            <w:shd w:val="clear" w:color="auto" w:fill="FFFFFF"/>
            <w:vAlign w:val="center"/>
          </w:tcPr>
          <w:p w:rsidR="00E2661F" w:rsidRPr="00163C21" w:rsidRDefault="00E2661F" w:rsidP="00163C21">
            <w:pPr>
              <w:pStyle w:val="a8"/>
            </w:pPr>
            <w:r w:rsidRPr="00163C21">
              <w:t>2013.12.02</w:t>
            </w:r>
          </w:p>
        </w:tc>
        <w:tc>
          <w:tcPr>
            <w:tcW w:w="1406" w:type="pct"/>
            <w:shd w:val="clear" w:color="auto" w:fill="auto"/>
            <w:vAlign w:val="center"/>
          </w:tcPr>
          <w:p w:rsidR="00E2661F" w:rsidRPr="00163C21" w:rsidRDefault="00E2661F" w:rsidP="00163C21">
            <w:pPr>
              <w:pStyle w:val="a8"/>
            </w:pPr>
            <w:r w:rsidRPr="00163C21">
              <w:rPr>
                <w:rFonts w:hint="eastAsia"/>
              </w:rPr>
              <w:t>中国人民银行</w:t>
            </w:r>
          </w:p>
        </w:tc>
        <w:tc>
          <w:tcPr>
            <w:tcW w:w="2846" w:type="pct"/>
            <w:shd w:val="clear" w:color="auto" w:fill="auto"/>
            <w:vAlign w:val="center"/>
          </w:tcPr>
          <w:p w:rsidR="00E2661F" w:rsidRPr="00163C21" w:rsidRDefault="00E2661F" w:rsidP="00163C21">
            <w:pPr>
              <w:pStyle w:val="a8"/>
            </w:pPr>
            <w:r w:rsidRPr="00163C21">
              <w:rPr>
                <w:rFonts w:hint="eastAsia"/>
              </w:rPr>
              <w:t>支持中国</w:t>
            </w:r>
            <w:r w:rsidR="00662456">
              <w:t>（</w:t>
            </w:r>
            <w:r w:rsidRPr="00163C21">
              <w:rPr>
                <w:rFonts w:hint="eastAsia"/>
              </w:rPr>
              <w:t>上海</w:t>
            </w:r>
            <w:r w:rsidR="00662456">
              <w:t>）</w:t>
            </w:r>
            <w:r w:rsidRPr="00163C21">
              <w:rPr>
                <w:rFonts w:hint="eastAsia"/>
              </w:rPr>
              <w:t>自由贸易试验区建设的意见</w:t>
            </w:r>
          </w:p>
        </w:tc>
      </w:tr>
    </w:tbl>
    <w:p w:rsidR="00E2661F" w:rsidRPr="00D40D53" w:rsidRDefault="00E2661F" w:rsidP="00E2661F">
      <w:pPr>
        <w:pStyle w:val="af4"/>
        <w:ind w:left="960"/>
      </w:pPr>
      <w:r>
        <w:rPr>
          <w:rFonts w:hint="eastAsia"/>
        </w:rPr>
        <w:t>数据来源：国家统计局</w:t>
      </w:r>
    </w:p>
    <w:p w:rsidR="00E2661F" w:rsidRDefault="00E2661F" w:rsidP="00E2661F">
      <w:pPr>
        <w:pStyle w:val="2"/>
        <w:spacing w:after="156"/>
      </w:pPr>
      <w:bookmarkStart w:id="8" w:name="_Toc383143233"/>
      <w:bookmarkStart w:id="9" w:name="_Toc386209479"/>
      <w:r>
        <w:rPr>
          <w:rFonts w:hint="eastAsia"/>
        </w:rPr>
        <w:t>第二节</w:t>
      </w:r>
      <w:r>
        <w:t xml:space="preserve">  </w:t>
      </w:r>
      <w:r>
        <w:rPr>
          <w:rFonts w:hint="eastAsia"/>
        </w:rPr>
        <w:t>重点政策解读</w:t>
      </w:r>
      <w:bookmarkEnd w:id="8"/>
      <w:bookmarkEnd w:id="9"/>
    </w:p>
    <w:p w:rsidR="00E2661F" w:rsidRPr="00CC2218" w:rsidRDefault="00E2661F" w:rsidP="00CC2218">
      <w:pPr>
        <w:pStyle w:val="3"/>
        <w:spacing w:after="156"/>
        <w:ind w:firstLine="480"/>
        <w:rPr>
          <w:b/>
        </w:rPr>
      </w:pPr>
      <w:bookmarkStart w:id="10" w:name="_Toc383143234"/>
      <w:bookmarkStart w:id="11" w:name="_Toc386209480"/>
      <w:r>
        <w:rPr>
          <w:rFonts w:ascii="宋体" w:hAnsi="宋体" w:hint="eastAsia"/>
          <w:szCs w:val="21"/>
        </w:rPr>
        <w:t>一、</w:t>
      </w:r>
      <w:r w:rsidR="00CC2218" w:rsidRPr="00CC2218">
        <w:rPr>
          <w:rFonts w:ascii="宋体" w:hAnsi="宋体" w:hint="eastAsia"/>
          <w:szCs w:val="21"/>
        </w:rPr>
        <w:t>国务院常务会议提出开展农机金融租赁服务，料推动产业发展</w:t>
      </w:r>
      <w:bookmarkEnd w:id="10"/>
      <w:bookmarkEnd w:id="11"/>
    </w:p>
    <w:p w:rsidR="00E2661F" w:rsidRPr="00C900E2" w:rsidRDefault="00E2661F" w:rsidP="00E2661F">
      <w:pPr>
        <w:pStyle w:val="4"/>
        <w:spacing w:after="156"/>
        <w:ind w:firstLine="422"/>
      </w:pPr>
      <w:r w:rsidRPr="00C900E2">
        <w:rPr>
          <w:rFonts w:hint="eastAsia"/>
        </w:rPr>
        <w:t>（一）政策要点</w:t>
      </w:r>
    </w:p>
    <w:p w:rsidR="00CC2218" w:rsidRPr="00433A6A" w:rsidRDefault="00B5542A" w:rsidP="00CC2218">
      <w:pPr>
        <w:spacing w:after="156"/>
        <w:ind w:firstLine="480"/>
      </w:pPr>
      <w:smartTag w:uri="urn:schemas-microsoft-com:office:smarttags" w:element="chsdate">
        <w:smartTagPr>
          <w:attr w:name="Year" w:val="2014"/>
          <w:attr w:name="Month" w:val="4"/>
          <w:attr w:name="Day" w:val="16"/>
          <w:attr w:name="IsLunarDate" w:val="False"/>
          <w:attr w:name="IsROCDate" w:val="False"/>
        </w:smartTagPr>
        <w:r w:rsidRPr="00B5542A">
          <w:rPr>
            <w:rFonts w:hint="eastAsia"/>
          </w:rPr>
          <w:t>4</w:t>
        </w:r>
        <w:r w:rsidRPr="00B5542A">
          <w:rPr>
            <w:rFonts w:hint="eastAsia"/>
          </w:rPr>
          <w:t>月</w:t>
        </w:r>
        <w:r w:rsidRPr="00B5542A">
          <w:rPr>
            <w:rFonts w:hint="eastAsia"/>
          </w:rPr>
          <w:t>16</w:t>
        </w:r>
        <w:r w:rsidRPr="00B5542A">
          <w:rPr>
            <w:rFonts w:hint="eastAsia"/>
          </w:rPr>
          <w:t>日</w:t>
        </w:r>
      </w:smartTag>
      <w:r w:rsidRPr="00B5542A">
        <w:rPr>
          <w:rFonts w:hint="eastAsia"/>
        </w:rPr>
        <w:t>，国务院总理李克强</w:t>
      </w:r>
      <w:smartTag w:uri="urn:schemas-microsoft-com:office:smarttags" w:element="chsdate">
        <w:smartTagPr>
          <w:attr w:name="Year" w:val="2014"/>
          <w:attr w:name="Month" w:val="4"/>
          <w:attr w:name="Day" w:val="16"/>
          <w:attr w:name="IsLunarDate" w:val="False"/>
          <w:attr w:name="IsROCDate" w:val="False"/>
        </w:smartTagPr>
        <w:r w:rsidRPr="00B5542A">
          <w:rPr>
            <w:rFonts w:hint="eastAsia"/>
          </w:rPr>
          <w:t>4</w:t>
        </w:r>
        <w:r w:rsidRPr="00B5542A">
          <w:rPr>
            <w:rFonts w:hint="eastAsia"/>
          </w:rPr>
          <w:t>月</w:t>
        </w:r>
        <w:r w:rsidRPr="00B5542A">
          <w:rPr>
            <w:rFonts w:hint="eastAsia"/>
          </w:rPr>
          <w:t>16</w:t>
        </w:r>
        <w:r w:rsidRPr="00B5542A">
          <w:rPr>
            <w:rFonts w:hint="eastAsia"/>
          </w:rPr>
          <w:t>日</w:t>
        </w:r>
      </w:smartTag>
      <w:r w:rsidRPr="00B5542A">
        <w:rPr>
          <w:rFonts w:hint="eastAsia"/>
        </w:rPr>
        <w:t>主持召开国务院常务会议，分析研究一季度经济形势，部署落实</w:t>
      </w:r>
      <w:r w:rsidRPr="00B5542A">
        <w:rPr>
          <w:rFonts w:hint="eastAsia"/>
        </w:rPr>
        <w:t>2014</w:t>
      </w:r>
      <w:r w:rsidRPr="00B5542A">
        <w:rPr>
          <w:rFonts w:hint="eastAsia"/>
        </w:rPr>
        <w:t>年深化经济体制改革重点任务，确定金融服务“三农”发展的措施，会议指出要培育农村金融市场。开展农机金融租赁服务，创新抵</w:t>
      </w:r>
      <w:r w:rsidR="00917F34">
        <w:rPr>
          <w:rFonts w:hint="eastAsia"/>
        </w:rPr>
        <w:t>（</w:t>
      </w:r>
      <w:r w:rsidRPr="00B5542A">
        <w:rPr>
          <w:rFonts w:hint="eastAsia"/>
        </w:rPr>
        <w:t>质</w:t>
      </w:r>
      <w:r w:rsidR="00917F34">
        <w:rPr>
          <w:rFonts w:hint="eastAsia"/>
        </w:rPr>
        <w:t>）</w:t>
      </w:r>
      <w:r w:rsidRPr="00B5542A">
        <w:rPr>
          <w:rFonts w:hint="eastAsia"/>
        </w:rPr>
        <w:t>押担保方式，发展农村产权交易市场。农机金融租赁服务或将成为农机购置的重要方式，并可推动农村规模化经营硬件的完善，将推动农机产业发展</w:t>
      </w:r>
      <w:r>
        <w:rPr>
          <w:rFonts w:hint="eastAsia"/>
        </w:rPr>
        <w:t>。</w:t>
      </w:r>
    </w:p>
    <w:p w:rsidR="00E2661F" w:rsidRPr="00433A6A" w:rsidRDefault="00E2661F" w:rsidP="00E2661F">
      <w:pPr>
        <w:spacing w:after="156"/>
        <w:ind w:firstLine="480"/>
      </w:pPr>
    </w:p>
    <w:p w:rsidR="00E2661F" w:rsidRPr="00C900E2" w:rsidRDefault="00E2661F" w:rsidP="00E2661F">
      <w:pPr>
        <w:pStyle w:val="4"/>
        <w:spacing w:after="156"/>
        <w:ind w:firstLine="422"/>
      </w:pPr>
      <w:r w:rsidRPr="00C900E2">
        <w:rPr>
          <w:rFonts w:hint="eastAsia"/>
        </w:rPr>
        <w:t>（二）政策点评</w:t>
      </w:r>
    </w:p>
    <w:p w:rsidR="00E2661F" w:rsidRPr="00822B46" w:rsidRDefault="00B5542A" w:rsidP="00B5542A">
      <w:pPr>
        <w:spacing w:after="156"/>
        <w:ind w:firstLine="480"/>
      </w:pPr>
      <w:r w:rsidRPr="00B5542A">
        <w:rPr>
          <w:rFonts w:hint="eastAsia"/>
        </w:rPr>
        <w:t>农机金融租赁业务将会加强农机购置者的购机能力，解决现阶段购机中部分购机者购机款项不足而造成的无法购机问题，而未来出现的创新型抵</w:t>
      </w:r>
      <w:r w:rsidR="00917F34">
        <w:rPr>
          <w:rFonts w:hint="eastAsia"/>
        </w:rPr>
        <w:t>（</w:t>
      </w:r>
      <w:r w:rsidRPr="00B5542A">
        <w:rPr>
          <w:rFonts w:hint="eastAsia"/>
        </w:rPr>
        <w:t>质</w:t>
      </w:r>
      <w:r w:rsidR="00917F34">
        <w:rPr>
          <w:rFonts w:hint="eastAsia"/>
        </w:rPr>
        <w:t>）</w:t>
      </w:r>
      <w:r w:rsidRPr="00B5542A">
        <w:rPr>
          <w:rFonts w:hint="eastAsia"/>
        </w:rPr>
        <w:t>押担保方式，将会保证在支农惠农过程中的良好金融秩序</w:t>
      </w:r>
      <w:r>
        <w:rPr>
          <w:rFonts w:hint="eastAsia"/>
        </w:rPr>
        <w:t>。</w:t>
      </w:r>
      <w:r w:rsidRPr="00B5542A">
        <w:rPr>
          <w:rFonts w:hint="eastAsia"/>
        </w:rPr>
        <w:t>随着土地流转的进行，未来可进行机械化操作的农业土地规模势必增加，金融租赁业务有利于将一些有潜力的“农村合作社”等单位做大做强，促进整体农业的现代化发展，具体需要看未来国家或地方政府细则出台，对于下游农机业务是一利好</w:t>
      </w:r>
    </w:p>
    <w:p w:rsidR="00E2661F" w:rsidRDefault="00E2661F" w:rsidP="00E2661F">
      <w:pPr>
        <w:pStyle w:val="3"/>
        <w:spacing w:after="156"/>
        <w:ind w:firstLine="480"/>
        <w:rPr>
          <w:rFonts w:ascii="宋体" w:eastAsia="宋体"/>
          <w:szCs w:val="21"/>
        </w:rPr>
      </w:pPr>
      <w:bookmarkStart w:id="12" w:name="_Toc383143235"/>
      <w:bookmarkStart w:id="13" w:name="_Toc386209481"/>
      <w:r>
        <w:rPr>
          <w:rFonts w:ascii="宋体" w:hAnsi="宋体" w:hint="eastAsia"/>
          <w:szCs w:val="21"/>
        </w:rPr>
        <w:t>二、</w:t>
      </w:r>
      <w:bookmarkEnd w:id="12"/>
      <w:r w:rsidR="00B5542A" w:rsidRPr="00B5542A">
        <w:rPr>
          <w:rFonts w:hint="eastAsia"/>
        </w:rPr>
        <w:t>新能源汽车租赁蕴藏机遇</w:t>
      </w:r>
      <w:bookmarkEnd w:id="13"/>
    </w:p>
    <w:p w:rsidR="00E2661F" w:rsidRPr="00C900E2" w:rsidRDefault="00E2661F" w:rsidP="00E2661F">
      <w:pPr>
        <w:pStyle w:val="4"/>
        <w:spacing w:after="156"/>
        <w:ind w:firstLine="422"/>
      </w:pPr>
      <w:r w:rsidRPr="00C900E2">
        <w:rPr>
          <w:rFonts w:hint="eastAsia"/>
        </w:rPr>
        <w:t>（一）政策要点</w:t>
      </w:r>
    </w:p>
    <w:p w:rsidR="00B5542A" w:rsidRPr="00F46FBB" w:rsidRDefault="00E2661F" w:rsidP="00B5542A">
      <w:pPr>
        <w:spacing w:after="156"/>
        <w:ind w:firstLine="480"/>
        <w:jc w:val="both"/>
      </w:pPr>
      <w:r>
        <w:t>3</w:t>
      </w:r>
      <w:r w:rsidRPr="00090B8A">
        <w:rPr>
          <w:rFonts w:hint="eastAsia"/>
        </w:rPr>
        <w:t>月，</w:t>
      </w:r>
      <w:r w:rsidR="00B5542A" w:rsidRPr="00B5542A">
        <w:rPr>
          <w:rFonts w:hint="eastAsia"/>
        </w:rPr>
        <w:t>京津沪三地相继提出新能源汽车有关方案</w:t>
      </w:r>
      <w:r w:rsidR="00B5542A">
        <w:rPr>
          <w:rFonts w:hint="eastAsia"/>
        </w:rPr>
        <w:t>。其中，</w:t>
      </w:r>
      <w:r w:rsidR="00B5542A" w:rsidRPr="00B5542A">
        <w:rPr>
          <w:rFonts w:hint="eastAsia"/>
        </w:rPr>
        <w:t>北京最新公布的《北京市示范应用新能源小客车生产企业及产品目录》中，上汽等公司的产品入围。北京将启动大规模电动车充电桩建设，计划年内完成</w:t>
      </w:r>
      <w:r w:rsidR="00B5542A" w:rsidRPr="00B5542A">
        <w:rPr>
          <w:rFonts w:hint="eastAsia"/>
        </w:rPr>
        <w:t>1000</w:t>
      </w:r>
      <w:r w:rsidR="00B5542A" w:rsidRPr="00B5542A">
        <w:rPr>
          <w:rFonts w:hint="eastAsia"/>
        </w:rPr>
        <w:t>个公用快充桩的建设，覆盖中心城区和近郊，计划在</w:t>
      </w:r>
      <w:r w:rsidR="00B5542A" w:rsidRPr="00B5542A">
        <w:rPr>
          <w:rFonts w:hint="eastAsia"/>
        </w:rPr>
        <w:t>2015</w:t>
      </w:r>
      <w:r w:rsidR="00B5542A" w:rsidRPr="00B5542A">
        <w:rPr>
          <w:rFonts w:hint="eastAsia"/>
        </w:rPr>
        <w:t>年实现年上路</w:t>
      </w:r>
      <w:r w:rsidR="00B5542A" w:rsidRPr="00B5542A">
        <w:rPr>
          <w:rFonts w:hint="eastAsia"/>
        </w:rPr>
        <w:t>3.5</w:t>
      </w:r>
      <w:r w:rsidR="00B5542A" w:rsidRPr="00B5542A">
        <w:rPr>
          <w:rFonts w:hint="eastAsia"/>
        </w:rPr>
        <w:t>万辆新能源车；天津市通过的《天津市新能源汽车推广应用实施方案》提出，到</w:t>
      </w:r>
      <w:r w:rsidR="00B5542A" w:rsidRPr="00B5542A">
        <w:rPr>
          <w:rFonts w:hint="eastAsia"/>
        </w:rPr>
        <w:t>2015</w:t>
      </w:r>
      <w:r w:rsidR="00B5542A" w:rsidRPr="00B5542A">
        <w:rPr>
          <w:rFonts w:hint="eastAsia"/>
        </w:rPr>
        <w:t>年底，将推广应用</w:t>
      </w:r>
      <w:r w:rsidR="00B5542A" w:rsidRPr="00B5542A">
        <w:rPr>
          <w:rFonts w:hint="eastAsia"/>
        </w:rPr>
        <w:t>1.2</w:t>
      </w:r>
      <w:r w:rsidR="00B5542A" w:rsidRPr="00B5542A">
        <w:rPr>
          <w:rFonts w:hint="eastAsia"/>
        </w:rPr>
        <w:t>万辆新能源汽车，建设</w:t>
      </w:r>
      <w:r w:rsidR="00B5542A" w:rsidRPr="00B5542A">
        <w:rPr>
          <w:rFonts w:hint="eastAsia"/>
        </w:rPr>
        <w:t>66</w:t>
      </w:r>
      <w:r w:rsidR="00B5542A" w:rsidRPr="00B5542A">
        <w:rPr>
          <w:rFonts w:hint="eastAsia"/>
        </w:rPr>
        <w:t>个充、换电站和</w:t>
      </w:r>
      <w:r w:rsidR="00B5542A" w:rsidRPr="00B5542A">
        <w:rPr>
          <w:rFonts w:hint="eastAsia"/>
        </w:rPr>
        <w:t>6700</w:t>
      </w:r>
      <w:r w:rsidR="00B5542A" w:rsidRPr="00B5542A">
        <w:rPr>
          <w:rFonts w:hint="eastAsia"/>
        </w:rPr>
        <w:t>个充电桩，创新电池和整车融资租赁等商业模式，带动新能源汽车产业加快发展；上海市政府常务会议通过的《上海市新能源汽车推广应用实施方案（</w:t>
      </w:r>
      <w:r w:rsidR="00B5542A" w:rsidRPr="00B5542A">
        <w:rPr>
          <w:rFonts w:hint="eastAsia"/>
        </w:rPr>
        <w:t>2013-2015</w:t>
      </w:r>
      <w:r w:rsidR="00B5542A" w:rsidRPr="00B5542A">
        <w:rPr>
          <w:rFonts w:hint="eastAsia"/>
        </w:rPr>
        <w:t>年）》提出，计划到</w:t>
      </w:r>
      <w:r w:rsidR="00B5542A" w:rsidRPr="00B5542A">
        <w:rPr>
          <w:rFonts w:hint="eastAsia"/>
        </w:rPr>
        <w:t>2015</w:t>
      </w:r>
      <w:r w:rsidR="00B5542A" w:rsidRPr="00B5542A">
        <w:rPr>
          <w:rFonts w:hint="eastAsia"/>
        </w:rPr>
        <w:t>年推广应用</w:t>
      </w:r>
      <w:r w:rsidR="00B5542A" w:rsidRPr="00B5542A">
        <w:rPr>
          <w:rFonts w:hint="eastAsia"/>
        </w:rPr>
        <w:t>1.3</w:t>
      </w:r>
      <w:r w:rsidR="00B5542A" w:rsidRPr="00B5542A">
        <w:rPr>
          <w:rFonts w:hint="eastAsia"/>
        </w:rPr>
        <w:t>万辆新能源汽车，涵盖公交、公务、企业、环卫、物流等多个领域用车，并要求进一步完善基础设施建设，实现网络化、便利化，同时完善产业技术自主创新体系、产业链协同配套体系和社会化系统支持体系，为后续进一步扩大应用规模奠定基础。</w:t>
      </w:r>
    </w:p>
    <w:p w:rsidR="00E2661F" w:rsidRPr="00C900E2" w:rsidRDefault="00E2661F" w:rsidP="00E2661F">
      <w:pPr>
        <w:pStyle w:val="4"/>
        <w:spacing w:after="156"/>
        <w:ind w:firstLine="422"/>
      </w:pPr>
      <w:r w:rsidRPr="00C900E2">
        <w:rPr>
          <w:rFonts w:hint="eastAsia"/>
        </w:rPr>
        <w:t>（二）政策点评</w:t>
      </w:r>
    </w:p>
    <w:p w:rsidR="00B5542A" w:rsidRPr="00F46FBB" w:rsidRDefault="00B5542A" w:rsidP="00B5542A">
      <w:pPr>
        <w:spacing w:after="156"/>
        <w:ind w:firstLine="480"/>
        <w:jc w:val="both"/>
      </w:pPr>
      <w:r w:rsidRPr="00B5542A">
        <w:rPr>
          <w:rFonts w:hint="eastAsia"/>
        </w:rPr>
        <w:t>京津沪扶持新能源汽车的政策落地后，全国各大城市也将开展试点补贴，新能源汽车销量有望在</w:t>
      </w:r>
      <w:r w:rsidRPr="00B5542A">
        <w:rPr>
          <w:rFonts w:hint="eastAsia"/>
        </w:rPr>
        <w:t>2014</w:t>
      </w:r>
      <w:r w:rsidRPr="00B5542A">
        <w:rPr>
          <w:rFonts w:hint="eastAsia"/>
        </w:rPr>
        <w:t>年见证爆发拐点，而随着与之相配套的汽车分时租赁点的建设完善，汽车租赁公司可借此机会进行尝试</w:t>
      </w:r>
      <w:r>
        <w:rPr>
          <w:rFonts w:hint="eastAsia"/>
        </w:rPr>
        <w:t>。</w:t>
      </w:r>
      <w:r w:rsidRPr="00B5542A">
        <w:rPr>
          <w:rFonts w:hint="eastAsia"/>
        </w:rPr>
        <w:t>新能源汽车采用分时共享租赁的方式，可以让更多的客户分摊租金，提高汽车的利用率。这方面业务较多地依赖消费人群的素质和自觉性，国内在这方面还有较大的提升空间</w:t>
      </w:r>
      <w:r>
        <w:rPr>
          <w:rFonts w:hint="eastAsia"/>
        </w:rPr>
        <w:t>。</w:t>
      </w:r>
    </w:p>
    <w:p w:rsidR="00E2661F" w:rsidRPr="00090B8A" w:rsidRDefault="00E2661F" w:rsidP="00E2661F">
      <w:pPr>
        <w:pStyle w:val="1"/>
      </w:pPr>
      <w:bookmarkStart w:id="14" w:name="_Toc383143236"/>
      <w:bookmarkStart w:id="15" w:name="_Toc386209482"/>
      <w:r w:rsidRPr="00090B8A">
        <w:rPr>
          <w:rFonts w:hint="eastAsia"/>
        </w:rPr>
        <w:lastRenderedPageBreak/>
        <w:t>第二章</w:t>
      </w:r>
      <w:r w:rsidRPr="00090B8A">
        <w:t xml:space="preserve">  </w:t>
      </w:r>
      <w:r w:rsidRPr="00090B8A">
        <w:rPr>
          <w:rFonts w:hint="eastAsia"/>
        </w:rPr>
        <w:t>金融租赁行业运行</w:t>
      </w:r>
      <w:r w:rsidR="00306FDE">
        <w:rPr>
          <w:rFonts w:hint="eastAsia"/>
        </w:rPr>
        <w:t>动态</w:t>
      </w:r>
      <w:r w:rsidRPr="00090B8A">
        <w:rPr>
          <w:rFonts w:hint="eastAsia"/>
        </w:rPr>
        <w:t>情况</w:t>
      </w:r>
      <w:bookmarkEnd w:id="14"/>
      <w:bookmarkEnd w:id="15"/>
    </w:p>
    <w:p w:rsidR="00E2661F" w:rsidRPr="00FB4298" w:rsidRDefault="00E2661F" w:rsidP="00306FDE">
      <w:pPr>
        <w:pStyle w:val="2"/>
        <w:spacing w:after="156"/>
      </w:pPr>
      <w:bookmarkStart w:id="16" w:name="_Toc383143237"/>
      <w:bookmarkStart w:id="17" w:name="_Toc386209483"/>
      <w:r w:rsidRPr="00090B8A">
        <w:rPr>
          <w:rFonts w:hint="eastAsia"/>
        </w:rPr>
        <w:t>第一节</w:t>
      </w:r>
      <w:r w:rsidRPr="00090B8A">
        <w:t xml:space="preserve">  </w:t>
      </w:r>
      <w:bookmarkStart w:id="18" w:name="_Toc383143241"/>
      <w:bookmarkEnd w:id="16"/>
      <w:r w:rsidRPr="00FB4298">
        <w:rPr>
          <w:rFonts w:hint="eastAsia"/>
        </w:rPr>
        <w:t>金融租赁公司</w:t>
      </w:r>
      <w:bookmarkEnd w:id="17"/>
      <w:bookmarkEnd w:id="18"/>
    </w:p>
    <w:p w:rsidR="00E2661F" w:rsidRPr="00C900E2" w:rsidRDefault="009C144A" w:rsidP="009C144A">
      <w:pPr>
        <w:pStyle w:val="3"/>
        <w:spacing w:after="156"/>
        <w:ind w:firstLine="480"/>
      </w:pPr>
      <w:bookmarkStart w:id="19" w:name="_Toc386209484"/>
      <w:r>
        <w:rPr>
          <w:rFonts w:hint="eastAsia"/>
        </w:rPr>
        <w:t>一、</w:t>
      </w:r>
      <w:r w:rsidR="00E2661F" w:rsidRPr="00C900E2">
        <w:rPr>
          <w:rFonts w:hint="eastAsia"/>
        </w:rPr>
        <w:t>业务动态</w:t>
      </w:r>
      <w:bookmarkEnd w:id="19"/>
    </w:p>
    <w:p w:rsidR="00E2661F" w:rsidRDefault="009C144A" w:rsidP="009C144A">
      <w:pPr>
        <w:pStyle w:val="4"/>
        <w:spacing w:after="156"/>
        <w:ind w:firstLine="422"/>
        <w:rPr>
          <w:rFonts w:hint="eastAsia"/>
        </w:rPr>
      </w:pPr>
      <w:r>
        <w:rPr>
          <w:rFonts w:hint="eastAsia"/>
        </w:rPr>
        <w:t>（一）</w:t>
      </w:r>
      <w:r w:rsidRPr="009C144A">
        <w:rPr>
          <w:rFonts w:hint="eastAsia"/>
        </w:rPr>
        <w:t>国内最大公务机订单由民生金融租赁签订</w:t>
      </w:r>
    </w:p>
    <w:p w:rsidR="00DE3226" w:rsidRDefault="007936DD" w:rsidP="00DE3226">
      <w:pPr>
        <w:spacing w:after="156"/>
        <w:ind w:firstLine="480"/>
        <w:jc w:val="both"/>
        <w:rPr>
          <w:rFonts w:hint="eastAsia"/>
        </w:rPr>
      </w:pPr>
      <w:r>
        <w:rPr>
          <w:rFonts w:hint="eastAsia"/>
        </w:rPr>
        <w:t>2014</w:t>
      </w:r>
      <w:r>
        <w:rPr>
          <w:rFonts w:hint="eastAsia"/>
        </w:rPr>
        <w:t>年</w:t>
      </w:r>
      <w:r w:rsidR="009C144A" w:rsidRPr="009C144A">
        <w:rPr>
          <w:rFonts w:hint="eastAsia"/>
        </w:rPr>
        <w:t>4</w:t>
      </w:r>
      <w:r w:rsidR="009C144A" w:rsidRPr="009C144A">
        <w:rPr>
          <w:rFonts w:hint="eastAsia"/>
        </w:rPr>
        <w:t>月，民生金融租赁股份有限公司</w:t>
      </w:r>
      <w:r w:rsidR="00DE3226">
        <w:rPr>
          <w:rFonts w:hint="eastAsia"/>
        </w:rPr>
        <w:t>与</w:t>
      </w:r>
      <w:r w:rsidR="009C144A" w:rsidRPr="009C144A">
        <w:rPr>
          <w:rFonts w:hint="eastAsia"/>
        </w:rPr>
        <w:t>湾流机队采购订单签约。民生金融租赁确定购买</w:t>
      </w:r>
      <w:r w:rsidR="009C144A" w:rsidRPr="009C144A">
        <w:rPr>
          <w:rFonts w:hint="eastAsia"/>
        </w:rPr>
        <w:t>60</w:t>
      </w:r>
      <w:r w:rsidR="009C144A" w:rsidRPr="009C144A">
        <w:rPr>
          <w:rFonts w:hint="eastAsia"/>
        </w:rPr>
        <w:t>架湾流公务机，其中包括超中型公务机</w:t>
      </w:r>
      <w:r w:rsidR="009C144A" w:rsidRPr="009C144A">
        <w:rPr>
          <w:rFonts w:hint="eastAsia"/>
        </w:rPr>
        <w:t>G280</w:t>
      </w:r>
      <w:r w:rsidR="009C144A" w:rsidRPr="009C144A">
        <w:rPr>
          <w:rFonts w:hint="eastAsia"/>
        </w:rPr>
        <w:t>及大型公务机</w:t>
      </w:r>
      <w:r w:rsidR="009C144A" w:rsidRPr="009C144A">
        <w:rPr>
          <w:rFonts w:hint="eastAsia"/>
        </w:rPr>
        <w:t>G450</w:t>
      </w:r>
      <w:r w:rsidR="009C144A" w:rsidRPr="009C144A">
        <w:rPr>
          <w:rFonts w:hint="eastAsia"/>
        </w:rPr>
        <w:t>，</w:t>
      </w:r>
      <w:r w:rsidR="009C144A" w:rsidRPr="009C144A">
        <w:rPr>
          <w:rFonts w:hint="eastAsia"/>
        </w:rPr>
        <w:t>G550</w:t>
      </w:r>
      <w:r w:rsidR="009C144A" w:rsidRPr="009C144A">
        <w:rPr>
          <w:rFonts w:hint="eastAsia"/>
        </w:rPr>
        <w:t>和</w:t>
      </w:r>
      <w:r w:rsidR="009C144A" w:rsidRPr="009C144A">
        <w:rPr>
          <w:rFonts w:hint="eastAsia"/>
        </w:rPr>
        <w:t>G650</w:t>
      </w:r>
      <w:r w:rsidR="009C144A" w:rsidRPr="009C144A">
        <w:rPr>
          <w:rFonts w:hint="eastAsia"/>
        </w:rPr>
        <w:t>等。据悉这是湾流迄今为止收到的最大的订单之一，有助于提升湾流在中国市场的占有率。</w:t>
      </w:r>
    </w:p>
    <w:p w:rsidR="00087C01" w:rsidRDefault="00DE3226" w:rsidP="00DE3226">
      <w:pPr>
        <w:spacing w:after="156"/>
        <w:ind w:firstLine="480"/>
        <w:jc w:val="both"/>
        <w:rPr>
          <w:rFonts w:hint="eastAsia"/>
        </w:rPr>
      </w:pPr>
      <w:r w:rsidRPr="00DE3226">
        <w:rPr>
          <w:rFonts w:hint="eastAsia"/>
        </w:rPr>
        <w:t>中国的湾流机队规模增长很快，当然这其中的部分功劳要归功于民生金融租赁。据悉，目前亚太地区的湾流机队已有</w:t>
      </w:r>
      <w:r w:rsidRPr="00DE3226">
        <w:rPr>
          <w:rFonts w:hint="eastAsia"/>
        </w:rPr>
        <w:t>230</w:t>
      </w:r>
      <w:r w:rsidRPr="00DE3226">
        <w:rPr>
          <w:rFonts w:hint="eastAsia"/>
        </w:rPr>
        <w:t>架，其中大中华地区有</w:t>
      </w:r>
      <w:r w:rsidRPr="00DE3226">
        <w:rPr>
          <w:rFonts w:hint="eastAsia"/>
        </w:rPr>
        <w:t>130</w:t>
      </w:r>
      <w:r w:rsidRPr="00DE3226">
        <w:rPr>
          <w:rFonts w:hint="eastAsia"/>
        </w:rPr>
        <w:t>架。与过去五年相比，湾流机队在大中华地区已增长了三倍</w:t>
      </w:r>
      <w:r w:rsidR="009C144A" w:rsidRPr="009C144A">
        <w:rPr>
          <w:rFonts w:hint="eastAsia"/>
        </w:rPr>
        <w:t>。</w:t>
      </w:r>
    </w:p>
    <w:p w:rsidR="00DE3226" w:rsidRDefault="00DE3226" w:rsidP="00DE3226">
      <w:pPr>
        <w:pStyle w:val="4"/>
        <w:spacing w:after="156"/>
        <w:ind w:firstLine="422"/>
        <w:rPr>
          <w:rFonts w:hint="eastAsia"/>
        </w:rPr>
      </w:pPr>
      <w:r>
        <w:rPr>
          <w:rFonts w:hint="eastAsia"/>
        </w:rPr>
        <w:t>（二）</w:t>
      </w:r>
      <w:r w:rsidRPr="00DE3226">
        <w:rPr>
          <w:rFonts w:hint="eastAsia"/>
        </w:rPr>
        <w:t>金融租赁公司资金来源渠道拓宽</w:t>
      </w:r>
    </w:p>
    <w:p w:rsidR="00DE3226" w:rsidRDefault="00DE3226" w:rsidP="00DE3226">
      <w:pPr>
        <w:spacing w:after="156"/>
        <w:ind w:firstLine="480"/>
        <w:jc w:val="both"/>
        <w:rPr>
          <w:rFonts w:hint="eastAsia"/>
        </w:rPr>
      </w:pPr>
      <w:r w:rsidRPr="00DE3226">
        <w:rPr>
          <w:rFonts w:hint="eastAsia"/>
        </w:rPr>
        <w:t>银监会发布并实施修订后的《金融租赁公司管理办法》</w:t>
      </w:r>
      <w:r w:rsidR="00917F34">
        <w:rPr>
          <w:rFonts w:hint="eastAsia"/>
        </w:rPr>
        <w:t>（</w:t>
      </w:r>
      <w:r w:rsidRPr="00DE3226">
        <w:rPr>
          <w:rFonts w:hint="eastAsia"/>
        </w:rPr>
        <w:t>以下简称“新办法”</w:t>
      </w:r>
      <w:r w:rsidR="00917F34">
        <w:rPr>
          <w:rFonts w:hint="eastAsia"/>
        </w:rPr>
        <w:t>）</w:t>
      </w:r>
      <w:r w:rsidRPr="00DE3226">
        <w:rPr>
          <w:rFonts w:hint="eastAsia"/>
        </w:rPr>
        <w:t>，较</w:t>
      </w:r>
      <w:r w:rsidRPr="00DE3226">
        <w:rPr>
          <w:rFonts w:hint="eastAsia"/>
        </w:rPr>
        <w:t>2007</w:t>
      </w:r>
      <w:r w:rsidRPr="00DE3226">
        <w:rPr>
          <w:rFonts w:hint="eastAsia"/>
        </w:rPr>
        <w:t>年发布的管理办法有多处修订，包括降低发起人出资比例、强化发起人约束和责任、拓宽业务范围、拓宽融资渠道及强化风险管理和监督等。其中，新办法将有效拓宽金融租赁公司的融资渠道，对解决限制金融租赁公司发展的资金瓶颈问题意义重大，将对金融租赁公司的长期发展产生积极影响</w:t>
      </w:r>
      <w:r>
        <w:rPr>
          <w:rFonts w:hint="eastAsia"/>
        </w:rPr>
        <w:t>。</w:t>
      </w:r>
    </w:p>
    <w:p w:rsidR="00DE3226" w:rsidRDefault="00DE3226" w:rsidP="00DE3226">
      <w:pPr>
        <w:spacing w:after="156"/>
        <w:ind w:firstLine="480"/>
        <w:jc w:val="both"/>
        <w:rPr>
          <w:rFonts w:hint="eastAsia"/>
        </w:rPr>
      </w:pPr>
      <w:r w:rsidRPr="00DE3226">
        <w:rPr>
          <w:rFonts w:hint="eastAsia"/>
        </w:rPr>
        <w:t>该规定强化了发起人的流动性支持和补充资本责任，金融租赁公司的风险抵御能力和资本充足水平将得到发起人的有力支持，对金融租赁公司的稳健经营和偿付能力有积极作用。因此，该规定对金融租赁公司信用等级产生正面影响，这也将有助于金融租赁公司发行债券融资，降低发行成本</w:t>
      </w:r>
      <w:r>
        <w:rPr>
          <w:rFonts w:hint="eastAsia"/>
        </w:rPr>
        <w:t>。</w:t>
      </w:r>
    </w:p>
    <w:p w:rsidR="00DE3226" w:rsidRDefault="00DE3226" w:rsidP="00DE3226">
      <w:pPr>
        <w:pStyle w:val="4"/>
        <w:spacing w:after="156"/>
        <w:ind w:firstLine="422"/>
        <w:rPr>
          <w:rFonts w:hint="eastAsia"/>
        </w:rPr>
      </w:pPr>
      <w:r>
        <w:rPr>
          <w:rFonts w:hint="eastAsia"/>
        </w:rPr>
        <w:t>（三）</w:t>
      </w:r>
      <w:r w:rsidRPr="00DE3226">
        <w:rPr>
          <w:rFonts w:hint="eastAsia"/>
        </w:rPr>
        <w:t>卓越国际租赁为内蒙包钢融资</w:t>
      </w:r>
      <w:r w:rsidRPr="00DE3226">
        <w:rPr>
          <w:rFonts w:hint="eastAsia"/>
        </w:rPr>
        <w:t>7</w:t>
      </w:r>
      <w:r w:rsidRPr="00DE3226">
        <w:rPr>
          <w:rFonts w:hint="eastAsia"/>
        </w:rPr>
        <w:t>亿元</w:t>
      </w:r>
    </w:p>
    <w:p w:rsidR="00DE3226" w:rsidRDefault="007936DD" w:rsidP="00DE3226">
      <w:pPr>
        <w:spacing w:after="156"/>
        <w:ind w:firstLine="480"/>
        <w:jc w:val="both"/>
        <w:rPr>
          <w:rFonts w:hint="eastAsia"/>
        </w:rPr>
      </w:pPr>
      <w:r>
        <w:rPr>
          <w:rFonts w:hint="eastAsia"/>
        </w:rPr>
        <w:t>2014</w:t>
      </w:r>
      <w:r>
        <w:rPr>
          <w:rFonts w:hint="eastAsia"/>
        </w:rPr>
        <w:t>年</w:t>
      </w:r>
      <w:r w:rsidR="00DE3226" w:rsidRPr="00DE3226">
        <w:rPr>
          <w:rFonts w:hint="eastAsia"/>
        </w:rPr>
        <w:t>4</w:t>
      </w:r>
      <w:r w:rsidR="00DE3226" w:rsidRPr="00DE3226">
        <w:rPr>
          <w:rFonts w:hint="eastAsia"/>
        </w:rPr>
        <w:t>月，内蒙古包钢钢联股份有限公司监事会发布公告称，包钢股份将以售后回租方式租赁高炉碳砖、石灰石分解炉等进口设备。同时公司与卓越国际租赁有限公司就该笔融资租赁业务在进出口银行北京分行申请无追索权售后回租保理业务，融资额度为</w:t>
      </w:r>
      <w:r w:rsidR="00DE3226" w:rsidRPr="00DE3226">
        <w:rPr>
          <w:rFonts w:hint="eastAsia"/>
        </w:rPr>
        <w:t>7</w:t>
      </w:r>
      <w:r w:rsidR="00DE3226" w:rsidRPr="00DE3226">
        <w:rPr>
          <w:rFonts w:hint="eastAsia"/>
        </w:rPr>
        <w:t>亿元，融资期限</w:t>
      </w:r>
      <w:r w:rsidR="00DE3226" w:rsidRPr="00DE3226">
        <w:rPr>
          <w:rFonts w:hint="eastAsia"/>
        </w:rPr>
        <w:t>5</w:t>
      </w:r>
      <w:r w:rsidR="00DE3226" w:rsidRPr="00DE3226">
        <w:rPr>
          <w:rFonts w:hint="eastAsia"/>
        </w:rPr>
        <w:t>年，利率为人民币同期银行贷款基准，每半年等额还本金付息。</w:t>
      </w:r>
    </w:p>
    <w:p w:rsidR="00E2661F" w:rsidRPr="00C900E2" w:rsidRDefault="005429DB" w:rsidP="009C144A">
      <w:pPr>
        <w:pStyle w:val="3"/>
        <w:spacing w:after="156"/>
        <w:ind w:firstLine="480"/>
      </w:pPr>
      <w:r>
        <w:br w:type="page"/>
      </w:r>
      <w:bookmarkStart w:id="20" w:name="_Toc386209485"/>
      <w:r w:rsidR="009C144A">
        <w:rPr>
          <w:rFonts w:hint="eastAsia"/>
        </w:rPr>
        <w:lastRenderedPageBreak/>
        <w:t>二、</w:t>
      </w:r>
      <w:r w:rsidR="00E2661F" w:rsidRPr="00C900E2">
        <w:rPr>
          <w:rFonts w:hint="eastAsia"/>
        </w:rPr>
        <w:t>风险动态</w:t>
      </w:r>
      <w:bookmarkEnd w:id="20"/>
    </w:p>
    <w:p w:rsidR="00E2661F" w:rsidRDefault="009C144A" w:rsidP="009C144A">
      <w:pPr>
        <w:pStyle w:val="4"/>
        <w:spacing w:after="156"/>
        <w:ind w:firstLine="422"/>
        <w:rPr>
          <w:rFonts w:hint="eastAsia"/>
        </w:rPr>
      </w:pPr>
      <w:r>
        <w:rPr>
          <w:rFonts w:hint="eastAsia"/>
        </w:rPr>
        <w:t>（一）</w:t>
      </w:r>
      <w:r w:rsidR="007124EB">
        <w:rPr>
          <w:rFonts w:hint="eastAsia"/>
        </w:rPr>
        <w:t>预控风险</w:t>
      </w:r>
    </w:p>
    <w:p w:rsidR="009C144A" w:rsidRDefault="007124EB" w:rsidP="007124EB">
      <w:pPr>
        <w:spacing w:after="156"/>
        <w:ind w:firstLine="480"/>
        <w:jc w:val="both"/>
        <w:rPr>
          <w:rFonts w:hint="eastAsia"/>
        </w:rPr>
      </w:pPr>
      <w:r w:rsidRPr="0000231C">
        <w:rPr>
          <w:rFonts w:hint="eastAsia"/>
          <w:highlight w:val="yellow"/>
        </w:rPr>
        <w:t>作为预订大飞机的银行金融租赁有限公司而言，在享受金融租赁带来快钱的同时，却无时不担心着融资和控管风险。融资租赁公司资金来源主要是银行股东的资本金，项目资金则多数来自银行短期贷款，占比高达</w:t>
      </w:r>
      <w:r w:rsidRPr="0000231C">
        <w:rPr>
          <w:rFonts w:hint="eastAsia"/>
          <w:highlight w:val="yellow"/>
        </w:rPr>
        <w:t>80%</w:t>
      </w:r>
      <w:r w:rsidRPr="0000231C">
        <w:rPr>
          <w:rFonts w:hint="eastAsia"/>
          <w:highlight w:val="yellow"/>
        </w:rPr>
        <w:t>以上，利率成本在</w:t>
      </w:r>
      <w:r w:rsidRPr="0000231C">
        <w:rPr>
          <w:rFonts w:hint="eastAsia"/>
          <w:highlight w:val="yellow"/>
        </w:rPr>
        <w:t>7%</w:t>
      </w:r>
      <w:r w:rsidRPr="0000231C">
        <w:rPr>
          <w:rFonts w:hint="eastAsia"/>
          <w:highlight w:val="yellow"/>
        </w:rPr>
        <w:t>上下。</w:t>
      </w:r>
      <w:r w:rsidRPr="0000231C">
        <w:rPr>
          <w:highlight w:val="yellow"/>
        </w:rPr>
        <w:t>这些金融租赁公司已变相地</w:t>
      </w:r>
      <w:r w:rsidRPr="0000231C">
        <w:rPr>
          <w:highlight w:val="yellow"/>
        </w:rPr>
        <w:t>“</w:t>
      </w:r>
      <w:r w:rsidRPr="0000231C">
        <w:rPr>
          <w:highlight w:val="yellow"/>
        </w:rPr>
        <w:t>绑架</w:t>
      </w:r>
      <w:r w:rsidRPr="0000231C">
        <w:rPr>
          <w:highlight w:val="yellow"/>
        </w:rPr>
        <w:t>”</w:t>
      </w:r>
      <w:r w:rsidRPr="0000231C">
        <w:rPr>
          <w:highlight w:val="yellow"/>
        </w:rPr>
        <w:t>了银行，而其融资绝大部分来自银行，一旦资金链出现问题，航空公司和银行势必将卷入数十亿规模融资风波中，应快速建立系统性的金融租赁风险预控</w:t>
      </w:r>
      <w:r w:rsidRPr="0000231C">
        <w:rPr>
          <w:rFonts w:hint="eastAsia"/>
          <w:highlight w:val="yellow"/>
        </w:rPr>
        <w:t>。</w:t>
      </w:r>
    </w:p>
    <w:p w:rsidR="007124EB" w:rsidRDefault="007124EB" w:rsidP="007124EB">
      <w:pPr>
        <w:pStyle w:val="4"/>
        <w:spacing w:after="156"/>
        <w:ind w:firstLine="422"/>
        <w:rPr>
          <w:rFonts w:hint="eastAsia"/>
        </w:rPr>
      </w:pPr>
      <w:r>
        <w:rPr>
          <w:rFonts w:hint="eastAsia"/>
        </w:rPr>
        <w:t>（二）连带风险</w:t>
      </w:r>
    </w:p>
    <w:p w:rsidR="007124EB" w:rsidRPr="00087C01" w:rsidRDefault="007124EB" w:rsidP="007124EB">
      <w:pPr>
        <w:spacing w:after="156"/>
        <w:ind w:firstLine="480"/>
        <w:jc w:val="both"/>
      </w:pPr>
      <w:r w:rsidRPr="0000231C">
        <w:rPr>
          <w:rFonts w:hint="eastAsia"/>
          <w:highlight w:val="yellow"/>
        </w:rPr>
        <w:t>由于《金融租赁公司管理办法》扩大了金融租赁公司的业务范围，放宽了股东存款业务的条件，允许吸收非银股东</w:t>
      </w:r>
      <w:r w:rsidRPr="0000231C">
        <w:rPr>
          <w:rFonts w:hint="eastAsia"/>
          <w:highlight w:val="yellow"/>
        </w:rPr>
        <w:t>3</w:t>
      </w:r>
      <w:r w:rsidRPr="0000231C">
        <w:rPr>
          <w:rFonts w:hint="eastAsia"/>
          <w:highlight w:val="yellow"/>
        </w:rPr>
        <w:t>个月以上定存。拓宽了融资租赁资产转让对象范围，增加固定收益类证券投资业务，为控股子公司和项目公司对外融资提供担保等，未来母公司在担保上承担着更大的连带</w:t>
      </w:r>
      <w:r w:rsidR="0063116C" w:rsidRPr="0000231C">
        <w:rPr>
          <w:rFonts w:hint="eastAsia"/>
          <w:highlight w:val="yellow"/>
        </w:rPr>
        <w:t>责任</w:t>
      </w:r>
      <w:r w:rsidRPr="0000231C">
        <w:rPr>
          <w:rFonts w:hint="eastAsia"/>
          <w:highlight w:val="yellow"/>
        </w:rPr>
        <w:t>风险。</w:t>
      </w:r>
    </w:p>
    <w:p w:rsidR="00E2661F" w:rsidRPr="00FB4298" w:rsidRDefault="009C144A" w:rsidP="009C144A">
      <w:pPr>
        <w:pStyle w:val="2"/>
        <w:spacing w:after="156"/>
      </w:pPr>
      <w:bookmarkStart w:id="21" w:name="_Toc383143242"/>
      <w:bookmarkStart w:id="22" w:name="_Toc386209486"/>
      <w:r>
        <w:rPr>
          <w:rFonts w:hint="eastAsia"/>
        </w:rPr>
        <w:t>第二节</w:t>
      </w:r>
      <w:r>
        <w:rPr>
          <w:rFonts w:hint="eastAsia"/>
        </w:rPr>
        <w:t xml:space="preserve">  </w:t>
      </w:r>
      <w:r w:rsidR="00E2661F" w:rsidRPr="00FB4298">
        <w:rPr>
          <w:rFonts w:hint="eastAsia"/>
        </w:rPr>
        <w:t>内资融资租赁公司</w:t>
      </w:r>
      <w:bookmarkEnd w:id="21"/>
      <w:bookmarkEnd w:id="22"/>
    </w:p>
    <w:p w:rsidR="009C144A" w:rsidRPr="00C900E2" w:rsidRDefault="009C144A" w:rsidP="009C144A">
      <w:pPr>
        <w:pStyle w:val="3"/>
        <w:spacing w:after="156"/>
        <w:ind w:firstLine="480"/>
      </w:pPr>
      <w:bookmarkStart w:id="23" w:name="_Toc386209487"/>
      <w:r>
        <w:rPr>
          <w:rFonts w:hint="eastAsia"/>
        </w:rPr>
        <w:t>一、</w:t>
      </w:r>
      <w:r w:rsidRPr="00C900E2">
        <w:rPr>
          <w:rFonts w:hint="eastAsia"/>
        </w:rPr>
        <w:t>业务动态</w:t>
      </w:r>
      <w:bookmarkEnd w:id="23"/>
    </w:p>
    <w:p w:rsidR="009C144A" w:rsidRPr="00C900E2" w:rsidRDefault="009C144A" w:rsidP="009C144A">
      <w:pPr>
        <w:pStyle w:val="4"/>
        <w:spacing w:after="156"/>
        <w:ind w:firstLine="422"/>
      </w:pPr>
      <w:r>
        <w:rPr>
          <w:rFonts w:hint="eastAsia"/>
        </w:rPr>
        <w:t>（一）</w:t>
      </w:r>
      <w:r w:rsidR="00DE3226" w:rsidRPr="00DE3226">
        <w:rPr>
          <w:rFonts w:hint="eastAsia"/>
        </w:rPr>
        <w:t>特斯拉在华寻求金融合作</w:t>
      </w:r>
      <w:r w:rsidR="00DE3226" w:rsidRPr="00DE3226">
        <w:rPr>
          <w:rFonts w:hint="eastAsia"/>
        </w:rPr>
        <w:t xml:space="preserve"> </w:t>
      </w:r>
      <w:r w:rsidR="00DE3226" w:rsidRPr="00DE3226">
        <w:rPr>
          <w:rFonts w:hint="eastAsia"/>
        </w:rPr>
        <w:t>融资租赁需求暗涌</w:t>
      </w:r>
    </w:p>
    <w:p w:rsidR="009C144A" w:rsidRDefault="007936DD" w:rsidP="005414FF">
      <w:pPr>
        <w:spacing w:after="156"/>
        <w:ind w:firstLine="480"/>
        <w:jc w:val="both"/>
        <w:rPr>
          <w:rFonts w:hint="eastAsia"/>
        </w:rPr>
      </w:pPr>
      <w:r>
        <w:rPr>
          <w:rFonts w:hint="eastAsia"/>
        </w:rPr>
        <w:t>2014</w:t>
      </w:r>
      <w:r>
        <w:rPr>
          <w:rFonts w:hint="eastAsia"/>
        </w:rPr>
        <w:t>年</w:t>
      </w:r>
      <w:r w:rsidR="00DE3226">
        <w:rPr>
          <w:rFonts w:hint="eastAsia"/>
        </w:rPr>
        <w:t>4</w:t>
      </w:r>
      <w:r w:rsidR="00DE3226">
        <w:rPr>
          <w:rFonts w:hint="eastAsia"/>
        </w:rPr>
        <w:t>月，</w:t>
      </w:r>
      <w:r w:rsidR="00DE3226" w:rsidRPr="00DE3226">
        <w:t>特斯拉公司开始与国内汽车金融公司接触，商谈在汽车租赁、汽车贷款等方面可能开展的合作事宜。业内人士表示，特斯拉拓展中国市场时，以销售和租赁两种方式入局的可能性较大，这让中国汽车租赁行业看到新的发力空间，汽车融资租赁可作为汽车金融未来的突破口。面对法律规范不明晰、资金来源受限等挑战，汽车融资租赁的</w:t>
      </w:r>
      <w:r w:rsidR="00DE3226" w:rsidRPr="00DE3226">
        <w:t>“</w:t>
      </w:r>
      <w:r w:rsidR="00DE3226" w:rsidRPr="00DE3226">
        <w:t>点金之术</w:t>
      </w:r>
      <w:r w:rsidR="00DE3226" w:rsidRPr="00DE3226">
        <w:t>”</w:t>
      </w:r>
      <w:r w:rsidR="00DE3226" w:rsidRPr="00DE3226">
        <w:t>是谨慎借路</w:t>
      </w:r>
      <w:r w:rsidR="00DE3226" w:rsidRPr="00DE3226">
        <w:t>ABS</w:t>
      </w:r>
      <w:r w:rsidR="00DE3226" w:rsidRPr="00DE3226">
        <w:t>操作，借此打通汽车金融的资金渠道</w:t>
      </w:r>
      <w:r w:rsidR="00DE3226">
        <w:rPr>
          <w:rFonts w:hint="eastAsia"/>
        </w:rPr>
        <w:t>。</w:t>
      </w:r>
    </w:p>
    <w:p w:rsidR="00DE3226" w:rsidRDefault="00DE3226" w:rsidP="003D51CF">
      <w:pPr>
        <w:pStyle w:val="4"/>
        <w:spacing w:after="156"/>
        <w:ind w:firstLine="422"/>
        <w:rPr>
          <w:rFonts w:hint="eastAsia"/>
        </w:rPr>
      </w:pPr>
      <w:r>
        <w:rPr>
          <w:rFonts w:hint="eastAsia"/>
        </w:rPr>
        <w:t>（二）</w:t>
      </w:r>
      <w:r w:rsidR="003D51CF" w:rsidRPr="003D51CF">
        <w:rPr>
          <w:rFonts w:hint="eastAsia"/>
        </w:rPr>
        <w:t>中海油进军海洋工程装备融资租赁业</w:t>
      </w:r>
    </w:p>
    <w:p w:rsidR="003D51CF" w:rsidRPr="003D51CF" w:rsidRDefault="007936DD" w:rsidP="005414FF">
      <w:pPr>
        <w:spacing w:after="156"/>
        <w:ind w:firstLine="480"/>
        <w:jc w:val="both"/>
      </w:pPr>
      <w:r>
        <w:rPr>
          <w:rFonts w:hint="eastAsia"/>
        </w:rPr>
        <w:t>2014</w:t>
      </w:r>
      <w:r>
        <w:rPr>
          <w:rFonts w:hint="eastAsia"/>
        </w:rPr>
        <w:t>年</w:t>
      </w:r>
      <w:r w:rsidR="003D51CF" w:rsidRPr="003D51CF">
        <w:t>4</w:t>
      </w:r>
      <w:r w:rsidR="003D51CF" w:rsidRPr="003D51CF">
        <w:t>月</w:t>
      </w:r>
      <w:r w:rsidR="003D51CF">
        <w:rPr>
          <w:rFonts w:hint="eastAsia"/>
        </w:rPr>
        <w:t>，</w:t>
      </w:r>
      <w:r w:rsidR="003D51CF" w:rsidRPr="003D51CF">
        <w:t>中国海洋石油总公司全资设立的国际融资租赁公司在该区完成全部注册手续，标志着作为国内三大石油巨头之一的中海油正式进军融资租赁业。</w:t>
      </w:r>
    </w:p>
    <w:p w:rsidR="003D51CF" w:rsidRPr="003D51CF" w:rsidRDefault="003D51CF" w:rsidP="005414FF">
      <w:pPr>
        <w:spacing w:after="156"/>
        <w:ind w:firstLine="480"/>
        <w:jc w:val="both"/>
      </w:pPr>
      <w:r w:rsidRPr="003D51CF">
        <w:t>中海油国际融资租赁有限公司是一家中外合资的融资租赁公司，由中国海洋石油总公司及其境外子公司海外石油天然气有限公司共同出资设立，注册资本为</w:t>
      </w:r>
      <w:r w:rsidRPr="003D51CF">
        <w:t>18</w:t>
      </w:r>
      <w:r w:rsidRPr="003D51CF">
        <w:t>亿元人民币。该公司的成立，是中海油产贸融相结合的重要举措，将成为中海油开展境内境外融资的重要平台。中海油租赁的主要业务对象是中海油集团上下游的众多客户，开展的租赁业务主要是海洋工程结构物、石油装备、炼化装置、工业成套设备、通用机电设备及环保设备等的租赁。同时，还将利用</w:t>
      </w:r>
      <w:r w:rsidRPr="005B60F4">
        <w:rPr>
          <w:highlight w:val="yellow"/>
        </w:rPr>
        <w:t>东疆保税港区的离岸金融</w:t>
      </w:r>
      <w:r w:rsidRPr="003D51CF">
        <w:t>、融资租赁出口退税等功能政策优势，积极拓展海外租赁市场。据初步估计，未来</w:t>
      </w:r>
      <w:r w:rsidRPr="003D51CF">
        <w:t>5</w:t>
      </w:r>
      <w:r w:rsidRPr="003D51CF">
        <w:t>年，该公司的业务规模将超过</w:t>
      </w:r>
      <w:r w:rsidRPr="003D51CF">
        <w:t>700</w:t>
      </w:r>
      <w:r w:rsidRPr="003D51CF">
        <w:t>亿元，有望成为我国海工租赁行业的新兴力量</w:t>
      </w:r>
      <w:r>
        <w:rPr>
          <w:rFonts w:hint="eastAsia"/>
        </w:rPr>
        <w:t>。</w:t>
      </w:r>
    </w:p>
    <w:p w:rsidR="003D51CF" w:rsidRDefault="003D51CF" w:rsidP="003D51CF">
      <w:pPr>
        <w:pStyle w:val="4"/>
        <w:spacing w:after="156"/>
        <w:ind w:firstLine="422"/>
        <w:rPr>
          <w:rFonts w:hint="eastAsia"/>
        </w:rPr>
      </w:pPr>
      <w:r>
        <w:rPr>
          <w:rFonts w:hint="eastAsia"/>
        </w:rPr>
        <w:lastRenderedPageBreak/>
        <w:t>（三）</w:t>
      </w:r>
      <w:r w:rsidRPr="003D51CF">
        <w:rPr>
          <w:rFonts w:hint="eastAsia"/>
        </w:rPr>
        <w:t>北京国资融资租赁股份公司在京成立并运营</w:t>
      </w:r>
    </w:p>
    <w:p w:rsidR="003D51CF" w:rsidRDefault="007936DD" w:rsidP="005414FF">
      <w:pPr>
        <w:spacing w:after="156"/>
        <w:ind w:firstLine="480"/>
        <w:jc w:val="both"/>
        <w:rPr>
          <w:rFonts w:hint="eastAsia"/>
        </w:rPr>
      </w:pPr>
      <w:r>
        <w:rPr>
          <w:rFonts w:hint="eastAsia"/>
        </w:rPr>
        <w:t>2014</w:t>
      </w:r>
      <w:r>
        <w:rPr>
          <w:rFonts w:hint="eastAsia"/>
        </w:rPr>
        <w:t>年</w:t>
      </w:r>
      <w:r w:rsidR="003D51CF">
        <w:rPr>
          <w:rFonts w:hint="eastAsia"/>
        </w:rPr>
        <w:t>4</w:t>
      </w:r>
      <w:r w:rsidR="003D51CF">
        <w:rPr>
          <w:rFonts w:hint="eastAsia"/>
        </w:rPr>
        <w:t>月，注册资本金为</w:t>
      </w:r>
      <w:r w:rsidR="003D51CF">
        <w:rPr>
          <w:rFonts w:hint="eastAsia"/>
        </w:rPr>
        <w:t>9</w:t>
      </w:r>
      <w:r w:rsidR="003D51CF">
        <w:rPr>
          <w:rFonts w:hint="eastAsia"/>
        </w:rPr>
        <w:t>亿元，北京国资系统内资本规模最大的一家融资租赁企业成立。由北京市国有资产经营有限责任公司、北京国资（香港）有限公司联合北京金融街资本运营中心、北京京国发股权投资基金（有限合伙）和北京中小企业信用再担保有限公司共同发起设立的北京国资融资租赁股份有限公司正式在京成立。</w:t>
      </w:r>
    </w:p>
    <w:p w:rsidR="003D51CF" w:rsidRPr="003D51CF" w:rsidRDefault="003D51CF" w:rsidP="005414FF">
      <w:pPr>
        <w:spacing w:after="156"/>
        <w:ind w:firstLine="480"/>
        <w:jc w:val="both"/>
        <w:rPr>
          <w:rFonts w:hint="eastAsia"/>
        </w:rPr>
      </w:pPr>
      <w:r>
        <w:rPr>
          <w:rFonts w:hint="eastAsia"/>
        </w:rPr>
        <w:t>北京国资租赁公司的设立，进一步完善了国资公司“以传统金融行业为核心，中小企业金融服务支持体系和首都要素市场体系为两翼的金融产业发展格局”，提升了国资公司金融板块服务首都经济发展的实力，助力推动首都世界城市建设和“三个北京”目标实现。</w:t>
      </w:r>
    </w:p>
    <w:p w:rsidR="009C144A" w:rsidRPr="00C900E2" w:rsidRDefault="003D51CF" w:rsidP="003D51CF">
      <w:pPr>
        <w:pStyle w:val="3"/>
        <w:spacing w:after="156"/>
        <w:ind w:firstLine="480"/>
      </w:pPr>
      <w:bookmarkStart w:id="24" w:name="_Toc386209488"/>
      <w:r>
        <w:rPr>
          <w:rFonts w:hint="eastAsia"/>
        </w:rPr>
        <w:t>二、</w:t>
      </w:r>
      <w:r w:rsidR="009C144A" w:rsidRPr="00C900E2">
        <w:rPr>
          <w:rFonts w:hint="eastAsia"/>
        </w:rPr>
        <w:t>风险动态</w:t>
      </w:r>
      <w:bookmarkEnd w:id="24"/>
    </w:p>
    <w:p w:rsidR="009C144A" w:rsidRDefault="003D51CF" w:rsidP="003D51CF">
      <w:pPr>
        <w:pStyle w:val="4"/>
        <w:spacing w:after="156"/>
        <w:ind w:firstLine="422"/>
        <w:rPr>
          <w:rFonts w:hint="eastAsia"/>
        </w:rPr>
      </w:pPr>
      <w:r>
        <w:rPr>
          <w:rFonts w:hint="eastAsia"/>
        </w:rPr>
        <w:t>（一）</w:t>
      </w:r>
      <w:r w:rsidR="007124EB" w:rsidRPr="007124EB">
        <w:rPr>
          <w:rFonts w:hint="eastAsia"/>
        </w:rPr>
        <w:t>涉税风险</w:t>
      </w:r>
    </w:p>
    <w:p w:rsidR="009C144A" w:rsidRDefault="007124EB" w:rsidP="009C144A">
      <w:pPr>
        <w:spacing w:after="156"/>
        <w:ind w:firstLine="480"/>
        <w:rPr>
          <w:rFonts w:hint="eastAsia"/>
        </w:rPr>
      </w:pPr>
      <w:r w:rsidRPr="007124EB">
        <w:rPr>
          <w:rFonts w:hint="eastAsia"/>
        </w:rPr>
        <w:t>在直租模式下，出租人取得了设备的增值税进项税发票，并按规定抵扣了进项税额。如果此时承租人违约，融资租赁公司收回出租物后对外销售来抵账债务</w:t>
      </w:r>
      <w:r>
        <w:rPr>
          <w:rFonts w:hint="eastAsia"/>
        </w:rPr>
        <w:t>。</w:t>
      </w:r>
      <w:r w:rsidRPr="007124EB">
        <w:t>融资租赁公司对外销售设备时</w:t>
      </w:r>
      <w:r>
        <w:rPr>
          <w:rFonts w:hint="eastAsia"/>
        </w:rPr>
        <w:t>面临涉税风险。</w:t>
      </w:r>
    </w:p>
    <w:p w:rsidR="007124EB" w:rsidRPr="00087C01" w:rsidRDefault="007124EB" w:rsidP="007124EB">
      <w:pPr>
        <w:spacing w:after="156"/>
        <w:ind w:firstLine="480"/>
      </w:pPr>
      <w:r w:rsidRPr="007124EB">
        <w:t>在回租模式下，有一个承租方和出租方互开发票的</w:t>
      </w:r>
      <w:r>
        <w:rPr>
          <w:rFonts w:hint="eastAsia"/>
        </w:rPr>
        <w:t>风险</w:t>
      </w:r>
      <w:r w:rsidRPr="007124EB">
        <w:t>问题。假设在回租模式下，承租人为增值税一般纳税人。承租人购入设备，取得增值税进项税发票后，当期已经抵扣了进项税额。在回租中，承租人在销售设备给融资租赁公司时，在法律上设备的所有权已经归出租方所有。</w:t>
      </w:r>
      <w:r>
        <w:rPr>
          <w:rFonts w:hint="eastAsia"/>
        </w:rPr>
        <w:t>如果承租人违约，出租人收回设备销售后抵债该如何开票、如何缴税同样面临涉税风险。</w:t>
      </w:r>
    </w:p>
    <w:p w:rsidR="009C144A" w:rsidRDefault="007124EB" w:rsidP="0063116C">
      <w:pPr>
        <w:pStyle w:val="4"/>
        <w:spacing w:after="156"/>
        <w:ind w:firstLine="422"/>
        <w:rPr>
          <w:rFonts w:hint="eastAsia"/>
        </w:rPr>
      </w:pPr>
      <w:r>
        <w:rPr>
          <w:rFonts w:hint="eastAsia"/>
        </w:rPr>
        <w:t>（二）</w:t>
      </w:r>
      <w:r w:rsidR="00063DEB">
        <w:rPr>
          <w:rFonts w:hint="eastAsia"/>
        </w:rPr>
        <w:t>资金来源</w:t>
      </w:r>
      <w:r w:rsidR="0063116C">
        <w:rPr>
          <w:rFonts w:hint="eastAsia"/>
        </w:rPr>
        <w:t>风险</w:t>
      </w:r>
    </w:p>
    <w:p w:rsidR="0063116C" w:rsidRPr="0092795A" w:rsidRDefault="00063DEB" w:rsidP="009C144A">
      <w:pPr>
        <w:spacing w:after="156"/>
        <w:ind w:firstLine="480"/>
        <w:rPr>
          <w:rFonts w:hint="eastAsia"/>
        </w:rPr>
      </w:pPr>
      <w:r w:rsidRPr="00063DEB">
        <w:rPr>
          <w:rFonts w:hint="eastAsia"/>
        </w:rPr>
        <w:t>截至</w:t>
      </w:r>
      <w:r w:rsidRPr="00063DEB">
        <w:rPr>
          <w:rFonts w:hint="eastAsia"/>
        </w:rPr>
        <w:t>2013</w:t>
      </w:r>
      <w:r w:rsidRPr="00063DEB">
        <w:rPr>
          <w:rFonts w:hint="eastAsia"/>
        </w:rPr>
        <w:t>年底，全国融资租赁合同余额约为</w:t>
      </w:r>
      <w:r w:rsidRPr="00063DEB">
        <w:rPr>
          <w:rFonts w:hint="eastAsia"/>
        </w:rPr>
        <w:t>21000</w:t>
      </w:r>
      <w:r w:rsidRPr="00063DEB">
        <w:rPr>
          <w:rFonts w:hint="eastAsia"/>
        </w:rPr>
        <w:t>亿元，整个行业注册资金达到</w:t>
      </w:r>
      <w:r w:rsidRPr="00063DEB">
        <w:rPr>
          <w:rFonts w:hint="eastAsia"/>
        </w:rPr>
        <w:t>3060</w:t>
      </w:r>
      <w:r w:rsidRPr="00063DEB">
        <w:rPr>
          <w:rFonts w:hint="eastAsia"/>
        </w:rPr>
        <w:t>亿元，比上年底的</w:t>
      </w:r>
      <w:r w:rsidRPr="00063DEB">
        <w:rPr>
          <w:rFonts w:hint="eastAsia"/>
        </w:rPr>
        <w:t>1890</w:t>
      </w:r>
      <w:r w:rsidRPr="00063DEB">
        <w:rPr>
          <w:rFonts w:hint="eastAsia"/>
        </w:rPr>
        <w:t>亿元增加</w:t>
      </w:r>
      <w:r w:rsidRPr="00063DEB">
        <w:rPr>
          <w:rFonts w:hint="eastAsia"/>
        </w:rPr>
        <w:t>1170</w:t>
      </w:r>
      <w:r w:rsidRPr="00063DEB">
        <w:rPr>
          <w:rFonts w:hint="eastAsia"/>
        </w:rPr>
        <w:t>亿元，增幅为</w:t>
      </w:r>
      <w:r w:rsidRPr="00063DEB">
        <w:rPr>
          <w:rFonts w:hint="eastAsia"/>
        </w:rPr>
        <w:t>61.9%</w:t>
      </w:r>
      <w:r w:rsidRPr="00063DEB">
        <w:rPr>
          <w:rFonts w:hint="eastAsia"/>
        </w:rPr>
        <w:t>。</w:t>
      </w:r>
      <w:r>
        <w:rPr>
          <w:rFonts w:hint="eastAsia"/>
        </w:rPr>
        <w:t>随着</w:t>
      </w:r>
      <w:r w:rsidRPr="00063DEB">
        <w:rPr>
          <w:rFonts w:hint="eastAsia"/>
        </w:rPr>
        <w:t>《融资租赁企业监督管理办法》</w:t>
      </w:r>
      <w:r>
        <w:rPr>
          <w:rFonts w:hint="eastAsia"/>
        </w:rPr>
        <w:t>等的落实，</w:t>
      </w:r>
      <w:r w:rsidRPr="00063DEB">
        <w:rPr>
          <w:rFonts w:hint="eastAsia"/>
        </w:rPr>
        <w:t>监管的集约化将带来资金融入渠道的多样化，</w:t>
      </w:r>
      <w:r>
        <w:rPr>
          <w:rFonts w:hint="eastAsia"/>
        </w:rPr>
        <w:t>但</w:t>
      </w:r>
      <w:r w:rsidRPr="00063DEB">
        <w:rPr>
          <w:rFonts w:hint="eastAsia"/>
        </w:rPr>
        <w:t>目前受多头监管制约，资本市场存在一定资源错配问题，资金融入面临诸多限制，作为非存款类机构，融资租赁公司的资金来源非常有限</w:t>
      </w:r>
      <w:r>
        <w:rPr>
          <w:rFonts w:hint="eastAsia"/>
        </w:rPr>
        <w:t>，</w:t>
      </w:r>
      <w:r w:rsidRPr="00C873D2">
        <w:rPr>
          <w:rFonts w:hint="eastAsia"/>
          <w:highlight w:val="yellow"/>
        </w:rPr>
        <w:t>核心资本来源面临一定的风险</w:t>
      </w:r>
      <w:r>
        <w:rPr>
          <w:rFonts w:hint="eastAsia"/>
        </w:rPr>
        <w:t>，风险把控能力相对较弱。</w:t>
      </w:r>
    </w:p>
    <w:p w:rsidR="00E2661F" w:rsidRPr="00FB4298" w:rsidRDefault="005429DB" w:rsidP="009C144A">
      <w:pPr>
        <w:pStyle w:val="2"/>
        <w:spacing w:after="156"/>
      </w:pPr>
      <w:bookmarkStart w:id="25" w:name="_Toc383143243"/>
      <w:r>
        <w:br w:type="page"/>
      </w:r>
      <w:bookmarkStart w:id="26" w:name="_Toc386209489"/>
      <w:r w:rsidR="009C144A">
        <w:rPr>
          <w:rFonts w:hint="eastAsia"/>
        </w:rPr>
        <w:lastRenderedPageBreak/>
        <w:t>第三节</w:t>
      </w:r>
      <w:r w:rsidR="009C144A">
        <w:rPr>
          <w:rFonts w:hint="eastAsia"/>
        </w:rPr>
        <w:t xml:space="preserve">  </w:t>
      </w:r>
      <w:r w:rsidR="00E2661F" w:rsidRPr="00FB4298">
        <w:rPr>
          <w:rFonts w:hint="eastAsia"/>
        </w:rPr>
        <w:t>外资融资租赁公司</w:t>
      </w:r>
      <w:bookmarkEnd w:id="25"/>
      <w:bookmarkEnd w:id="26"/>
    </w:p>
    <w:p w:rsidR="009C144A" w:rsidRPr="00C900E2" w:rsidRDefault="009C144A" w:rsidP="009C144A">
      <w:pPr>
        <w:pStyle w:val="3"/>
        <w:spacing w:after="156"/>
        <w:ind w:firstLine="480"/>
      </w:pPr>
      <w:bookmarkStart w:id="27" w:name="_Toc386209490"/>
      <w:r>
        <w:rPr>
          <w:rFonts w:hint="eastAsia"/>
        </w:rPr>
        <w:t>一、</w:t>
      </w:r>
      <w:r w:rsidRPr="00C900E2">
        <w:rPr>
          <w:rFonts w:hint="eastAsia"/>
        </w:rPr>
        <w:t>业务动态</w:t>
      </w:r>
      <w:bookmarkEnd w:id="27"/>
    </w:p>
    <w:p w:rsidR="009C144A" w:rsidRPr="00C900E2" w:rsidRDefault="009C144A" w:rsidP="009C144A">
      <w:pPr>
        <w:pStyle w:val="4"/>
        <w:spacing w:after="156"/>
        <w:ind w:firstLine="422"/>
      </w:pPr>
      <w:r>
        <w:rPr>
          <w:rFonts w:hint="eastAsia"/>
        </w:rPr>
        <w:t>（一）</w:t>
      </w:r>
      <w:r w:rsidR="003D51CF" w:rsidRPr="003D51CF">
        <w:rPr>
          <w:rFonts w:hint="eastAsia"/>
        </w:rPr>
        <w:t>ETF</w:t>
      </w:r>
      <w:r w:rsidR="003D51CF" w:rsidRPr="003D51CF">
        <w:rPr>
          <w:rFonts w:hint="eastAsia"/>
        </w:rPr>
        <w:t>融资余额突破</w:t>
      </w:r>
      <w:r w:rsidR="003D51CF" w:rsidRPr="003D51CF">
        <w:rPr>
          <w:rFonts w:hint="eastAsia"/>
        </w:rPr>
        <w:t>300</w:t>
      </w:r>
      <w:r w:rsidR="003D51CF" w:rsidRPr="003D51CF">
        <w:rPr>
          <w:rFonts w:hint="eastAsia"/>
        </w:rPr>
        <w:t>亿元</w:t>
      </w:r>
    </w:p>
    <w:p w:rsidR="003D51CF" w:rsidRDefault="003D51CF" w:rsidP="00063DEB">
      <w:pPr>
        <w:spacing w:after="156"/>
        <w:ind w:firstLine="480"/>
        <w:jc w:val="both"/>
        <w:rPr>
          <w:rFonts w:hint="eastAsia"/>
        </w:rPr>
      </w:pPr>
      <w:r>
        <w:rPr>
          <w:rFonts w:hint="eastAsia"/>
        </w:rPr>
        <w:t>截至</w:t>
      </w:r>
      <w:smartTag w:uri="urn:schemas-microsoft-com:office:smarttags" w:element="chsdate">
        <w:smartTagPr>
          <w:attr w:name="Year" w:val="2014"/>
          <w:attr w:name="Month" w:val="4"/>
          <w:attr w:name="Day" w:val="10"/>
          <w:attr w:name="IsLunarDate" w:val="False"/>
          <w:attr w:name="IsROCDate" w:val="False"/>
        </w:smartTagPr>
        <w:r>
          <w:rPr>
            <w:rFonts w:hint="eastAsia"/>
          </w:rPr>
          <w:t>4</w:t>
        </w:r>
        <w:r>
          <w:rPr>
            <w:rFonts w:hint="eastAsia"/>
          </w:rPr>
          <w:t>月</w:t>
        </w:r>
        <w:r>
          <w:rPr>
            <w:rFonts w:hint="eastAsia"/>
          </w:rPr>
          <w:t>10</w:t>
        </w:r>
        <w:r>
          <w:rPr>
            <w:rFonts w:hint="eastAsia"/>
          </w:rPr>
          <w:t>日</w:t>
        </w:r>
      </w:smartTag>
      <w:r>
        <w:rPr>
          <w:rFonts w:hint="eastAsia"/>
        </w:rPr>
        <w:t>，两市</w:t>
      </w:r>
      <w:r w:rsidRPr="009C61E2">
        <w:rPr>
          <w:rFonts w:hint="eastAsia"/>
          <w:highlight w:val="yellow"/>
        </w:rPr>
        <w:t>ETF</w:t>
      </w:r>
      <w:r>
        <w:rPr>
          <w:rFonts w:hint="eastAsia"/>
        </w:rPr>
        <w:t>总融资余额较前一周增长</w:t>
      </w:r>
      <w:r>
        <w:rPr>
          <w:rFonts w:hint="eastAsia"/>
        </w:rPr>
        <w:t>5.44</w:t>
      </w:r>
      <w:r>
        <w:rPr>
          <w:rFonts w:hint="eastAsia"/>
        </w:rPr>
        <w:t>亿元，达</w:t>
      </w:r>
      <w:r>
        <w:rPr>
          <w:rFonts w:hint="eastAsia"/>
        </w:rPr>
        <w:t>301.08</w:t>
      </w:r>
      <w:r>
        <w:rPr>
          <w:rFonts w:hint="eastAsia"/>
        </w:rPr>
        <w:t>亿元，首度突破</w:t>
      </w:r>
      <w:r>
        <w:rPr>
          <w:rFonts w:hint="eastAsia"/>
        </w:rPr>
        <w:t>300</w:t>
      </w:r>
      <w:r>
        <w:rPr>
          <w:rFonts w:hint="eastAsia"/>
        </w:rPr>
        <w:t>亿元大关，总融券余量为</w:t>
      </w:r>
      <w:r>
        <w:rPr>
          <w:rFonts w:hint="eastAsia"/>
        </w:rPr>
        <w:t>4.03</w:t>
      </w:r>
      <w:r>
        <w:rPr>
          <w:rFonts w:hint="eastAsia"/>
        </w:rPr>
        <w:t>亿份。</w:t>
      </w:r>
    </w:p>
    <w:p w:rsidR="003D51CF" w:rsidRDefault="003D51CF" w:rsidP="00063DEB">
      <w:pPr>
        <w:spacing w:after="156"/>
        <w:ind w:firstLine="480"/>
        <w:jc w:val="both"/>
        <w:rPr>
          <w:rFonts w:hint="eastAsia"/>
        </w:rPr>
      </w:pPr>
      <w:r>
        <w:rPr>
          <w:rFonts w:hint="eastAsia"/>
        </w:rPr>
        <w:t>沪市</w:t>
      </w:r>
      <w:r>
        <w:rPr>
          <w:rFonts w:hint="eastAsia"/>
        </w:rPr>
        <w:t>ETF</w:t>
      </w:r>
      <w:r>
        <w:rPr>
          <w:rFonts w:hint="eastAsia"/>
        </w:rPr>
        <w:t>总体周融资买入额为</w:t>
      </w:r>
      <w:r>
        <w:rPr>
          <w:rFonts w:hint="eastAsia"/>
        </w:rPr>
        <w:t>14.39</w:t>
      </w:r>
      <w:r>
        <w:rPr>
          <w:rFonts w:hint="eastAsia"/>
        </w:rPr>
        <w:t>亿元，周融券卖出量为</w:t>
      </w:r>
      <w:r>
        <w:rPr>
          <w:rFonts w:hint="eastAsia"/>
        </w:rPr>
        <w:t>8.76</w:t>
      </w:r>
      <w:r>
        <w:rPr>
          <w:rFonts w:hint="eastAsia"/>
        </w:rPr>
        <w:t>亿份，融资余额为</w:t>
      </w:r>
      <w:r>
        <w:rPr>
          <w:rFonts w:hint="eastAsia"/>
        </w:rPr>
        <w:t>275.46</w:t>
      </w:r>
      <w:r>
        <w:rPr>
          <w:rFonts w:hint="eastAsia"/>
        </w:rPr>
        <w:t>亿元，融券余量为</w:t>
      </w:r>
      <w:r>
        <w:rPr>
          <w:rFonts w:hint="eastAsia"/>
        </w:rPr>
        <w:t>2.06</w:t>
      </w:r>
      <w:r>
        <w:rPr>
          <w:rFonts w:hint="eastAsia"/>
        </w:rPr>
        <w:t>亿份。其中，上证</w:t>
      </w:r>
      <w:r>
        <w:rPr>
          <w:rFonts w:hint="eastAsia"/>
        </w:rPr>
        <w:t>50[-0.32%]ETF</w:t>
      </w:r>
      <w:r>
        <w:rPr>
          <w:rFonts w:hint="eastAsia"/>
        </w:rPr>
        <w:t>融资余额为</w:t>
      </w:r>
      <w:r>
        <w:rPr>
          <w:rFonts w:hint="eastAsia"/>
        </w:rPr>
        <w:t>128.85</w:t>
      </w:r>
      <w:r>
        <w:rPr>
          <w:rFonts w:hint="eastAsia"/>
        </w:rPr>
        <w:t>亿元，融券余量为</w:t>
      </w:r>
      <w:r>
        <w:rPr>
          <w:rFonts w:hint="eastAsia"/>
        </w:rPr>
        <w:t>6806</w:t>
      </w:r>
      <w:r>
        <w:rPr>
          <w:rFonts w:hint="eastAsia"/>
        </w:rPr>
        <w:t>万份。深市</w:t>
      </w:r>
      <w:r>
        <w:rPr>
          <w:rFonts w:hint="eastAsia"/>
        </w:rPr>
        <w:t>ETF</w:t>
      </w:r>
      <w:r>
        <w:rPr>
          <w:rFonts w:hint="eastAsia"/>
        </w:rPr>
        <w:t>总体周融资买入额为</w:t>
      </w:r>
      <w:r>
        <w:rPr>
          <w:rFonts w:hint="eastAsia"/>
        </w:rPr>
        <w:t>1.25</w:t>
      </w:r>
      <w:r>
        <w:rPr>
          <w:rFonts w:hint="eastAsia"/>
        </w:rPr>
        <w:t>亿元，融券卖出量为</w:t>
      </w:r>
      <w:r>
        <w:rPr>
          <w:rFonts w:hint="eastAsia"/>
        </w:rPr>
        <w:t>2.16</w:t>
      </w:r>
      <w:r>
        <w:rPr>
          <w:rFonts w:hint="eastAsia"/>
        </w:rPr>
        <w:t>亿份，融资余额为</w:t>
      </w:r>
      <w:r>
        <w:rPr>
          <w:rFonts w:hint="eastAsia"/>
        </w:rPr>
        <w:t>25.62</w:t>
      </w:r>
      <w:r>
        <w:rPr>
          <w:rFonts w:hint="eastAsia"/>
        </w:rPr>
        <w:t>亿元，融券余量为</w:t>
      </w:r>
      <w:r>
        <w:rPr>
          <w:rFonts w:hint="eastAsia"/>
        </w:rPr>
        <w:t>1.98</w:t>
      </w:r>
      <w:r>
        <w:rPr>
          <w:rFonts w:hint="eastAsia"/>
        </w:rPr>
        <w:t>亿份。其中，深证</w:t>
      </w:r>
      <w:r>
        <w:rPr>
          <w:rFonts w:hint="eastAsia"/>
        </w:rPr>
        <w:t>100ETF</w:t>
      </w:r>
      <w:r>
        <w:rPr>
          <w:rFonts w:hint="eastAsia"/>
        </w:rPr>
        <w:t>融资余额、融券余量分别为</w:t>
      </w:r>
      <w:r>
        <w:rPr>
          <w:rFonts w:hint="eastAsia"/>
        </w:rPr>
        <w:t>7.95</w:t>
      </w:r>
      <w:r>
        <w:rPr>
          <w:rFonts w:hint="eastAsia"/>
        </w:rPr>
        <w:t>亿元和</w:t>
      </w:r>
      <w:r>
        <w:rPr>
          <w:rFonts w:hint="eastAsia"/>
        </w:rPr>
        <w:t>1.09</w:t>
      </w:r>
      <w:r>
        <w:rPr>
          <w:rFonts w:hint="eastAsia"/>
        </w:rPr>
        <w:t>亿份；嘉实沪深</w:t>
      </w:r>
      <w:r>
        <w:rPr>
          <w:rFonts w:hint="eastAsia"/>
        </w:rPr>
        <w:t>300ETF[-0.17%]</w:t>
      </w:r>
      <w:r>
        <w:rPr>
          <w:rFonts w:hint="eastAsia"/>
        </w:rPr>
        <w:t>融资余额、融券余量分别为</w:t>
      </w:r>
      <w:r>
        <w:rPr>
          <w:rFonts w:hint="eastAsia"/>
        </w:rPr>
        <w:t>15.21</w:t>
      </w:r>
      <w:r>
        <w:rPr>
          <w:rFonts w:hint="eastAsia"/>
        </w:rPr>
        <w:t>亿元和</w:t>
      </w:r>
      <w:r>
        <w:rPr>
          <w:rFonts w:hint="eastAsia"/>
        </w:rPr>
        <w:t>4992</w:t>
      </w:r>
      <w:r>
        <w:rPr>
          <w:rFonts w:hint="eastAsia"/>
        </w:rPr>
        <w:t>万份。</w:t>
      </w:r>
    </w:p>
    <w:p w:rsidR="009C144A" w:rsidRDefault="00C1658C" w:rsidP="00C1658C">
      <w:pPr>
        <w:pStyle w:val="4"/>
        <w:spacing w:after="156"/>
        <w:ind w:firstLine="422"/>
        <w:rPr>
          <w:rFonts w:hint="eastAsia"/>
        </w:rPr>
      </w:pPr>
      <w:r>
        <w:rPr>
          <w:rFonts w:hint="eastAsia"/>
        </w:rPr>
        <w:t>（二）</w:t>
      </w:r>
      <w:r w:rsidRPr="00C1658C">
        <w:rPr>
          <w:rFonts w:hint="eastAsia"/>
        </w:rPr>
        <w:t>亚行在湘试点低碳技术融资机制创新</w:t>
      </w:r>
    </w:p>
    <w:p w:rsidR="00C1658C" w:rsidRDefault="007936DD" w:rsidP="00C1658C">
      <w:pPr>
        <w:spacing w:after="156"/>
        <w:ind w:firstLine="480"/>
      </w:pPr>
      <w:r>
        <w:rPr>
          <w:rFonts w:hint="eastAsia"/>
        </w:rPr>
        <w:t>2014</w:t>
      </w:r>
      <w:r>
        <w:rPr>
          <w:rFonts w:hint="eastAsia"/>
        </w:rPr>
        <w:t>年</w:t>
      </w:r>
      <w:r w:rsidR="00C1658C">
        <w:rPr>
          <w:rFonts w:hint="eastAsia"/>
        </w:rPr>
        <w:t>4</w:t>
      </w:r>
      <w:r w:rsidR="00C1658C">
        <w:rPr>
          <w:rFonts w:hint="eastAsia"/>
        </w:rPr>
        <w:t>月，亚洲开发银行与湖南低碳技术融资机制创新研讨会在长沙召开。亚洲开发银行将以湖南为试点，建立低碳技术促进机制，帮助低碳企业解决资金问题。</w:t>
      </w:r>
    </w:p>
    <w:p w:rsidR="00C1658C" w:rsidRDefault="00C1658C" w:rsidP="00C1658C">
      <w:pPr>
        <w:spacing w:after="156"/>
        <w:ind w:firstLine="480"/>
        <w:rPr>
          <w:rFonts w:hint="eastAsia"/>
        </w:rPr>
      </w:pPr>
      <w:r>
        <w:rPr>
          <w:rFonts w:hint="eastAsia"/>
        </w:rPr>
        <w:t>低碳技术的推广应用将蕴含着巨大商机会为新能源、工业节能技术、新材料、电动汽车等新兴产业成长提供广阔空间。湖南将探索建立一套自上而下发掘、评价、推广低碳技术的机制，推动政府资本、国际气候资本和私营资本投入低碳技术产业，打造中国南方低碳技术产业基地，形成湖南省经济社会发展新的增长极。</w:t>
      </w:r>
    </w:p>
    <w:p w:rsidR="009C144A" w:rsidRPr="00C900E2" w:rsidRDefault="009C144A" w:rsidP="009C144A">
      <w:pPr>
        <w:pStyle w:val="3"/>
        <w:spacing w:after="156"/>
        <w:ind w:firstLine="480"/>
      </w:pPr>
      <w:bookmarkStart w:id="28" w:name="_Toc386209491"/>
      <w:r>
        <w:rPr>
          <w:rFonts w:hint="eastAsia"/>
        </w:rPr>
        <w:t>二、</w:t>
      </w:r>
      <w:r w:rsidRPr="00C900E2">
        <w:rPr>
          <w:rFonts w:hint="eastAsia"/>
        </w:rPr>
        <w:t>风险动态</w:t>
      </w:r>
      <w:bookmarkEnd w:id="28"/>
    </w:p>
    <w:p w:rsidR="009C144A" w:rsidRPr="009C61E2" w:rsidRDefault="009C144A" w:rsidP="009C144A">
      <w:pPr>
        <w:pStyle w:val="4"/>
        <w:spacing w:after="156"/>
        <w:ind w:firstLine="422"/>
        <w:rPr>
          <w:rFonts w:hint="eastAsia"/>
          <w:color w:val="FF0000"/>
        </w:rPr>
      </w:pPr>
      <w:r w:rsidRPr="009C61E2">
        <w:rPr>
          <w:rFonts w:hint="eastAsia"/>
          <w:color w:val="FF0000"/>
        </w:rPr>
        <w:t>（一）</w:t>
      </w:r>
      <w:r w:rsidR="00BD7A8C" w:rsidRPr="009C61E2">
        <w:rPr>
          <w:rFonts w:hint="eastAsia"/>
          <w:color w:val="FF0000"/>
        </w:rPr>
        <w:t>经营风险</w:t>
      </w:r>
    </w:p>
    <w:p w:rsidR="009C144A" w:rsidRPr="009C61E2" w:rsidRDefault="00BD7A8C" w:rsidP="009C144A">
      <w:pPr>
        <w:spacing w:after="156"/>
        <w:ind w:firstLine="480"/>
        <w:rPr>
          <w:rFonts w:hint="eastAsia"/>
          <w:color w:val="FF0000"/>
        </w:rPr>
      </w:pPr>
      <w:r w:rsidRPr="009C61E2">
        <w:rPr>
          <w:rFonts w:hint="eastAsia"/>
          <w:color w:val="FF0000"/>
        </w:rPr>
        <w:t>2014</w:t>
      </w:r>
      <w:r w:rsidRPr="009C61E2">
        <w:rPr>
          <w:rFonts w:hint="eastAsia"/>
          <w:color w:val="FF0000"/>
        </w:rPr>
        <w:t>年</w:t>
      </w:r>
      <w:r w:rsidR="00B57BE5" w:rsidRPr="009C61E2">
        <w:rPr>
          <w:rFonts w:hint="eastAsia"/>
          <w:color w:val="FF0000"/>
        </w:rPr>
        <w:t>，</w:t>
      </w:r>
      <w:r w:rsidRPr="009C61E2">
        <w:rPr>
          <w:rFonts w:hint="eastAsia"/>
          <w:color w:val="FF0000"/>
        </w:rPr>
        <w:t>上海自贸区和深圳前海</w:t>
      </w:r>
      <w:r w:rsidRPr="009C61E2">
        <w:rPr>
          <w:color w:val="FF0000"/>
        </w:rPr>
        <w:t>深港现代服务业合作区</w:t>
      </w:r>
      <w:r w:rsidRPr="009C61E2">
        <w:rPr>
          <w:rFonts w:hint="eastAsia"/>
          <w:color w:val="FF0000"/>
        </w:rPr>
        <w:t>两地区，外商投资融资租赁企业纷纷入驻，目前大多外资融资租赁企业以经营简单融资租赁为主，经营范围狭小，主要以转租赁形式开展国际承租业务，以引进外资和设备为主要内容。对国内企业间的设备融资业务开展得较少，且大都采用资金配置效率低下且风险较大的自营租赁方式，行业经营风险较大。</w:t>
      </w:r>
    </w:p>
    <w:p w:rsidR="00706113" w:rsidRPr="009C61E2" w:rsidRDefault="00706113" w:rsidP="00706113">
      <w:pPr>
        <w:pStyle w:val="4"/>
        <w:spacing w:after="156"/>
        <w:ind w:firstLine="422"/>
        <w:rPr>
          <w:rFonts w:hint="eastAsia"/>
          <w:color w:val="FF0000"/>
        </w:rPr>
      </w:pPr>
      <w:r w:rsidRPr="009C61E2">
        <w:rPr>
          <w:rFonts w:hint="eastAsia"/>
          <w:color w:val="FF0000"/>
        </w:rPr>
        <w:t>（二）竞争风险</w:t>
      </w:r>
    </w:p>
    <w:p w:rsidR="00706113" w:rsidRPr="009C61E2" w:rsidRDefault="00706113" w:rsidP="00706113">
      <w:pPr>
        <w:spacing w:after="156"/>
        <w:ind w:firstLine="480"/>
        <w:jc w:val="both"/>
        <w:rPr>
          <w:color w:val="FF0000"/>
        </w:rPr>
      </w:pPr>
      <w:r w:rsidRPr="009C61E2">
        <w:rPr>
          <w:rFonts w:hint="eastAsia"/>
          <w:color w:val="FF0000"/>
        </w:rPr>
        <w:t>截止</w:t>
      </w:r>
      <w:r w:rsidRPr="009C61E2">
        <w:rPr>
          <w:rFonts w:hint="eastAsia"/>
          <w:color w:val="FF0000"/>
        </w:rPr>
        <w:t>2013</w:t>
      </w:r>
      <w:r w:rsidRPr="009C61E2">
        <w:rPr>
          <w:rFonts w:hint="eastAsia"/>
          <w:color w:val="FF0000"/>
        </w:rPr>
        <w:t>年末，我国外资融资租赁公司仍是该行业最多的市场主体，占全行业的</w:t>
      </w:r>
      <w:r w:rsidRPr="009C61E2">
        <w:rPr>
          <w:rFonts w:hint="eastAsia"/>
          <w:color w:val="FF0000"/>
        </w:rPr>
        <w:t>80%</w:t>
      </w:r>
      <w:r w:rsidRPr="009C61E2">
        <w:rPr>
          <w:rFonts w:hint="eastAsia"/>
          <w:color w:val="FF0000"/>
        </w:rPr>
        <w:t>以上。我国外国融资租赁的总资产超过了</w:t>
      </w:r>
      <w:r w:rsidRPr="009C61E2">
        <w:rPr>
          <w:rFonts w:hint="eastAsia"/>
          <w:color w:val="FF0000"/>
        </w:rPr>
        <w:t>3532</w:t>
      </w:r>
      <w:r w:rsidRPr="009C61E2">
        <w:rPr>
          <w:rFonts w:hint="eastAsia"/>
          <w:color w:val="FF0000"/>
        </w:rPr>
        <w:t>亿元，总资产前十位的公司注册资本合计占外资该行业的</w:t>
      </w:r>
      <w:r w:rsidRPr="009C61E2">
        <w:rPr>
          <w:rFonts w:hint="eastAsia"/>
          <w:color w:val="FF0000"/>
        </w:rPr>
        <w:t>14.43%</w:t>
      </w:r>
      <w:r w:rsidRPr="009C61E2">
        <w:rPr>
          <w:rFonts w:hint="eastAsia"/>
          <w:color w:val="FF0000"/>
        </w:rPr>
        <w:t>，租赁领域涉及办公设备、印刷设备、交通运输设备、医疗设备、工程机械设备等。外国融资租赁数量众多主要以中小单为主，业务总量占全行业四分之一，企业竞争较大，行业竞争风险较大。</w:t>
      </w:r>
    </w:p>
    <w:p w:rsidR="00E2661F" w:rsidRDefault="00E2661F" w:rsidP="00E2661F">
      <w:pPr>
        <w:pStyle w:val="1"/>
      </w:pPr>
      <w:bookmarkStart w:id="29" w:name="_Toc383143244"/>
      <w:bookmarkStart w:id="30" w:name="_Toc386209492"/>
      <w:r w:rsidRPr="00077434">
        <w:rPr>
          <w:rFonts w:hint="eastAsia"/>
        </w:rPr>
        <w:lastRenderedPageBreak/>
        <w:t>第</w:t>
      </w:r>
      <w:r>
        <w:rPr>
          <w:rFonts w:hint="eastAsia"/>
        </w:rPr>
        <w:t>三</w:t>
      </w:r>
      <w:r w:rsidRPr="00077434">
        <w:rPr>
          <w:rFonts w:hint="eastAsia"/>
        </w:rPr>
        <w:t>章</w:t>
      </w:r>
      <w:r w:rsidRPr="00077434">
        <w:t xml:space="preserve">  </w:t>
      </w:r>
      <w:r w:rsidRPr="00472F6E">
        <w:rPr>
          <w:rFonts w:hint="eastAsia"/>
        </w:rPr>
        <w:t>租赁</w:t>
      </w:r>
      <w:r w:rsidRPr="00D66C71">
        <w:rPr>
          <w:rFonts w:hint="eastAsia"/>
        </w:rPr>
        <w:t>核心行业</w:t>
      </w:r>
      <w:r>
        <w:rPr>
          <w:rFonts w:hint="eastAsia"/>
        </w:rPr>
        <w:t>运行情况</w:t>
      </w:r>
      <w:bookmarkEnd w:id="29"/>
      <w:bookmarkEnd w:id="30"/>
    </w:p>
    <w:p w:rsidR="00E2661F" w:rsidRPr="00337769" w:rsidRDefault="00E2661F" w:rsidP="00E2661F">
      <w:pPr>
        <w:pStyle w:val="2"/>
        <w:spacing w:after="156"/>
      </w:pPr>
      <w:bookmarkStart w:id="31" w:name="_Toc383143245"/>
      <w:bookmarkStart w:id="32" w:name="_Toc386209493"/>
      <w:r w:rsidRPr="00D66C71">
        <w:rPr>
          <w:rFonts w:hint="eastAsia"/>
        </w:rPr>
        <w:t>第一节</w:t>
      </w:r>
      <w:r w:rsidRPr="00D66C71">
        <w:t xml:space="preserve">  </w:t>
      </w:r>
      <w:r w:rsidRPr="00337769">
        <w:rPr>
          <w:rFonts w:hint="eastAsia"/>
        </w:rPr>
        <w:t>航空</w:t>
      </w:r>
      <w:r>
        <w:rPr>
          <w:rFonts w:hint="eastAsia"/>
        </w:rPr>
        <w:t>运输行业</w:t>
      </w:r>
      <w:bookmarkEnd w:id="31"/>
      <w:bookmarkEnd w:id="32"/>
    </w:p>
    <w:p w:rsidR="00E2661F" w:rsidRPr="00DE2440" w:rsidRDefault="00E2661F" w:rsidP="00E2661F">
      <w:pPr>
        <w:pStyle w:val="3"/>
        <w:spacing w:after="156"/>
        <w:ind w:firstLine="480"/>
        <w:rPr>
          <w:u w:val="single"/>
        </w:rPr>
      </w:pPr>
      <w:bookmarkStart w:id="33" w:name="_Toc383143246"/>
      <w:bookmarkStart w:id="34" w:name="_Toc386209494"/>
      <w:r w:rsidRPr="00DE2440">
        <w:rPr>
          <w:rFonts w:hint="eastAsia"/>
          <w:u w:val="single"/>
        </w:rPr>
        <w:t>一、行业政策解读</w:t>
      </w:r>
      <w:bookmarkEnd w:id="33"/>
      <w:bookmarkEnd w:id="34"/>
    </w:p>
    <w:p w:rsidR="00E2661F" w:rsidRPr="00DE2440" w:rsidRDefault="007936DD" w:rsidP="00E2661F">
      <w:pPr>
        <w:pStyle w:val="4"/>
        <w:spacing w:after="156"/>
        <w:ind w:firstLine="422"/>
        <w:rPr>
          <w:rFonts w:hint="eastAsia"/>
          <w:u w:val="single"/>
        </w:rPr>
      </w:pPr>
      <w:r w:rsidRPr="00DE2440">
        <w:rPr>
          <w:rFonts w:hint="eastAsia"/>
          <w:u w:val="single"/>
        </w:rPr>
        <w:t>（一）</w:t>
      </w:r>
      <w:r w:rsidR="00235D52" w:rsidRPr="00DE2440">
        <w:rPr>
          <w:rFonts w:hint="eastAsia"/>
          <w:u w:val="single"/>
        </w:rPr>
        <w:t>《民航局关于促进低成本航空发展的指导意见》</w:t>
      </w:r>
    </w:p>
    <w:p w:rsidR="003F6B8B" w:rsidRPr="00DE2440" w:rsidRDefault="001159DF" w:rsidP="001159DF">
      <w:pPr>
        <w:pStyle w:val="5"/>
        <w:ind w:firstLine="422"/>
        <w:rPr>
          <w:rFonts w:hint="eastAsia"/>
          <w:u w:val="single"/>
        </w:rPr>
      </w:pPr>
      <w:r w:rsidRPr="00DE2440">
        <w:rPr>
          <w:rFonts w:hint="eastAsia"/>
          <w:u w:val="single"/>
        </w:rPr>
        <w:t>1</w:t>
      </w:r>
      <w:r w:rsidRPr="00DE2440">
        <w:rPr>
          <w:rFonts w:hint="eastAsia"/>
          <w:u w:val="single"/>
        </w:rPr>
        <w:t>、</w:t>
      </w:r>
      <w:r w:rsidR="006848A0" w:rsidRPr="00DE2440">
        <w:rPr>
          <w:rFonts w:hint="eastAsia"/>
          <w:u w:val="single"/>
        </w:rPr>
        <w:t>政策要点</w:t>
      </w:r>
    </w:p>
    <w:p w:rsidR="003F6B8B" w:rsidRPr="00DE2440" w:rsidRDefault="00235D52" w:rsidP="007936DD">
      <w:pPr>
        <w:spacing w:after="156"/>
        <w:ind w:firstLine="480"/>
        <w:rPr>
          <w:rFonts w:hint="eastAsia"/>
          <w:u w:val="single"/>
        </w:rPr>
      </w:pPr>
      <w:r w:rsidRPr="00DE2440">
        <w:rPr>
          <w:rFonts w:hint="eastAsia"/>
          <w:u w:val="single"/>
        </w:rPr>
        <w:t>《指导意见》从坚持安全发展、促进快速壮大、支持灵活经营、鼓励走出去、改善基础环境、加大政策扶持六个方面提出多项政策保障措施。。《指导意见》还将通过有效利用现行民航行业财经政策，调整优化支持方向，加大对节能减排、安全能力建设、科技创新等重点领域的支持，增强低成本航空公司运营能力。调整机场收费政策，研究制定机场收费地区分类标准，降低西部地区、三四线机场收费标准。协调国家有关部门，继续争取飞机、航材进口税收优惠政策，降低航空公司刚性成本。同时加强与金融机构合作，争取在飞机租赁、信贷资金安排上对低成本航空给予支持，并鼓励和支持低成本航空公司拓宽融资渠道。</w:t>
      </w:r>
    </w:p>
    <w:p w:rsidR="003F6B8B" w:rsidRPr="00DE2440" w:rsidRDefault="001159DF" w:rsidP="001159DF">
      <w:pPr>
        <w:pStyle w:val="5"/>
        <w:ind w:firstLine="422"/>
        <w:rPr>
          <w:rFonts w:hint="eastAsia"/>
          <w:u w:val="single"/>
        </w:rPr>
      </w:pPr>
      <w:r w:rsidRPr="00DE2440">
        <w:rPr>
          <w:rFonts w:hint="eastAsia"/>
          <w:u w:val="single"/>
        </w:rPr>
        <w:t>2</w:t>
      </w:r>
      <w:r w:rsidRPr="00DE2440">
        <w:rPr>
          <w:rFonts w:hint="eastAsia"/>
          <w:u w:val="single"/>
        </w:rPr>
        <w:t>、</w:t>
      </w:r>
      <w:r w:rsidR="006848A0" w:rsidRPr="00DE2440">
        <w:rPr>
          <w:rFonts w:hint="eastAsia"/>
          <w:u w:val="single"/>
        </w:rPr>
        <w:t>银通智略点评</w:t>
      </w:r>
    </w:p>
    <w:p w:rsidR="00235D52" w:rsidRPr="00DE2440" w:rsidRDefault="00235D52" w:rsidP="003F6B8B">
      <w:pPr>
        <w:spacing w:after="156"/>
        <w:ind w:firstLine="480"/>
        <w:rPr>
          <w:rFonts w:hint="eastAsia"/>
          <w:u w:val="single"/>
        </w:rPr>
      </w:pPr>
      <w:r w:rsidRPr="00DE2440">
        <w:rPr>
          <w:rFonts w:hint="eastAsia"/>
          <w:u w:val="single"/>
        </w:rPr>
        <w:t>《指导意见》的出台将从政策层面上进一步优化我国低成本航空运营环境，引导和鼓励国内航空公司实践低成本运营，有效带动整个民航市场结构、消费观念、经营管理、基础设施和发展布局的改善，促进加快民航发展方式转变和结构调整，推动民航大众化战略目标实现。接下来民航局还将对意见提出的政策进行细化，在公司设立、航线航班、收费审批、低成本航站楼等重点领域出台具体的改革措施。</w:t>
      </w:r>
    </w:p>
    <w:p w:rsidR="003F6B8B" w:rsidRPr="00DE2440" w:rsidRDefault="00235D52" w:rsidP="003F6B8B">
      <w:pPr>
        <w:spacing w:after="156"/>
        <w:ind w:firstLine="480"/>
        <w:rPr>
          <w:rFonts w:hint="eastAsia"/>
          <w:u w:val="single"/>
        </w:rPr>
      </w:pPr>
      <w:r w:rsidRPr="00DE2440">
        <w:rPr>
          <w:rFonts w:hint="eastAsia"/>
          <w:u w:val="single"/>
        </w:rPr>
        <w:t>当前随着我国经济社会和航空运输快速发展，行业整体实力明显增强，民航消费群体的结构发生深刻变化，特别是随着城镇化战略深入推进，三四线城市的航空需求将会明显增加，廉价航空市场增长将更为明显，为发展低成本航空创造了条件和空间，大力发展低成本航空已成为大势所趋</w:t>
      </w:r>
    </w:p>
    <w:p w:rsidR="00E2661F" w:rsidRPr="00DE2440" w:rsidRDefault="00E2661F" w:rsidP="00E2661F">
      <w:pPr>
        <w:pStyle w:val="4"/>
        <w:spacing w:after="156"/>
        <w:ind w:firstLine="422"/>
        <w:rPr>
          <w:rFonts w:hint="eastAsia"/>
          <w:u w:val="single"/>
        </w:rPr>
      </w:pPr>
      <w:r w:rsidRPr="00DE2440">
        <w:rPr>
          <w:rFonts w:hint="eastAsia"/>
          <w:u w:val="single"/>
        </w:rPr>
        <w:t>（二）</w:t>
      </w:r>
      <w:r w:rsidR="00235D52" w:rsidRPr="00DE2440">
        <w:rPr>
          <w:rFonts w:hint="eastAsia"/>
          <w:u w:val="single"/>
        </w:rPr>
        <w:t>《关于飞机租赁企业有关印花税政策的通知》</w:t>
      </w:r>
    </w:p>
    <w:p w:rsidR="00324233" w:rsidRPr="00DE2440" w:rsidRDefault="001159DF" w:rsidP="001159DF">
      <w:pPr>
        <w:pStyle w:val="5"/>
        <w:ind w:firstLine="422"/>
        <w:rPr>
          <w:rFonts w:hint="eastAsia"/>
          <w:u w:val="single"/>
        </w:rPr>
      </w:pPr>
      <w:r w:rsidRPr="00DE2440">
        <w:rPr>
          <w:rFonts w:hint="eastAsia"/>
          <w:u w:val="single"/>
        </w:rPr>
        <w:t>1</w:t>
      </w:r>
      <w:r w:rsidRPr="00DE2440">
        <w:rPr>
          <w:rFonts w:hint="eastAsia"/>
          <w:u w:val="single"/>
        </w:rPr>
        <w:t>、</w:t>
      </w:r>
      <w:r w:rsidR="00324233" w:rsidRPr="00DE2440">
        <w:rPr>
          <w:rFonts w:hint="eastAsia"/>
          <w:u w:val="single"/>
        </w:rPr>
        <w:t>政策要点</w:t>
      </w:r>
    </w:p>
    <w:p w:rsidR="00324233" w:rsidRPr="00DE2440" w:rsidRDefault="001159DF" w:rsidP="00B57BE5">
      <w:pPr>
        <w:spacing w:after="156"/>
        <w:ind w:firstLine="480"/>
        <w:rPr>
          <w:rFonts w:hint="eastAsia"/>
          <w:u w:val="single"/>
        </w:rPr>
      </w:pPr>
      <w:r w:rsidRPr="00DE2440">
        <w:rPr>
          <w:rFonts w:hint="eastAsia"/>
          <w:u w:val="single"/>
        </w:rPr>
        <w:t>《国务院办公厅关于加快飞机租赁业发展的意见》指出为促进飞机租赁业健康发展，自</w:t>
      </w:r>
      <w:smartTag w:uri="urn:schemas-microsoft-com:office:smarttags" w:element="chsdate">
        <w:smartTagPr>
          <w:attr w:name="Year" w:val="2014"/>
          <w:attr w:name="Month" w:val="1"/>
          <w:attr w:name="Day" w:val="1"/>
          <w:attr w:name="IsLunarDate" w:val="False"/>
          <w:attr w:name="IsROCDate" w:val="False"/>
        </w:smartTagPr>
        <w:r w:rsidRPr="00DE2440">
          <w:rPr>
            <w:rFonts w:hint="eastAsia"/>
            <w:u w:val="single"/>
          </w:rPr>
          <w:t>2014</w:t>
        </w:r>
        <w:r w:rsidRPr="00DE2440">
          <w:rPr>
            <w:rFonts w:hint="eastAsia"/>
            <w:u w:val="single"/>
          </w:rPr>
          <w:t>年</w:t>
        </w:r>
        <w:r w:rsidRPr="00DE2440">
          <w:rPr>
            <w:rFonts w:hint="eastAsia"/>
            <w:u w:val="single"/>
          </w:rPr>
          <w:t>1</w:t>
        </w:r>
        <w:r w:rsidRPr="00DE2440">
          <w:rPr>
            <w:rFonts w:hint="eastAsia"/>
            <w:u w:val="single"/>
          </w:rPr>
          <w:t>月</w:t>
        </w:r>
        <w:r w:rsidRPr="00DE2440">
          <w:rPr>
            <w:rFonts w:hint="eastAsia"/>
            <w:u w:val="single"/>
          </w:rPr>
          <w:t>1</w:t>
        </w:r>
        <w:r w:rsidRPr="00DE2440">
          <w:rPr>
            <w:rFonts w:hint="eastAsia"/>
            <w:u w:val="single"/>
          </w:rPr>
          <w:t>日起</w:t>
        </w:r>
      </w:smartTag>
      <w:r w:rsidRPr="00DE2440">
        <w:rPr>
          <w:rFonts w:hint="eastAsia"/>
          <w:u w:val="single"/>
        </w:rPr>
        <w:t>至</w:t>
      </w:r>
      <w:smartTag w:uri="urn:schemas-microsoft-com:office:smarttags" w:element="chsdate">
        <w:smartTagPr>
          <w:attr w:name="Year" w:val="2018"/>
          <w:attr w:name="Month" w:val="12"/>
          <w:attr w:name="Day" w:val="31"/>
          <w:attr w:name="IsLunarDate" w:val="False"/>
          <w:attr w:name="IsROCDate" w:val="False"/>
        </w:smartTagPr>
        <w:r w:rsidRPr="00DE2440">
          <w:rPr>
            <w:rFonts w:hint="eastAsia"/>
            <w:u w:val="single"/>
          </w:rPr>
          <w:t>2018</w:t>
        </w:r>
        <w:r w:rsidRPr="00DE2440">
          <w:rPr>
            <w:rFonts w:hint="eastAsia"/>
            <w:u w:val="single"/>
          </w:rPr>
          <w:t>年</w:t>
        </w:r>
        <w:r w:rsidRPr="00DE2440">
          <w:rPr>
            <w:rFonts w:hint="eastAsia"/>
            <w:u w:val="single"/>
          </w:rPr>
          <w:t>12</w:t>
        </w:r>
        <w:r w:rsidRPr="00DE2440">
          <w:rPr>
            <w:rFonts w:hint="eastAsia"/>
            <w:u w:val="single"/>
          </w:rPr>
          <w:t>月</w:t>
        </w:r>
        <w:r w:rsidRPr="00DE2440">
          <w:rPr>
            <w:rFonts w:hint="eastAsia"/>
            <w:u w:val="single"/>
          </w:rPr>
          <w:t>31</w:t>
        </w:r>
        <w:r w:rsidRPr="00DE2440">
          <w:rPr>
            <w:rFonts w:hint="eastAsia"/>
            <w:u w:val="single"/>
          </w:rPr>
          <w:t>日</w:t>
        </w:r>
      </w:smartTag>
      <w:r w:rsidRPr="00DE2440">
        <w:rPr>
          <w:rFonts w:hint="eastAsia"/>
          <w:u w:val="single"/>
        </w:rPr>
        <w:t>止，暂免征收飞机租赁企业购机环节购销合同印花税。</w:t>
      </w:r>
    </w:p>
    <w:p w:rsidR="00324233" w:rsidRPr="00DE2440" w:rsidRDefault="001159DF" w:rsidP="001159DF">
      <w:pPr>
        <w:pStyle w:val="5"/>
        <w:ind w:firstLine="422"/>
        <w:rPr>
          <w:rFonts w:hint="eastAsia"/>
          <w:u w:val="single"/>
        </w:rPr>
      </w:pPr>
      <w:r w:rsidRPr="00DE2440">
        <w:rPr>
          <w:rFonts w:hint="eastAsia"/>
          <w:u w:val="single"/>
        </w:rPr>
        <w:t>2</w:t>
      </w:r>
      <w:r w:rsidRPr="00DE2440">
        <w:rPr>
          <w:rFonts w:hint="eastAsia"/>
          <w:u w:val="single"/>
        </w:rPr>
        <w:t>、</w:t>
      </w:r>
      <w:r w:rsidR="006848A0" w:rsidRPr="00DE2440">
        <w:rPr>
          <w:rFonts w:hint="eastAsia"/>
          <w:u w:val="single"/>
        </w:rPr>
        <w:t>银通智略</w:t>
      </w:r>
      <w:r w:rsidR="00324233" w:rsidRPr="00DE2440">
        <w:rPr>
          <w:rFonts w:hint="eastAsia"/>
          <w:u w:val="single"/>
        </w:rPr>
        <w:t>点评</w:t>
      </w:r>
    </w:p>
    <w:p w:rsidR="00324233" w:rsidRPr="00DE2440" w:rsidRDefault="001159DF" w:rsidP="00B57BE5">
      <w:pPr>
        <w:spacing w:after="156"/>
        <w:ind w:firstLine="480"/>
        <w:rPr>
          <w:rFonts w:hint="eastAsia"/>
          <w:u w:val="single"/>
        </w:rPr>
      </w:pPr>
      <w:r w:rsidRPr="00DE2440">
        <w:rPr>
          <w:rFonts w:hint="eastAsia"/>
          <w:u w:val="single"/>
        </w:rPr>
        <w:t>由于我国租赁公司在购买飞机时，在与购机方签立合同后，会缴纳万分之三的印花税，虽然印花税税率在整个飞机购置税里，所占比例较低，但由于飞机价格很高，因此印花税仍给租赁企业带来一定程度上的资金负担。特别是一些大型的飞机租赁公</w:t>
      </w:r>
      <w:r w:rsidRPr="00DE2440">
        <w:rPr>
          <w:rFonts w:hint="eastAsia"/>
          <w:u w:val="single"/>
        </w:rPr>
        <w:lastRenderedPageBreak/>
        <w:t>司，每年会订购数十架飞机，在此次印花税暂免后，也会为其省下不少的购机成本，预计有利于行业整体发展。</w:t>
      </w:r>
    </w:p>
    <w:p w:rsidR="00E2661F" w:rsidRDefault="00E2661F" w:rsidP="00E2661F">
      <w:pPr>
        <w:pStyle w:val="3"/>
        <w:spacing w:after="156"/>
        <w:ind w:firstLine="480"/>
        <w:rPr>
          <w:rFonts w:hint="eastAsia"/>
        </w:rPr>
      </w:pPr>
      <w:bookmarkStart w:id="35" w:name="_Toc383143247"/>
      <w:bookmarkStart w:id="36" w:name="_Toc386209495"/>
      <w:r>
        <w:rPr>
          <w:rFonts w:hint="eastAsia"/>
        </w:rPr>
        <w:t>二、行业运行分析</w:t>
      </w:r>
      <w:bookmarkEnd w:id="35"/>
      <w:bookmarkEnd w:id="36"/>
    </w:p>
    <w:p w:rsidR="00E2661F" w:rsidRPr="00C900E2" w:rsidRDefault="00E2661F" w:rsidP="00E2661F">
      <w:pPr>
        <w:pStyle w:val="4"/>
        <w:spacing w:after="156"/>
        <w:ind w:firstLine="422"/>
      </w:pPr>
      <w:r w:rsidRPr="00C900E2">
        <w:rPr>
          <w:rFonts w:hint="eastAsia"/>
        </w:rPr>
        <w:t>（一）运行情况</w:t>
      </w:r>
    </w:p>
    <w:p w:rsidR="00E2661F" w:rsidRDefault="0039138F" w:rsidP="00B57BE5">
      <w:pPr>
        <w:spacing w:after="156"/>
        <w:ind w:firstLine="480"/>
        <w:rPr>
          <w:rFonts w:hint="eastAsia"/>
        </w:rPr>
      </w:pPr>
      <w:r>
        <w:rPr>
          <w:rFonts w:hint="eastAsia"/>
        </w:rPr>
        <w:t>2</w:t>
      </w:r>
      <w:r w:rsidR="00E2661F">
        <w:rPr>
          <w:rFonts w:hint="eastAsia"/>
        </w:rPr>
        <w:t>月</w:t>
      </w:r>
      <w:r>
        <w:rPr>
          <w:rFonts w:hint="eastAsia"/>
        </w:rPr>
        <w:t>，</w:t>
      </w:r>
      <w:r w:rsidRPr="0039138F">
        <w:rPr>
          <w:rFonts w:hint="eastAsia"/>
        </w:rPr>
        <w:t>中国国航、南方航空、东方航空公布</w:t>
      </w:r>
      <w:r w:rsidRPr="0039138F">
        <w:rPr>
          <w:rFonts w:hint="eastAsia"/>
        </w:rPr>
        <w:t>2014</w:t>
      </w:r>
      <w:r w:rsidRPr="0039138F">
        <w:rPr>
          <w:rFonts w:hint="eastAsia"/>
        </w:rPr>
        <w:t>年</w:t>
      </w:r>
      <w:r w:rsidRPr="0039138F">
        <w:rPr>
          <w:rFonts w:hint="eastAsia"/>
        </w:rPr>
        <w:t>2</w:t>
      </w:r>
      <w:r w:rsidRPr="0039138F">
        <w:rPr>
          <w:rFonts w:hint="eastAsia"/>
        </w:rPr>
        <w:t>月运营数据</w:t>
      </w:r>
      <w:r w:rsidR="00B57BE5">
        <w:rPr>
          <w:rFonts w:hint="eastAsia"/>
        </w:rPr>
        <w:t>：</w:t>
      </w:r>
      <w:r w:rsidRPr="0039138F">
        <w:rPr>
          <w:rFonts w:hint="eastAsia"/>
        </w:rPr>
        <w:t>总周转量同比分别上升</w:t>
      </w:r>
      <w:r w:rsidRPr="0039138F">
        <w:rPr>
          <w:rFonts w:hint="eastAsia"/>
        </w:rPr>
        <w:t>13.10%</w:t>
      </w:r>
      <w:r w:rsidRPr="0039138F">
        <w:rPr>
          <w:rFonts w:hint="eastAsia"/>
        </w:rPr>
        <w:t>、</w:t>
      </w:r>
      <w:r w:rsidRPr="0039138F">
        <w:rPr>
          <w:rFonts w:hint="eastAsia"/>
        </w:rPr>
        <w:t>12.74%</w:t>
      </w:r>
      <w:r w:rsidRPr="0039138F">
        <w:rPr>
          <w:rFonts w:hint="eastAsia"/>
        </w:rPr>
        <w:t>和</w:t>
      </w:r>
      <w:r w:rsidRPr="0039138F">
        <w:rPr>
          <w:rFonts w:hint="eastAsia"/>
        </w:rPr>
        <w:t>3.76%</w:t>
      </w:r>
      <w:r w:rsidR="00B57BE5">
        <w:rPr>
          <w:rFonts w:hint="eastAsia"/>
        </w:rPr>
        <w:t>，</w:t>
      </w:r>
      <w:r w:rsidRPr="0039138F">
        <w:rPr>
          <w:rFonts w:hint="eastAsia"/>
        </w:rPr>
        <w:t>其中客运周转量同比分别上升</w:t>
      </w:r>
      <w:r w:rsidRPr="0039138F">
        <w:rPr>
          <w:rFonts w:hint="eastAsia"/>
        </w:rPr>
        <w:t>11.20%</w:t>
      </w:r>
      <w:r w:rsidRPr="0039138F">
        <w:rPr>
          <w:rFonts w:hint="eastAsia"/>
        </w:rPr>
        <w:t>、</w:t>
      </w:r>
      <w:r w:rsidRPr="0039138F">
        <w:rPr>
          <w:rFonts w:hint="eastAsia"/>
        </w:rPr>
        <w:t>14.07%</w:t>
      </w:r>
      <w:r w:rsidRPr="0039138F">
        <w:rPr>
          <w:rFonts w:hint="eastAsia"/>
        </w:rPr>
        <w:t>和</w:t>
      </w:r>
      <w:r w:rsidRPr="0039138F">
        <w:rPr>
          <w:rFonts w:hint="eastAsia"/>
        </w:rPr>
        <w:t>3.68%</w:t>
      </w:r>
      <w:r w:rsidR="003B3C30">
        <w:rPr>
          <w:rFonts w:hint="eastAsia"/>
        </w:rPr>
        <w:t>；</w:t>
      </w:r>
      <w:r w:rsidRPr="0039138F">
        <w:rPr>
          <w:rFonts w:hint="eastAsia"/>
        </w:rPr>
        <w:t>投入运力方面</w:t>
      </w:r>
      <w:r w:rsidR="00B57BE5">
        <w:rPr>
          <w:rFonts w:hint="eastAsia"/>
        </w:rPr>
        <w:t>，</w:t>
      </w:r>
      <w:r w:rsidRPr="0039138F">
        <w:rPr>
          <w:rFonts w:hint="eastAsia"/>
        </w:rPr>
        <w:t>国航、南航、东航</w:t>
      </w:r>
      <w:r w:rsidRPr="0039138F">
        <w:rPr>
          <w:rFonts w:hint="eastAsia"/>
        </w:rPr>
        <w:t>2</w:t>
      </w:r>
      <w:r w:rsidRPr="0039138F">
        <w:rPr>
          <w:rFonts w:hint="eastAsia"/>
        </w:rPr>
        <w:t>月可用吨公里分别同比上升</w:t>
      </w:r>
      <w:r w:rsidRPr="0039138F">
        <w:rPr>
          <w:rFonts w:hint="eastAsia"/>
        </w:rPr>
        <w:t>11.60%</w:t>
      </w:r>
      <w:r w:rsidRPr="0039138F">
        <w:rPr>
          <w:rFonts w:hint="eastAsia"/>
        </w:rPr>
        <w:t>、</w:t>
      </w:r>
      <w:r w:rsidRPr="0039138F">
        <w:rPr>
          <w:rFonts w:hint="eastAsia"/>
        </w:rPr>
        <w:t>13.08%</w:t>
      </w:r>
      <w:r w:rsidRPr="0039138F">
        <w:rPr>
          <w:rFonts w:hint="eastAsia"/>
        </w:rPr>
        <w:t>和</w:t>
      </w:r>
      <w:r w:rsidRPr="0039138F">
        <w:rPr>
          <w:rFonts w:hint="eastAsia"/>
        </w:rPr>
        <w:t>2.47%</w:t>
      </w:r>
      <w:r w:rsidR="003B3C30">
        <w:rPr>
          <w:rFonts w:hint="eastAsia"/>
        </w:rPr>
        <w:t>；</w:t>
      </w:r>
      <w:r w:rsidRPr="0039138F">
        <w:rPr>
          <w:rFonts w:hint="eastAsia"/>
        </w:rPr>
        <w:t>总载运率方面</w:t>
      </w:r>
      <w:r w:rsidR="00B57BE5">
        <w:rPr>
          <w:rFonts w:hint="eastAsia"/>
        </w:rPr>
        <w:t>，</w:t>
      </w:r>
      <w:r w:rsidRPr="0039138F">
        <w:rPr>
          <w:rFonts w:hint="eastAsia"/>
        </w:rPr>
        <w:t>国航、南航、东航分别同比变化</w:t>
      </w:r>
      <w:r w:rsidRPr="0039138F">
        <w:rPr>
          <w:rFonts w:hint="eastAsia"/>
        </w:rPr>
        <w:t>0.90pct</w:t>
      </w:r>
      <w:r w:rsidRPr="0039138F">
        <w:rPr>
          <w:rFonts w:hint="eastAsia"/>
        </w:rPr>
        <w:t>、</w:t>
      </w:r>
      <w:r w:rsidRPr="0039138F">
        <w:rPr>
          <w:rFonts w:hint="eastAsia"/>
        </w:rPr>
        <w:t>-0.19pct</w:t>
      </w:r>
      <w:r w:rsidRPr="0039138F">
        <w:rPr>
          <w:rFonts w:hint="eastAsia"/>
        </w:rPr>
        <w:t>和</w:t>
      </w:r>
      <w:r w:rsidRPr="0039138F">
        <w:rPr>
          <w:rFonts w:hint="eastAsia"/>
        </w:rPr>
        <w:t>0.88pct</w:t>
      </w:r>
      <w:r w:rsidRPr="0039138F">
        <w:rPr>
          <w:rFonts w:hint="eastAsia"/>
        </w:rPr>
        <w:t>至</w:t>
      </w:r>
      <w:r w:rsidRPr="0039138F">
        <w:rPr>
          <w:rFonts w:hint="eastAsia"/>
        </w:rPr>
        <w:t>69.50%</w:t>
      </w:r>
      <w:r w:rsidRPr="0039138F">
        <w:rPr>
          <w:rFonts w:hint="eastAsia"/>
        </w:rPr>
        <w:t>、</w:t>
      </w:r>
      <w:r w:rsidRPr="0039138F">
        <w:rPr>
          <w:rFonts w:hint="eastAsia"/>
        </w:rPr>
        <w:t>67.51%</w:t>
      </w:r>
      <w:r w:rsidRPr="0039138F">
        <w:rPr>
          <w:rFonts w:hint="eastAsia"/>
        </w:rPr>
        <w:t>和</w:t>
      </w:r>
      <w:r w:rsidRPr="0039138F">
        <w:rPr>
          <w:rFonts w:hint="eastAsia"/>
        </w:rPr>
        <w:t>70.95%</w:t>
      </w:r>
      <w:r w:rsidR="00E2661F">
        <w:rPr>
          <w:rFonts w:hint="eastAsia"/>
        </w:rPr>
        <w:t>。</w:t>
      </w:r>
    </w:p>
    <w:p w:rsidR="0039138F" w:rsidRDefault="0039138F" w:rsidP="00B57BE5">
      <w:pPr>
        <w:spacing w:after="156"/>
        <w:ind w:firstLine="480"/>
        <w:rPr>
          <w:rFonts w:hint="eastAsia"/>
        </w:rPr>
      </w:pPr>
      <w:r w:rsidRPr="0039138F">
        <w:rPr>
          <w:rFonts w:hint="eastAsia"/>
        </w:rPr>
        <w:t>客运需求稳中有降</w:t>
      </w:r>
      <w:r w:rsidR="00B57BE5">
        <w:rPr>
          <w:rFonts w:hint="eastAsia"/>
        </w:rPr>
        <w:t>，</w:t>
      </w:r>
      <w:r w:rsidRPr="0039138F">
        <w:rPr>
          <w:rFonts w:hint="eastAsia"/>
        </w:rPr>
        <w:t>货运尚处节后恢复期。</w:t>
      </w:r>
      <w:r w:rsidRPr="0039138F">
        <w:rPr>
          <w:rFonts w:hint="eastAsia"/>
        </w:rPr>
        <w:t>2</w:t>
      </w:r>
      <w:r w:rsidRPr="0039138F">
        <w:rPr>
          <w:rFonts w:hint="eastAsia"/>
        </w:rPr>
        <w:t>月</w:t>
      </w:r>
      <w:r w:rsidR="00B57BE5">
        <w:rPr>
          <w:rFonts w:hint="eastAsia"/>
        </w:rPr>
        <w:t>，</w:t>
      </w:r>
      <w:r w:rsidRPr="0039138F">
        <w:rPr>
          <w:rFonts w:hint="eastAsia"/>
        </w:rPr>
        <w:t>航空运输市场整体需求稳中走弱。国航、南航、东航单月总周转量增速环比分别变化</w:t>
      </w:r>
      <w:r w:rsidRPr="0039138F">
        <w:rPr>
          <w:rFonts w:hint="eastAsia"/>
        </w:rPr>
        <w:t>-3.30pct</w:t>
      </w:r>
      <w:r w:rsidRPr="0039138F">
        <w:rPr>
          <w:rFonts w:hint="eastAsia"/>
        </w:rPr>
        <w:t>、</w:t>
      </w:r>
      <w:r w:rsidRPr="0039138F">
        <w:rPr>
          <w:rFonts w:hint="eastAsia"/>
        </w:rPr>
        <w:t>-2.50pct</w:t>
      </w:r>
      <w:r w:rsidRPr="0039138F">
        <w:rPr>
          <w:rFonts w:hint="eastAsia"/>
        </w:rPr>
        <w:t>和</w:t>
      </w:r>
      <w:r w:rsidRPr="0039138F">
        <w:rPr>
          <w:rFonts w:hint="eastAsia"/>
        </w:rPr>
        <w:t>-9.78pct</w:t>
      </w:r>
      <w:r w:rsidR="003B3C30">
        <w:rPr>
          <w:rFonts w:hint="eastAsia"/>
        </w:rPr>
        <w:t>；</w:t>
      </w:r>
      <w:r w:rsidRPr="0039138F">
        <w:rPr>
          <w:rFonts w:hint="eastAsia"/>
        </w:rPr>
        <w:t>因今年</w:t>
      </w:r>
      <w:r w:rsidRPr="0039138F">
        <w:rPr>
          <w:rFonts w:hint="eastAsia"/>
        </w:rPr>
        <w:t>2</w:t>
      </w:r>
      <w:r w:rsidRPr="0039138F">
        <w:rPr>
          <w:rFonts w:hint="eastAsia"/>
        </w:rPr>
        <w:t>月仅包含春运回程客流</w:t>
      </w:r>
      <w:r w:rsidR="00917F34">
        <w:rPr>
          <w:rFonts w:hint="eastAsia"/>
        </w:rPr>
        <w:t>（</w:t>
      </w:r>
      <w:r w:rsidRPr="0039138F">
        <w:rPr>
          <w:rFonts w:hint="eastAsia"/>
        </w:rPr>
        <w:t>去年包含来回程</w:t>
      </w:r>
      <w:r w:rsidR="00917F34">
        <w:rPr>
          <w:rFonts w:hint="eastAsia"/>
        </w:rPr>
        <w:t>）</w:t>
      </w:r>
      <w:r w:rsidR="00B57BE5">
        <w:rPr>
          <w:rFonts w:hint="eastAsia"/>
        </w:rPr>
        <w:t>，</w:t>
      </w:r>
      <w:r w:rsidRPr="0039138F">
        <w:rPr>
          <w:rFonts w:hint="eastAsia"/>
        </w:rPr>
        <w:t>同比方面数据受到一定影响</w:t>
      </w:r>
      <w:r w:rsidR="00B57BE5">
        <w:rPr>
          <w:rFonts w:hint="eastAsia"/>
        </w:rPr>
        <w:t>，</w:t>
      </w:r>
      <w:r w:rsidRPr="0039138F">
        <w:rPr>
          <w:rFonts w:hint="eastAsia"/>
        </w:rPr>
        <w:t>导致</w:t>
      </w:r>
      <w:r w:rsidRPr="0039138F">
        <w:rPr>
          <w:rFonts w:hint="eastAsia"/>
        </w:rPr>
        <w:t>2</w:t>
      </w:r>
      <w:r w:rsidRPr="0039138F">
        <w:rPr>
          <w:rFonts w:hint="eastAsia"/>
        </w:rPr>
        <w:t>月份单月客运周转量同比增速较</w:t>
      </w:r>
      <w:r w:rsidRPr="0039138F">
        <w:rPr>
          <w:rFonts w:hint="eastAsia"/>
        </w:rPr>
        <w:t>1</w:t>
      </w:r>
      <w:r w:rsidRPr="0039138F">
        <w:rPr>
          <w:rFonts w:hint="eastAsia"/>
        </w:rPr>
        <w:t>月份分别变动</w:t>
      </w:r>
      <w:r w:rsidRPr="0039138F">
        <w:rPr>
          <w:rFonts w:hint="eastAsia"/>
        </w:rPr>
        <w:t>-9.20pct</w:t>
      </w:r>
      <w:r w:rsidRPr="0039138F">
        <w:rPr>
          <w:rFonts w:hint="eastAsia"/>
        </w:rPr>
        <w:t>、</w:t>
      </w:r>
      <w:r w:rsidRPr="0039138F">
        <w:rPr>
          <w:rFonts w:hint="eastAsia"/>
        </w:rPr>
        <w:t>-7.48pct</w:t>
      </w:r>
      <w:r w:rsidRPr="0039138F">
        <w:rPr>
          <w:rFonts w:hint="eastAsia"/>
        </w:rPr>
        <w:t>和</w:t>
      </w:r>
      <w:r w:rsidRPr="0039138F">
        <w:rPr>
          <w:rFonts w:hint="eastAsia"/>
        </w:rPr>
        <w:t>-17.37pct</w:t>
      </w:r>
      <w:r w:rsidRPr="0039138F">
        <w:rPr>
          <w:rFonts w:hint="eastAsia"/>
        </w:rPr>
        <w:t>。三大航货运周转量受益低基数保持正增长</w:t>
      </w:r>
      <w:r w:rsidR="00B57BE5">
        <w:rPr>
          <w:rFonts w:hint="eastAsia"/>
        </w:rPr>
        <w:t>，</w:t>
      </w:r>
      <w:r w:rsidRPr="0039138F">
        <w:rPr>
          <w:rFonts w:hint="eastAsia"/>
        </w:rPr>
        <w:t>但由于节后复工较慢</w:t>
      </w:r>
      <w:r w:rsidR="00B57BE5">
        <w:rPr>
          <w:rFonts w:hint="eastAsia"/>
        </w:rPr>
        <w:t>，</w:t>
      </w:r>
      <w:r w:rsidRPr="0039138F">
        <w:rPr>
          <w:rFonts w:hint="eastAsia"/>
        </w:rPr>
        <w:t>货邮载运率仍处于低位恢复阶段</w:t>
      </w:r>
      <w:r w:rsidR="00B57BE5">
        <w:rPr>
          <w:rFonts w:hint="eastAsia"/>
        </w:rPr>
        <w:t>，</w:t>
      </w:r>
      <w:r w:rsidRPr="0039138F">
        <w:rPr>
          <w:rFonts w:hint="eastAsia"/>
        </w:rPr>
        <w:t>货邮载运率方面</w:t>
      </w:r>
      <w:r w:rsidR="00B57BE5">
        <w:rPr>
          <w:rFonts w:hint="eastAsia"/>
        </w:rPr>
        <w:t>，</w:t>
      </w:r>
      <w:r w:rsidRPr="0039138F">
        <w:rPr>
          <w:rFonts w:hint="eastAsia"/>
        </w:rPr>
        <w:t>国航、南航、东航同比分别变化</w:t>
      </w:r>
      <w:r w:rsidRPr="0039138F">
        <w:rPr>
          <w:rFonts w:hint="eastAsia"/>
        </w:rPr>
        <w:t>1.60pct</w:t>
      </w:r>
      <w:r w:rsidRPr="0039138F">
        <w:rPr>
          <w:rFonts w:hint="eastAsia"/>
        </w:rPr>
        <w:t>、</w:t>
      </w:r>
      <w:r w:rsidRPr="0039138F">
        <w:rPr>
          <w:rFonts w:hint="eastAsia"/>
        </w:rPr>
        <w:t>-2.37pct</w:t>
      </w:r>
      <w:r w:rsidRPr="0039138F">
        <w:rPr>
          <w:rFonts w:hint="eastAsia"/>
        </w:rPr>
        <w:t>、</w:t>
      </w:r>
      <w:r w:rsidRPr="0039138F">
        <w:rPr>
          <w:rFonts w:hint="eastAsia"/>
        </w:rPr>
        <w:t>0pct</w:t>
      </w:r>
      <w:r w:rsidRPr="0039138F">
        <w:rPr>
          <w:rFonts w:hint="eastAsia"/>
        </w:rPr>
        <w:t>至</w:t>
      </w:r>
      <w:r w:rsidRPr="0039138F">
        <w:rPr>
          <w:rFonts w:hint="eastAsia"/>
        </w:rPr>
        <w:t>44.60%</w:t>
      </w:r>
      <w:r w:rsidRPr="0039138F">
        <w:rPr>
          <w:rFonts w:hint="eastAsia"/>
        </w:rPr>
        <w:t>、</w:t>
      </w:r>
      <w:r w:rsidRPr="0039138F">
        <w:rPr>
          <w:rFonts w:hint="eastAsia"/>
        </w:rPr>
        <w:t>37.62%</w:t>
      </w:r>
      <w:r w:rsidRPr="0039138F">
        <w:rPr>
          <w:rFonts w:hint="eastAsia"/>
        </w:rPr>
        <w:t>和</w:t>
      </w:r>
      <w:r w:rsidRPr="0039138F">
        <w:rPr>
          <w:rFonts w:hint="eastAsia"/>
        </w:rPr>
        <w:t>50.90%</w:t>
      </w:r>
      <w:r w:rsidRPr="0039138F">
        <w:rPr>
          <w:rFonts w:hint="eastAsia"/>
        </w:rPr>
        <w:t>。</w:t>
      </w:r>
    </w:p>
    <w:p w:rsidR="0039138F" w:rsidRPr="00955427" w:rsidRDefault="0039138F" w:rsidP="00B57BE5">
      <w:pPr>
        <w:spacing w:after="156"/>
        <w:ind w:firstLine="480"/>
      </w:pPr>
      <w:r w:rsidRPr="0039138F">
        <w:rPr>
          <w:rFonts w:hint="eastAsia"/>
        </w:rPr>
        <w:t>国内客运</w:t>
      </w:r>
      <w:r w:rsidR="00B57BE5">
        <w:rPr>
          <w:rFonts w:hint="eastAsia"/>
        </w:rPr>
        <w:t>：</w:t>
      </w:r>
      <w:r w:rsidRPr="0039138F">
        <w:rPr>
          <w:rFonts w:hint="eastAsia"/>
        </w:rPr>
        <w:t>客座率同比齐涨</w:t>
      </w:r>
      <w:r w:rsidR="00B57BE5">
        <w:rPr>
          <w:rFonts w:hint="eastAsia"/>
        </w:rPr>
        <w:t>，</w:t>
      </w:r>
      <w:r w:rsidRPr="0039138F">
        <w:rPr>
          <w:rFonts w:hint="eastAsia"/>
        </w:rPr>
        <w:t>南航运力增势显著。</w:t>
      </w:r>
      <w:r w:rsidRPr="0039138F">
        <w:rPr>
          <w:rFonts w:hint="eastAsia"/>
        </w:rPr>
        <w:t>2</w:t>
      </w:r>
      <w:r w:rsidRPr="0039138F">
        <w:rPr>
          <w:rFonts w:hint="eastAsia"/>
        </w:rPr>
        <w:t>月包含了农历新年</w:t>
      </w:r>
      <w:r w:rsidR="00B57BE5">
        <w:rPr>
          <w:rFonts w:hint="eastAsia"/>
        </w:rPr>
        <w:t>，</w:t>
      </w:r>
      <w:r w:rsidRPr="0039138F">
        <w:rPr>
          <w:rFonts w:hint="eastAsia"/>
        </w:rPr>
        <w:t>国内旅客出行需求维持高位</w:t>
      </w:r>
      <w:r w:rsidR="00B57BE5">
        <w:rPr>
          <w:rFonts w:hint="eastAsia"/>
        </w:rPr>
        <w:t>，</w:t>
      </w:r>
      <w:r w:rsidRPr="0039138F">
        <w:rPr>
          <w:rFonts w:hint="eastAsia"/>
        </w:rPr>
        <w:t>国航、南航与东航</w:t>
      </w:r>
      <w:r w:rsidRPr="0039138F">
        <w:rPr>
          <w:rFonts w:hint="eastAsia"/>
        </w:rPr>
        <w:t>2</w:t>
      </w:r>
      <w:r w:rsidRPr="0039138F">
        <w:rPr>
          <w:rFonts w:hint="eastAsia"/>
        </w:rPr>
        <w:t>月国内航线客运累计同比分别变化</w:t>
      </w:r>
      <w:r w:rsidRPr="0039138F">
        <w:rPr>
          <w:rFonts w:hint="eastAsia"/>
        </w:rPr>
        <w:t>36.34%</w:t>
      </w:r>
      <w:r w:rsidRPr="0039138F">
        <w:rPr>
          <w:rFonts w:hint="eastAsia"/>
        </w:rPr>
        <w:t>、</w:t>
      </w:r>
      <w:r w:rsidRPr="0039138F">
        <w:rPr>
          <w:rFonts w:hint="eastAsia"/>
        </w:rPr>
        <w:t>15.27%</w:t>
      </w:r>
      <w:r w:rsidRPr="0039138F">
        <w:rPr>
          <w:rFonts w:hint="eastAsia"/>
        </w:rPr>
        <w:t>和</w:t>
      </w:r>
      <w:r w:rsidRPr="0039138F">
        <w:rPr>
          <w:rFonts w:hint="eastAsia"/>
        </w:rPr>
        <w:t>13.39</w:t>
      </w:r>
      <w:r w:rsidR="00B57BE5">
        <w:rPr>
          <w:rFonts w:hint="eastAsia"/>
        </w:rPr>
        <w:t>，</w:t>
      </w:r>
      <w:r w:rsidRPr="0039138F">
        <w:rPr>
          <w:rFonts w:hint="eastAsia"/>
        </w:rPr>
        <w:t>均达到两位数以上增速</w:t>
      </w:r>
      <w:r w:rsidR="00B57BE5">
        <w:rPr>
          <w:rFonts w:hint="eastAsia"/>
        </w:rPr>
        <w:t>，</w:t>
      </w:r>
      <w:r w:rsidRPr="0039138F">
        <w:rPr>
          <w:rFonts w:hint="eastAsia"/>
        </w:rPr>
        <w:t>国航国内客运周转量增速较快主要是由于在国内航线投放运力增速高达</w:t>
      </w:r>
      <w:r w:rsidRPr="0039138F">
        <w:rPr>
          <w:rFonts w:hint="eastAsia"/>
        </w:rPr>
        <w:t>33.98%</w:t>
      </w:r>
      <w:r w:rsidRPr="0039138F">
        <w:rPr>
          <w:rFonts w:hint="eastAsia"/>
        </w:rPr>
        <w:t>。客座率方面</w:t>
      </w:r>
      <w:r w:rsidR="00B57BE5">
        <w:rPr>
          <w:rFonts w:hint="eastAsia"/>
        </w:rPr>
        <w:t>，</w:t>
      </w:r>
      <w:r w:rsidRPr="0039138F">
        <w:rPr>
          <w:rFonts w:hint="eastAsia"/>
        </w:rPr>
        <w:t>东航</w:t>
      </w:r>
      <w:r w:rsidRPr="0039138F">
        <w:rPr>
          <w:rFonts w:hint="eastAsia"/>
        </w:rPr>
        <w:t>2</w:t>
      </w:r>
      <w:r w:rsidRPr="0039138F">
        <w:rPr>
          <w:rFonts w:hint="eastAsia"/>
        </w:rPr>
        <w:t>月客座率同比上涨</w:t>
      </w:r>
      <w:r w:rsidRPr="0039138F">
        <w:rPr>
          <w:rFonts w:hint="eastAsia"/>
        </w:rPr>
        <w:t>2.73pct</w:t>
      </w:r>
      <w:r w:rsidR="00B57BE5">
        <w:rPr>
          <w:rFonts w:hint="eastAsia"/>
        </w:rPr>
        <w:t>，</w:t>
      </w:r>
      <w:r w:rsidRPr="0039138F">
        <w:rPr>
          <w:rFonts w:hint="eastAsia"/>
        </w:rPr>
        <w:t>累计上涨</w:t>
      </w:r>
      <w:r w:rsidRPr="0039138F">
        <w:rPr>
          <w:rFonts w:hint="eastAsia"/>
        </w:rPr>
        <w:t>6.59pct</w:t>
      </w:r>
      <w:r w:rsidR="00B57BE5">
        <w:rPr>
          <w:rFonts w:hint="eastAsia"/>
        </w:rPr>
        <w:t>，</w:t>
      </w:r>
      <w:r w:rsidRPr="0039138F">
        <w:rPr>
          <w:rFonts w:hint="eastAsia"/>
        </w:rPr>
        <w:t>增速居三大航榜首。国际客运</w:t>
      </w:r>
      <w:r w:rsidR="00B57BE5">
        <w:rPr>
          <w:rFonts w:hint="eastAsia"/>
        </w:rPr>
        <w:t>：</w:t>
      </w:r>
      <w:r w:rsidRPr="0039138F">
        <w:rPr>
          <w:rFonts w:hint="eastAsia"/>
        </w:rPr>
        <w:t>南航运力投放加速</w:t>
      </w:r>
      <w:r w:rsidR="00B57BE5">
        <w:rPr>
          <w:rFonts w:hint="eastAsia"/>
        </w:rPr>
        <w:t>，</w:t>
      </w:r>
      <w:r w:rsidRPr="0039138F">
        <w:rPr>
          <w:rFonts w:hint="eastAsia"/>
        </w:rPr>
        <w:t>东航客座率小幅下跌。</w:t>
      </w:r>
      <w:r w:rsidRPr="0039138F">
        <w:rPr>
          <w:rFonts w:hint="eastAsia"/>
        </w:rPr>
        <w:t>2</w:t>
      </w:r>
      <w:r w:rsidRPr="0039138F">
        <w:rPr>
          <w:rFonts w:hint="eastAsia"/>
        </w:rPr>
        <w:t>月</w:t>
      </w:r>
      <w:r w:rsidR="00B57BE5">
        <w:rPr>
          <w:rFonts w:hint="eastAsia"/>
        </w:rPr>
        <w:t>，</w:t>
      </w:r>
      <w:r w:rsidRPr="0039138F">
        <w:rPr>
          <w:rFonts w:hint="eastAsia"/>
        </w:rPr>
        <w:t>三大航国际航线客运周转量环比均有所改善</w:t>
      </w:r>
      <w:r w:rsidR="00B57BE5">
        <w:rPr>
          <w:rFonts w:hint="eastAsia"/>
        </w:rPr>
        <w:t>，</w:t>
      </w:r>
      <w:r w:rsidRPr="0039138F">
        <w:rPr>
          <w:rFonts w:hint="eastAsia"/>
        </w:rPr>
        <w:t>其中南航增速环比上涨</w:t>
      </w:r>
      <w:r w:rsidRPr="0039138F">
        <w:rPr>
          <w:rFonts w:hint="eastAsia"/>
        </w:rPr>
        <w:t>22.24pct</w:t>
      </w:r>
      <w:r w:rsidR="00B57BE5">
        <w:rPr>
          <w:rFonts w:hint="eastAsia"/>
        </w:rPr>
        <w:t>，</w:t>
      </w:r>
      <w:r w:rsidRPr="0039138F">
        <w:rPr>
          <w:rFonts w:hint="eastAsia"/>
        </w:rPr>
        <w:t>增幅与绝对值均居三大航首位</w:t>
      </w:r>
      <w:r w:rsidR="00B57BE5">
        <w:rPr>
          <w:rFonts w:hint="eastAsia"/>
        </w:rPr>
        <w:t>，</w:t>
      </w:r>
      <w:r w:rsidRPr="0039138F">
        <w:rPr>
          <w:rFonts w:hint="eastAsia"/>
        </w:rPr>
        <w:t>主要受益于其投入运力增速环比上涨了</w:t>
      </w:r>
      <w:r w:rsidRPr="0039138F">
        <w:rPr>
          <w:rFonts w:hint="eastAsia"/>
        </w:rPr>
        <w:t>21.34pct</w:t>
      </w:r>
      <w:r w:rsidR="003B3C30">
        <w:rPr>
          <w:rFonts w:hint="eastAsia"/>
        </w:rPr>
        <w:t>；</w:t>
      </w:r>
      <w:r w:rsidRPr="0039138F">
        <w:rPr>
          <w:rFonts w:hint="eastAsia"/>
        </w:rPr>
        <w:t>相比而言</w:t>
      </w:r>
      <w:r w:rsidR="00B57BE5">
        <w:rPr>
          <w:rFonts w:hint="eastAsia"/>
        </w:rPr>
        <w:t>，</w:t>
      </w:r>
      <w:r w:rsidRPr="0039138F">
        <w:rPr>
          <w:rFonts w:hint="eastAsia"/>
        </w:rPr>
        <w:t>东航周转量增速明显不及国航与南航。客座率方面</w:t>
      </w:r>
      <w:r w:rsidR="00B57BE5">
        <w:rPr>
          <w:rFonts w:hint="eastAsia"/>
        </w:rPr>
        <w:t>，</w:t>
      </w:r>
      <w:r w:rsidRPr="0039138F">
        <w:rPr>
          <w:rFonts w:hint="eastAsia"/>
        </w:rPr>
        <w:t>东航同比负增长</w:t>
      </w:r>
      <w:r w:rsidR="00917F34">
        <w:rPr>
          <w:rFonts w:hint="eastAsia"/>
        </w:rPr>
        <w:t>（</w:t>
      </w:r>
      <w:r w:rsidRPr="0039138F">
        <w:rPr>
          <w:rFonts w:hint="eastAsia"/>
        </w:rPr>
        <w:t>-0.91pct</w:t>
      </w:r>
      <w:r w:rsidR="00917F34">
        <w:rPr>
          <w:rFonts w:hint="eastAsia"/>
        </w:rPr>
        <w:t>）</w:t>
      </w:r>
      <w:r w:rsidR="00B57BE5">
        <w:rPr>
          <w:rFonts w:hint="eastAsia"/>
        </w:rPr>
        <w:t>，</w:t>
      </w:r>
      <w:r w:rsidRPr="0039138F">
        <w:rPr>
          <w:rFonts w:hint="eastAsia"/>
        </w:rPr>
        <w:t>但仍以</w:t>
      </w:r>
      <w:r w:rsidRPr="0039138F">
        <w:rPr>
          <w:rFonts w:hint="eastAsia"/>
        </w:rPr>
        <w:t>80.41%</w:t>
      </w:r>
      <w:r w:rsidRPr="0039138F">
        <w:rPr>
          <w:rFonts w:hint="eastAsia"/>
        </w:rPr>
        <w:t>的客座率领跑三大航</w:t>
      </w:r>
      <w:r>
        <w:rPr>
          <w:rFonts w:hint="eastAsia"/>
        </w:rPr>
        <w:t>。</w:t>
      </w:r>
    </w:p>
    <w:p w:rsidR="00E2661F" w:rsidRDefault="000D3330" w:rsidP="00B57BE5">
      <w:pPr>
        <w:spacing w:after="156"/>
        <w:ind w:firstLine="480"/>
        <w:rPr>
          <w:rFonts w:hint="eastAsia"/>
        </w:rPr>
      </w:pPr>
      <w:r>
        <w:rPr>
          <w:rFonts w:hint="eastAsia"/>
        </w:rPr>
        <w:t>2</w:t>
      </w:r>
      <w:r w:rsidRPr="000D3330">
        <w:rPr>
          <w:rFonts w:hint="eastAsia"/>
        </w:rPr>
        <w:t>月</w:t>
      </w:r>
      <w:r>
        <w:rPr>
          <w:rFonts w:hint="eastAsia"/>
        </w:rPr>
        <w:t>，我国</w:t>
      </w:r>
      <w:r w:rsidRPr="000D3330">
        <w:rPr>
          <w:rFonts w:hint="eastAsia"/>
        </w:rPr>
        <w:t>旅客运输量又达到</w:t>
      </w:r>
      <w:r w:rsidRPr="000D3330">
        <w:rPr>
          <w:rFonts w:hint="eastAsia"/>
        </w:rPr>
        <w:t>3108.6</w:t>
      </w:r>
      <w:r w:rsidRPr="000D3330">
        <w:rPr>
          <w:rFonts w:hint="eastAsia"/>
        </w:rPr>
        <w:t>万人次，继续延续了去年以来航空客运两位数高速增长的态势。受国内假期等因素影响，</w:t>
      </w:r>
      <w:r w:rsidRPr="000D3330">
        <w:rPr>
          <w:rFonts w:hint="eastAsia"/>
        </w:rPr>
        <w:t>2</w:t>
      </w:r>
      <w:r w:rsidRPr="000D3330">
        <w:rPr>
          <w:rFonts w:hint="eastAsia"/>
        </w:rPr>
        <w:t>月出境游增长较快，带动了国际航线旅客运输量的增长，当月完成国际航线旅客运输量</w:t>
      </w:r>
      <w:r w:rsidRPr="000D3330">
        <w:rPr>
          <w:rFonts w:hint="eastAsia"/>
        </w:rPr>
        <w:t>232.1</w:t>
      </w:r>
      <w:r w:rsidRPr="000D3330">
        <w:rPr>
          <w:rFonts w:hint="eastAsia"/>
        </w:rPr>
        <w:t>万人次，同比增长</w:t>
      </w:r>
      <w:r w:rsidRPr="000D3330">
        <w:rPr>
          <w:rFonts w:hint="eastAsia"/>
        </w:rPr>
        <w:t>13%</w:t>
      </w:r>
      <w:r w:rsidRPr="000D3330">
        <w:rPr>
          <w:rFonts w:hint="eastAsia"/>
        </w:rPr>
        <w:t>。今年以来，欧洲经济的复苏带动了外部经济的好转，激发了外部需求的回升，进出口出现增长，推动了国际航空货运市场的增长。</w:t>
      </w:r>
      <w:r w:rsidRPr="000D3330">
        <w:rPr>
          <w:rFonts w:hint="eastAsia"/>
        </w:rPr>
        <w:t>2</w:t>
      </w:r>
      <w:r w:rsidRPr="000D3330">
        <w:rPr>
          <w:rFonts w:hint="eastAsia"/>
        </w:rPr>
        <w:t>月，国际航空货运市场延续了今年</w:t>
      </w:r>
      <w:r w:rsidRPr="000D3330">
        <w:rPr>
          <w:rFonts w:hint="eastAsia"/>
        </w:rPr>
        <w:t>1</w:t>
      </w:r>
      <w:r w:rsidRPr="000D3330">
        <w:rPr>
          <w:rFonts w:hint="eastAsia"/>
        </w:rPr>
        <w:t>月的反弹趋势，国际航线货邮运输量达到</w:t>
      </w:r>
      <w:r w:rsidRPr="000D3330">
        <w:rPr>
          <w:rFonts w:hint="eastAsia"/>
        </w:rPr>
        <w:t>9.2</w:t>
      </w:r>
      <w:r w:rsidRPr="000D3330">
        <w:rPr>
          <w:rFonts w:hint="eastAsia"/>
        </w:rPr>
        <w:t>万吨，同比增长</w:t>
      </w:r>
      <w:r w:rsidRPr="000D3330">
        <w:rPr>
          <w:rFonts w:hint="eastAsia"/>
        </w:rPr>
        <w:t>6.3%</w:t>
      </w:r>
      <w:r w:rsidRPr="000D3330">
        <w:rPr>
          <w:rFonts w:hint="eastAsia"/>
        </w:rPr>
        <w:t>，增速较</w:t>
      </w:r>
      <w:r w:rsidRPr="000D3330">
        <w:rPr>
          <w:rFonts w:hint="eastAsia"/>
        </w:rPr>
        <w:t>1</w:t>
      </w:r>
      <w:r w:rsidRPr="000D3330">
        <w:rPr>
          <w:rFonts w:hint="eastAsia"/>
        </w:rPr>
        <w:t>月提升了</w:t>
      </w:r>
      <w:r w:rsidRPr="000D3330">
        <w:rPr>
          <w:rFonts w:hint="eastAsia"/>
        </w:rPr>
        <w:t>5.3</w:t>
      </w:r>
      <w:r w:rsidRPr="000D3330">
        <w:rPr>
          <w:rFonts w:hint="eastAsia"/>
        </w:rPr>
        <w:t>个百分点。</w:t>
      </w:r>
      <w:r w:rsidRPr="000D3330">
        <w:rPr>
          <w:rFonts w:hint="eastAsia"/>
        </w:rPr>
        <w:t>2</w:t>
      </w:r>
      <w:r w:rsidRPr="000D3330">
        <w:rPr>
          <w:rFonts w:hint="eastAsia"/>
        </w:rPr>
        <w:t>月运输航空公司完成飞行小时</w:t>
      </w:r>
      <w:r w:rsidRPr="000D3330">
        <w:rPr>
          <w:rFonts w:hint="eastAsia"/>
        </w:rPr>
        <w:t>58.4</w:t>
      </w:r>
      <w:r w:rsidRPr="000D3330">
        <w:rPr>
          <w:rFonts w:hint="eastAsia"/>
        </w:rPr>
        <w:t>万小时，同比增长</w:t>
      </w:r>
      <w:r w:rsidRPr="000D3330">
        <w:rPr>
          <w:rFonts w:hint="eastAsia"/>
        </w:rPr>
        <w:t>10.1%</w:t>
      </w:r>
      <w:r w:rsidRPr="000D3330">
        <w:rPr>
          <w:rFonts w:hint="eastAsia"/>
        </w:rPr>
        <w:t>。通用航空飞行小时合计</w:t>
      </w:r>
      <w:r w:rsidRPr="000D3330">
        <w:rPr>
          <w:rFonts w:hint="eastAsia"/>
        </w:rPr>
        <w:t>2.9</w:t>
      </w:r>
      <w:r w:rsidRPr="000D3330">
        <w:rPr>
          <w:rFonts w:hint="eastAsia"/>
        </w:rPr>
        <w:t>万小时，其中通航生产达</w:t>
      </w:r>
      <w:r w:rsidRPr="000D3330">
        <w:rPr>
          <w:rFonts w:hint="eastAsia"/>
        </w:rPr>
        <w:t>5325</w:t>
      </w:r>
      <w:r w:rsidRPr="000D3330">
        <w:rPr>
          <w:rFonts w:hint="eastAsia"/>
        </w:rPr>
        <w:t>小时。由于旺盛市场需求的推动，</w:t>
      </w:r>
      <w:r w:rsidRPr="000D3330">
        <w:rPr>
          <w:rFonts w:hint="eastAsia"/>
        </w:rPr>
        <w:t>2</w:t>
      </w:r>
      <w:r w:rsidRPr="000D3330">
        <w:rPr>
          <w:rFonts w:hint="eastAsia"/>
        </w:rPr>
        <w:t>月飞机日利用率仍保持较高水平，达到</w:t>
      </w:r>
      <w:r w:rsidRPr="000D3330">
        <w:rPr>
          <w:rFonts w:hint="eastAsia"/>
        </w:rPr>
        <w:t>9.7</w:t>
      </w:r>
      <w:r w:rsidRPr="000D3330">
        <w:rPr>
          <w:rFonts w:hint="eastAsia"/>
        </w:rPr>
        <w:t>小时</w:t>
      </w:r>
      <w:r w:rsidRPr="000D3330">
        <w:rPr>
          <w:rFonts w:hint="eastAsia"/>
        </w:rPr>
        <w:t>/</w:t>
      </w:r>
      <w:r w:rsidRPr="000D3330">
        <w:rPr>
          <w:rFonts w:hint="eastAsia"/>
        </w:rPr>
        <w:t>日。正班客座率达到了</w:t>
      </w:r>
      <w:r w:rsidRPr="000D3330">
        <w:rPr>
          <w:rFonts w:hint="eastAsia"/>
        </w:rPr>
        <w:t>85.6%</w:t>
      </w:r>
      <w:r w:rsidRPr="000D3330">
        <w:rPr>
          <w:rFonts w:hint="eastAsia"/>
        </w:rPr>
        <w:t>，与</w:t>
      </w:r>
      <w:r w:rsidRPr="000D3330">
        <w:rPr>
          <w:rFonts w:hint="eastAsia"/>
        </w:rPr>
        <w:t>2011</w:t>
      </w:r>
      <w:r w:rsidRPr="000D3330">
        <w:rPr>
          <w:rFonts w:hint="eastAsia"/>
        </w:rPr>
        <w:t>年</w:t>
      </w:r>
      <w:r w:rsidRPr="000D3330">
        <w:rPr>
          <w:rFonts w:hint="eastAsia"/>
        </w:rPr>
        <w:t>7</w:t>
      </w:r>
      <w:r w:rsidRPr="000D3330">
        <w:rPr>
          <w:rFonts w:hint="eastAsia"/>
        </w:rPr>
        <w:t>月一致，为历史最高值。其中，国内航线正班客座率达到</w:t>
      </w:r>
      <w:r w:rsidRPr="000D3330">
        <w:rPr>
          <w:rFonts w:hint="eastAsia"/>
        </w:rPr>
        <w:t>87.2%</w:t>
      </w:r>
      <w:r w:rsidRPr="000D3330">
        <w:rPr>
          <w:rFonts w:hint="eastAsia"/>
        </w:rPr>
        <w:t>，创历史新高。正班载运率为</w:t>
      </w:r>
      <w:r w:rsidRPr="000D3330">
        <w:rPr>
          <w:rFonts w:hint="eastAsia"/>
        </w:rPr>
        <w:lastRenderedPageBreak/>
        <w:t>71.3%</w:t>
      </w:r>
      <w:r w:rsidRPr="000D3330">
        <w:rPr>
          <w:rFonts w:hint="eastAsia"/>
        </w:rPr>
        <w:t>，同比增长</w:t>
      </w:r>
      <w:r w:rsidRPr="000D3330">
        <w:rPr>
          <w:rFonts w:hint="eastAsia"/>
        </w:rPr>
        <w:t>0.9%</w:t>
      </w:r>
      <w:r w:rsidR="00E2661F" w:rsidRPr="00BE28AB">
        <w:rPr>
          <w:rFonts w:hint="eastAsia"/>
        </w:rPr>
        <w:t>。</w:t>
      </w:r>
    </w:p>
    <w:p w:rsidR="00667369" w:rsidRPr="00667369" w:rsidRDefault="00667369" w:rsidP="005618BF">
      <w:pPr>
        <w:pStyle w:val="a"/>
      </w:pPr>
      <w:bookmarkStart w:id="37" w:name="_Toc386208761"/>
      <w:r w:rsidRPr="00667369">
        <w:rPr>
          <w:rFonts w:hint="eastAsia"/>
        </w:rPr>
        <w:t>2013年</w:t>
      </w:r>
      <w:r>
        <w:rPr>
          <w:rFonts w:hint="eastAsia"/>
        </w:rPr>
        <w:t>-</w:t>
      </w:r>
      <w:r w:rsidRPr="00667369">
        <w:rPr>
          <w:rFonts w:hint="eastAsia"/>
        </w:rPr>
        <w:t>2014年</w:t>
      </w:r>
      <w:r w:rsidR="00876DFD">
        <w:rPr>
          <w:rFonts w:hint="eastAsia"/>
        </w:rPr>
        <w:t>2</w:t>
      </w:r>
      <w:r w:rsidRPr="00667369">
        <w:rPr>
          <w:rFonts w:hint="eastAsia"/>
        </w:rPr>
        <w:t>月民航</w:t>
      </w:r>
      <w:r>
        <w:rPr>
          <w:rFonts w:hint="eastAsia"/>
        </w:rPr>
        <w:t>客运量</w:t>
      </w:r>
      <w:r w:rsidRPr="00667369">
        <w:rPr>
          <w:rFonts w:hint="eastAsia"/>
        </w:rPr>
        <w:t>统计表</w:t>
      </w:r>
      <w:bookmarkEnd w:id="3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7"/>
        <w:gridCol w:w="1797"/>
        <w:gridCol w:w="1836"/>
        <w:gridCol w:w="1798"/>
        <w:gridCol w:w="1832"/>
      </w:tblGrid>
      <w:tr w:rsidR="00667369" w:rsidRPr="000C5C67">
        <w:trPr>
          <w:jc w:val="center"/>
        </w:trPr>
        <w:tc>
          <w:tcPr>
            <w:tcW w:w="992"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0C5C67" w:rsidRDefault="00667369" w:rsidP="00667369">
            <w:pPr>
              <w:pStyle w:val="a8"/>
              <w:rPr>
                <w:rFonts w:hint="eastAsia"/>
                <w:b/>
              </w:rPr>
            </w:pPr>
          </w:p>
        </w:tc>
        <w:tc>
          <w:tcPr>
            <w:tcW w:w="992"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0C5C67" w:rsidRDefault="00667369" w:rsidP="00667369">
            <w:pPr>
              <w:pStyle w:val="a8"/>
              <w:rPr>
                <w:b/>
              </w:rPr>
            </w:pPr>
            <w:r w:rsidRPr="000C5C67">
              <w:rPr>
                <w:rFonts w:hint="eastAsia"/>
                <w:b/>
              </w:rPr>
              <w:t>民航客运量_当月（亿人）</w:t>
            </w:r>
          </w:p>
        </w:tc>
        <w:tc>
          <w:tcPr>
            <w:tcW w:w="1013"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0C5C67" w:rsidRDefault="00667369" w:rsidP="00667369">
            <w:pPr>
              <w:pStyle w:val="a8"/>
              <w:rPr>
                <w:b/>
              </w:rPr>
            </w:pPr>
            <w:r w:rsidRPr="000C5C67">
              <w:rPr>
                <w:rFonts w:hint="eastAsia"/>
                <w:b/>
              </w:rPr>
              <w:t>民航客运量增速_当月（%）</w:t>
            </w:r>
          </w:p>
        </w:tc>
        <w:tc>
          <w:tcPr>
            <w:tcW w:w="992"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0C5C67" w:rsidRDefault="00667369" w:rsidP="00667369">
            <w:pPr>
              <w:pStyle w:val="a8"/>
              <w:rPr>
                <w:b/>
              </w:rPr>
            </w:pPr>
            <w:r w:rsidRPr="000C5C67">
              <w:rPr>
                <w:rFonts w:hint="eastAsia"/>
                <w:b/>
              </w:rPr>
              <w:t>民航客运量_累计（亿人）</w:t>
            </w:r>
          </w:p>
        </w:tc>
        <w:tc>
          <w:tcPr>
            <w:tcW w:w="1011"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0C5C67" w:rsidRDefault="00667369" w:rsidP="00667369">
            <w:pPr>
              <w:pStyle w:val="a8"/>
              <w:rPr>
                <w:b/>
              </w:rPr>
            </w:pPr>
            <w:r w:rsidRPr="000C5C67">
              <w:rPr>
                <w:rFonts w:hint="eastAsia"/>
                <w:b/>
              </w:rPr>
              <w:t>民航客运量增速_累计（%）</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2013-01</w:t>
            </w:r>
          </w:p>
        </w:tc>
        <w:tc>
          <w:tcPr>
            <w:tcW w:w="992" w:type="pct"/>
            <w:shd w:val="clear" w:color="auto" w:fill="auto"/>
            <w:vAlign w:val="center"/>
          </w:tcPr>
          <w:p w:rsidR="00667369" w:rsidRPr="00667369" w:rsidRDefault="00667369" w:rsidP="00667369">
            <w:pPr>
              <w:pStyle w:val="a8"/>
            </w:pPr>
            <w:r w:rsidRPr="00667369">
              <w:rPr>
                <w:rFonts w:hint="eastAsia"/>
              </w:rPr>
              <w:t>0.2567</w:t>
            </w:r>
          </w:p>
        </w:tc>
        <w:tc>
          <w:tcPr>
            <w:tcW w:w="1013" w:type="pct"/>
            <w:shd w:val="clear" w:color="auto" w:fill="auto"/>
            <w:vAlign w:val="center"/>
          </w:tcPr>
          <w:p w:rsidR="00667369" w:rsidRPr="00667369" w:rsidRDefault="00667369" w:rsidP="00667369">
            <w:pPr>
              <w:pStyle w:val="a8"/>
            </w:pPr>
            <w:r w:rsidRPr="00667369">
              <w:rPr>
                <w:rFonts w:hint="eastAsia"/>
              </w:rPr>
              <w:t>0</w:t>
            </w:r>
          </w:p>
        </w:tc>
        <w:tc>
          <w:tcPr>
            <w:tcW w:w="992" w:type="pct"/>
            <w:shd w:val="clear" w:color="auto" w:fill="auto"/>
            <w:vAlign w:val="center"/>
          </w:tcPr>
          <w:p w:rsidR="00667369" w:rsidRPr="00667369" w:rsidRDefault="00667369" w:rsidP="00667369">
            <w:pPr>
              <w:pStyle w:val="a8"/>
            </w:pPr>
            <w:r w:rsidRPr="00667369">
              <w:rPr>
                <w:rFonts w:hint="eastAsia"/>
              </w:rPr>
              <w:t>-</w:t>
            </w:r>
          </w:p>
        </w:tc>
        <w:tc>
          <w:tcPr>
            <w:tcW w:w="1011" w:type="pct"/>
            <w:shd w:val="clear" w:color="auto" w:fill="auto"/>
            <w:vAlign w:val="center"/>
          </w:tcPr>
          <w:p w:rsidR="00667369" w:rsidRPr="00667369" w:rsidRDefault="00667369" w:rsidP="00667369">
            <w:pPr>
              <w:pStyle w:val="a8"/>
            </w:pPr>
            <w:r w:rsidRPr="00667369">
              <w:rPr>
                <w:rFonts w:hint="eastAsia"/>
              </w:rPr>
              <w:t>-</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2013-02</w:t>
            </w:r>
          </w:p>
        </w:tc>
        <w:tc>
          <w:tcPr>
            <w:tcW w:w="992" w:type="pct"/>
            <w:shd w:val="clear" w:color="auto" w:fill="auto"/>
            <w:vAlign w:val="center"/>
          </w:tcPr>
          <w:p w:rsidR="00667369" w:rsidRPr="00667369" w:rsidRDefault="00667369" w:rsidP="00667369">
            <w:pPr>
              <w:pStyle w:val="a8"/>
            </w:pPr>
            <w:r w:rsidRPr="00667369">
              <w:rPr>
                <w:rFonts w:hint="eastAsia"/>
              </w:rPr>
              <w:t>0.2787</w:t>
            </w:r>
          </w:p>
        </w:tc>
        <w:tc>
          <w:tcPr>
            <w:tcW w:w="1013" w:type="pct"/>
            <w:shd w:val="clear" w:color="auto" w:fill="auto"/>
            <w:vAlign w:val="center"/>
          </w:tcPr>
          <w:p w:rsidR="00667369" w:rsidRPr="00667369" w:rsidRDefault="00667369" w:rsidP="00667369">
            <w:pPr>
              <w:pStyle w:val="a8"/>
            </w:pPr>
            <w:r w:rsidRPr="00667369">
              <w:rPr>
                <w:rFonts w:hint="eastAsia"/>
              </w:rPr>
              <w:t>18.5</w:t>
            </w:r>
          </w:p>
        </w:tc>
        <w:tc>
          <w:tcPr>
            <w:tcW w:w="992" w:type="pct"/>
            <w:shd w:val="clear" w:color="auto" w:fill="auto"/>
            <w:vAlign w:val="center"/>
          </w:tcPr>
          <w:p w:rsidR="00667369" w:rsidRPr="00667369" w:rsidRDefault="00667369" w:rsidP="00667369">
            <w:pPr>
              <w:pStyle w:val="a8"/>
            </w:pPr>
            <w:r w:rsidRPr="00667369">
              <w:rPr>
                <w:rFonts w:hint="eastAsia"/>
              </w:rPr>
              <w:t>0.5361</w:t>
            </w:r>
          </w:p>
        </w:tc>
        <w:tc>
          <w:tcPr>
            <w:tcW w:w="1011" w:type="pct"/>
            <w:shd w:val="clear" w:color="auto" w:fill="auto"/>
            <w:vAlign w:val="center"/>
          </w:tcPr>
          <w:p w:rsidR="00667369" w:rsidRPr="00667369" w:rsidRDefault="00667369" w:rsidP="00667369">
            <w:pPr>
              <w:pStyle w:val="a8"/>
            </w:pPr>
            <w:r w:rsidRPr="00667369">
              <w:rPr>
                <w:rFonts w:hint="eastAsia"/>
              </w:rPr>
              <w:t>8.98</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2013-03</w:t>
            </w:r>
          </w:p>
        </w:tc>
        <w:tc>
          <w:tcPr>
            <w:tcW w:w="992" w:type="pct"/>
            <w:shd w:val="clear" w:color="auto" w:fill="auto"/>
            <w:vAlign w:val="center"/>
          </w:tcPr>
          <w:p w:rsidR="00667369" w:rsidRPr="00667369" w:rsidRDefault="00667369" w:rsidP="00667369">
            <w:pPr>
              <w:pStyle w:val="a8"/>
            </w:pPr>
            <w:r w:rsidRPr="00667369">
              <w:rPr>
                <w:rFonts w:hint="eastAsia"/>
              </w:rPr>
              <w:t>0.2878</w:t>
            </w:r>
          </w:p>
        </w:tc>
        <w:tc>
          <w:tcPr>
            <w:tcW w:w="1013" w:type="pct"/>
            <w:shd w:val="clear" w:color="auto" w:fill="auto"/>
            <w:vAlign w:val="center"/>
          </w:tcPr>
          <w:p w:rsidR="00667369" w:rsidRPr="00667369" w:rsidRDefault="00667369" w:rsidP="00667369">
            <w:pPr>
              <w:pStyle w:val="a8"/>
            </w:pPr>
            <w:r w:rsidRPr="00667369">
              <w:rPr>
                <w:rFonts w:hint="eastAsia"/>
              </w:rPr>
              <w:t>14.9</w:t>
            </w:r>
          </w:p>
        </w:tc>
        <w:tc>
          <w:tcPr>
            <w:tcW w:w="992" w:type="pct"/>
            <w:shd w:val="clear" w:color="auto" w:fill="auto"/>
            <w:vAlign w:val="center"/>
          </w:tcPr>
          <w:p w:rsidR="00667369" w:rsidRPr="00667369" w:rsidRDefault="00667369" w:rsidP="00667369">
            <w:pPr>
              <w:pStyle w:val="a8"/>
            </w:pPr>
            <w:r w:rsidRPr="00667369">
              <w:rPr>
                <w:rFonts w:hint="eastAsia"/>
              </w:rPr>
              <w:t>0.8246</w:t>
            </w:r>
          </w:p>
        </w:tc>
        <w:tc>
          <w:tcPr>
            <w:tcW w:w="1011" w:type="pct"/>
            <w:shd w:val="clear" w:color="auto" w:fill="auto"/>
            <w:vAlign w:val="center"/>
          </w:tcPr>
          <w:p w:rsidR="00667369" w:rsidRPr="00667369" w:rsidRDefault="00667369" w:rsidP="00667369">
            <w:pPr>
              <w:pStyle w:val="a8"/>
            </w:pPr>
            <w:r w:rsidRPr="00667369">
              <w:rPr>
                <w:rFonts w:hint="eastAsia"/>
              </w:rPr>
              <w:t>11.05</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2013-04</w:t>
            </w:r>
          </w:p>
        </w:tc>
        <w:tc>
          <w:tcPr>
            <w:tcW w:w="992" w:type="pct"/>
            <w:shd w:val="clear" w:color="auto" w:fill="auto"/>
            <w:vAlign w:val="center"/>
          </w:tcPr>
          <w:p w:rsidR="00667369" w:rsidRPr="00667369" w:rsidRDefault="00667369" w:rsidP="00667369">
            <w:pPr>
              <w:pStyle w:val="a8"/>
            </w:pPr>
            <w:r w:rsidRPr="00667369">
              <w:rPr>
                <w:rFonts w:hint="eastAsia"/>
              </w:rPr>
              <w:t>0.2849</w:t>
            </w:r>
          </w:p>
        </w:tc>
        <w:tc>
          <w:tcPr>
            <w:tcW w:w="1013" w:type="pct"/>
            <w:shd w:val="clear" w:color="auto" w:fill="auto"/>
            <w:vAlign w:val="center"/>
          </w:tcPr>
          <w:p w:rsidR="00667369" w:rsidRPr="00667369" w:rsidRDefault="00667369" w:rsidP="00667369">
            <w:pPr>
              <w:pStyle w:val="a8"/>
            </w:pPr>
            <w:r w:rsidRPr="00667369">
              <w:rPr>
                <w:rFonts w:hint="eastAsia"/>
              </w:rPr>
              <w:t>9.2</w:t>
            </w:r>
          </w:p>
        </w:tc>
        <w:tc>
          <w:tcPr>
            <w:tcW w:w="992" w:type="pct"/>
            <w:shd w:val="clear" w:color="auto" w:fill="auto"/>
            <w:vAlign w:val="center"/>
          </w:tcPr>
          <w:p w:rsidR="00667369" w:rsidRPr="00667369" w:rsidRDefault="00667369" w:rsidP="00667369">
            <w:pPr>
              <w:pStyle w:val="a8"/>
            </w:pPr>
            <w:r w:rsidRPr="00667369">
              <w:rPr>
                <w:rFonts w:hint="eastAsia"/>
              </w:rPr>
              <w:t>1.1102</w:t>
            </w:r>
          </w:p>
        </w:tc>
        <w:tc>
          <w:tcPr>
            <w:tcW w:w="1011" w:type="pct"/>
            <w:shd w:val="clear" w:color="auto" w:fill="auto"/>
            <w:vAlign w:val="center"/>
          </w:tcPr>
          <w:p w:rsidR="00667369" w:rsidRPr="00667369" w:rsidRDefault="00667369" w:rsidP="00667369">
            <w:pPr>
              <w:pStyle w:val="a8"/>
            </w:pPr>
            <w:r w:rsidRPr="00667369">
              <w:rPr>
                <w:rFonts w:hint="eastAsia"/>
              </w:rPr>
              <w:t>10.65</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2013-05</w:t>
            </w:r>
          </w:p>
        </w:tc>
        <w:tc>
          <w:tcPr>
            <w:tcW w:w="992" w:type="pct"/>
            <w:shd w:val="clear" w:color="auto" w:fill="auto"/>
            <w:vAlign w:val="center"/>
          </w:tcPr>
          <w:p w:rsidR="00667369" w:rsidRPr="00667369" w:rsidRDefault="00667369" w:rsidP="00667369">
            <w:pPr>
              <w:pStyle w:val="a8"/>
            </w:pPr>
            <w:r w:rsidRPr="00667369">
              <w:rPr>
                <w:rFonts w:hint="eastAsia"/>
              </w:rPr>
              <w:t>0.2855</w:t>
            </w:r>
          </w:p>
        </w:tc>
        <w:tc>
          <w:tcPr>
            <w:tcW w:w="1013" w:type="pct"/>
            <w:shd w:val="clear" w:color="auto" w:fill="auto"/>
            <w:vAlign w:val="center"/>
          </w:tcPr>
          <w:p w:rsidR="00667369" w:rsidRPr="00667369" w:rsidRDefault="00667369" w:rsidP="00667369">
            <w:pPr>
              <w:pStyle w:val="a8"/>
            </w:pPr>
            <w:r w:rsidRPr="00667369">
              <w:rPr>
                <w:rFonts w:hint="eastAsia"/>
              </w:rPr>
              <w:t>12.1</w:t>
            </w:r>
          </w:p>
        </w:tc>
        <w:tc>
          <w:tcPr>
            <w:tcW w:w="992" w:type="pct"/>
            <w:shd w:val="clear" w:color="auto" w:fill="auto"/>
            <w:vAlign w:val="center"/>
          </w:tcPr>
          <w:p w:rsidR="00667369" w:rsidRPr="00667369" w:rsidRDefault="00667369" w:rsidP="00667369">
            <w:pPr>
              <w:pStyle w:val="a8"/>
            </w:pPr>
            <w:r w:rsidRPr="00667369">
              <w:rPr>
                <w:rFonts w:hint="eastAsia"/>
              </w:rPr>
              <w:t>1.3937</w:t>
            </w:r>
          </w:p>
        </w:tc>
        <w:tc>
          <w:tcPr>
            <w:tcW w:w="1011" w:type="pct"/>
            <w:shd w:val="clear" w:color="auto" w:fill="auto"/>
            <w:vAlign w:val="center"/>
          </w:tcPr>
          <w:p w:rsidR="00667369" w:rsidRPr="00667369" w:rsidRDefault="00667369" w:rsidP="00667369">
            <w:pPr>
              <w:pStyle w:val="a8"/>
            </w:pPr>
            <w:r w:rsidRPr="00667369">
              <w:rPr>
                <w:rFonts w:hint="eastAsia"/>
              </w:rPr>
              <w:t>10.59</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2013-06</w:t>
            </w:r>
          </w:p>
        </w:tc>
        <w:tc>
          <w:tcPr>
            <w:tcW w:w="992" w:type="pct"/>
            <w:shd w:val="clear" w:color="auto" w:fill="auto"/>
            <w:vAlign w:val="center"/>
          </w:tcPr>
          <w:p w:rsidR="00667369" w:rsidRPr="00667369" w:rsidRDefault="00667369" w:rsidP="00667369">
            <w:pPr>
              <w:pStyle w:val="a8"/>
            </w:pPr>
            <w:r w:rsidRPr="00667369">
              <w:rPr>
                <w:rFonts w:hint="eastAsia"/>
              </w:rPr>
              <w:t>0.2865</w:t>
            </w:r>
          </w:p>
        </w:tc>
        <w:tc>
          <w:tcPr>
            <w:tcW w:w="1013" w:type="pct"/>
            <w:shd w:val="clear" w:color="auto" w:fill="auto"/>
            <w:vAlign w:val="center"/>
          </w:tcPr>
          <w:p w:rsidR="00667369" w:rsidRPr="00667369" w:rsidRDefault="00667369" w:rsidP="00667369">
            <w:pPr>
              <w:pStyle w:val="a8"/>
            </w:pPr>
            <w:r w:rsidRPr="00667369">
              <w:rPr>
                <w:rFonts w:hint="eastAsia"/>
              </w:rPr>
              <w:t>13</w:t>
            </w:r>
          </w:p>
        </w:tc>
        <w:tc>
          <w:tcPr>
            <w:tcW w:w="992" w:type="pct"/>
            <w:shd w:val="clear" w:color="auto" w:fill="auto"/>
            <w:vAlign w:val="center"/>
          </w:tcPr>
          <w:p w:rsidR="00667369" w:rsidRPr="00667369" w:rsidRDefault="00667369" w:rsidP="00667369">
            <w:pPr>
              <w:pStyle w:val="a8"/>
            </w:pPr>
            <w:r w:rsidRPr="00667369">
              <w:rPr>
                <w:rFonts w:hint="eastAsia"/>
              </w:rPr>
              <w:t>1.6803</w:t>
            </w:r>
          </w:p>
        </w:tc>
        <w:tc>
          <w:tcPr>
            <w:tcW w:w="1011" w:type="pct"/>
            <w:shd w:val="clear" w:color="auto" w:fill="auto"/>
            <w:vAlign w:val="center"/>
          </w:tcPr>
          <w:p w:rsidR="00667369" w:rsidRPr="00667369" w:rsidRDefault="00667369" w:rsidP="00667369">
            <w:pPr>
              <w:pStyle w:val="a8"/>
            </w:pPr>
            <w:r w:rsidRPr="00667369">
              <w:rPr>
                <w:rFonts w:hint="eastAsia"/>
              </w:rPr>
              <w:t>10.98</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2013-07</w:t>
            </w:r>
          </w:p>
        </w:tc>
        <w:tc>
          <w:tcPr>
            <w:tcW w:w="992" w:type="pct"/>
            <w:shd w:val="clear" w:color="auto" w:fill="auto"/>
            <w:vAlign w:val="center"/>
          </w:tcPr>
          <w:p w:rsidR="00667369" w:rsidRPr="00667369" w:rsidRDefault="00667369" w:rsidP="00667369">
            <w:pPr>
              <w:pStyle w:val="a8"/>
            </w:pPr>
            <w:r w:rsidRPr="00667369">
              <w:rPr>
                <w:rFonts w:hint="eastAsia"/>
              </w:rPr>
              <w:t>0.3266</w:t>
            </w:r>
          </w:p>
        </w:tc>
        <w:tc>
          <w:tcPr>
            <w:tcW w:w="1013" w:type="pct"/>
            <w:shd w:val="clear" w:color="auto" w:fill="auto"/>
            <w:vAlign w:val="center"/>
          </w:tcPr>
          <w:p w:rsidR="00667369" w:rsidRPr="00667369" w:rsidRDefault="00667369" w:rsidP="00667369">
            <w:pPr>
              <w:pStyle w:val="a8"/>
            </w:pPr>
            <w:r w:rsidRPr="00667369">
              <w:rPr>
                <w:rFonts w:hint="eastAsia"/>
              </w:rPr>
              <w:t>9</w:t>
            </w:r>
          </w:p>
        </w:tc>
        <w:tc>
          <w:tcPr>
            <w:tcW w:w="992" w:type="pct"/>
            <w:shd w:val="clear" w:color="auto" w:fill="auto"/>
            <w:vAlign w:val="center"/>
          </w:tcPr>
          <w:p w:rsidR="00667369" w:rsidRPr="00667369" w:rsidRDefault="00667369" w:rsidP="00667369">
            <w:pPr>
              <w:pStyle w:val="a8"/>
            </w:pPr>
            <w:r w:rsidRPr="00667369">
              <w:rPr>
                <w:rFonts w:hint="eastAsia"/>
              </w:rPr>
              <w:t>2.0069</w:t>
            </w:r>
          </w:p>
        </w:tc>
        <w:tc>
          <w:tcPr>
            <w:tcW w:w="1011" w:type="pct"/>
            <w:shd w:val="clear" w:color="auto" w:fill="auto"/>
            <w:vAlign w:val="center"/>
          </w:tcPr>
          <w:p w:rsidR="00667369" w:rsidRPr="00667369" w:rsidRDefault="00667369" w:rsidP="00667369">
            <w:pPr>
              <w:pStyle w:val="a8"/>
            </w:pPr>
            <w:r w:rsidRPr="00667369">
              <w:rPr>
                <w:rFonts w:hint="eastAsia"/>
              </w:rPr>
              <w:t>10.66</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2013-08</w:t>
            </w:r>
          </w:p>
        </w:tc>
        <w:tc>
          <w:tcPr>
            <w:tcW w:w="992" w:type="pct"/>
            <w:shd w:val="clear" w:color="auto" w:fill="auto"/>
            <w:vAlign w:val="center"/>
          </w:tcPr>
          <w:p w:rsidR="00667369" w:rsidRPr="00667369" w:rsidRDefault="00667369" w:rsidP="00667369">
            <w:pPr>
              <w:pStyle w:val="a8"/>
            </w:pPr>
            <w:r w:rsidRPr="00667369">
              <w:rPr>
                <w:rFonts w:hint="eastAsia"/>
              </w:rPr>
              <w:t>0.3476</w:t>
            </w:r>
          </w:p>
        </w:tc>
        <w:tc>
          <w:tcPr>
            <w:tcW w:w="1013" w:type="pct"/>
            <w:shd w:val="clear" w:color="auto" w:fill="auto"/>
            <w:vAlign w:val="center"/>
          </w:tcPr>
          <w:p w:rsidR="00667369" w:rsidRPr="00667369" w:rsidRDefault="00667369" w:rsidP="00667369">
            <w:pPr>
              <w:pStyle w:val="a8"/>
            </w:pPr>
            <w:r w:rsidRPr="00667369">
              <w:rPr>
                <w:rFonts w:hint="eastAsia"/>
              </w:rPr>
              <w:t>13.1</w:t>
            </w:r>
          </w:p>
        </w:tc>
        <w:tc>
          <w:tcPr>
            <w:tcW w:w="992" w:type="pct"/>
            <w:shd w:val="clear" w:color="auto" w:fill="auto"/>
            <w:vAlign w:val="center"/>
          </w:tcPr>
          <w:p w:rsidR="00667369" w:rsidRPr="00667369" w:rsidRDefault="00667369" w:rsidP="00667369">
            <w:pPr>
              <w:pStyle w:val="a8"/>
            </w:pPr>
            <w:r w:rsidRPr="00667369">
              <w:rPr>
                <w:rFonts w:hint="eastAsia"/>
              </w:rPr>
              <w:t>2.3545</w:t>
            </w:r>
          </w:p>
        </w:tc>
        <w:tc>
          <w:tcPr>
            <w:tcW w:w="1011" w:type="pct"/>
            <w:shd w:val="clear" w:color="auto" w:fill="auto"/>
            <w:vAlign w:val="center"/>
          </w:tcPr>
          <w:p w:rsidR="00667369" w:rsidRPr="00667369" w:rsidRDefault="00667369" w:rsidP="00667369">
            <w:pPr>
              <w:pStyle w:val="a8"/>
            </w:pPr>
            <w:r w:rsidRPr="00667369">
              <w:rPr>
                <w:rFonts w:hint="eastAsia"/>
              </w:rPr>
              <w:t>11.02</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2013-09</w:t>
            </w:r>
          </w:p>
        </w:tc>
        <w:tc>
          <w:tcPr>
            <w:tcW w:w="992" w:type="pct"/>
            <w:shd w:val="clear" w:color="auto" w:fill="auto"/>
            <w:vAlign w:val="center"/>
          </w:tcPr>
          <w:p w:rsidR="00667369" w:rsidRPr="00667369" w:rsidRDefault="00667369" w:rsidP="00667369">
            <w:pPr>
              <w:pStyle w:val="a8"/>
            </w:pPr>
            <w:r w:rsidRPr="00667369">
              <w:rPr>
                <w:rFonts w:hint="eastAsia"/>
              </w:rPr>
              <w:t>0.3049</w:t>
            </w:r>
          </w:p>
        </w:tc>
        <w:tc>
          <w:tcPr>
            <w:tcW w:w="1013" w:type="pct"/>
            <w:shd w:val="clear" w:color="auto" w:fill="auto"/>
            <w:vAlign w:val="center"/>
          </w:tcPr>
          <w:p w:rsidR="00667369" w:rsidRPr="00667369" w:rsidRDefault="00667369" w:rsidP="00667369">
            <w:pPr>
              <w:pStyle w:val="a8"/>
            </w:pPr>
            <w:r w:rsidRPr="00667369">
              <w:rPr>
                <w:rFonts w:hint="eastAsia"/>
              </w:rPr>
              <w:t>10.9</w:t>
            </w:r>
          </w:p>
        </w:tc>
        <w:tc>
          <w:tcPr>
            <w:tcW w:w="992" w:type="pct"/>
            <w:shd w:val="clear" w:color="auto" w:fill="auto"/>
            <w:vAlign w:val="center"/>
          </w:tcPr>
          <w:p w:rsidR="00667369" w:rsidRPr="00667369" w:rsidRDefault="00667369" w:rsidP="00667369">
            <w:pPr>
              <w:pStyle w:val="a8"/>
            </w:pPr>
            <w:r w:rsidRPr="00667369">
              <w:rPr>
                <w:rFonts w:hint="eastAsia"/>
              </w:rPr>
              <w:t>2.6594</w:t>
            </w:r>
          </w:p>
        </w:tc>
        <w:tc>
          <w:tcPr>
            <w:tcW w:w="1011" w:type="pct"/>
            <w:shd w:val="clear" w:color="auto" w:fill="auto"/>
            <w:vAlign w:val="center"/>
          </w:tcPr>
          <w:p w:rsidR="00667369" w:rsidRPr="00667369" w:rsidRDefault="00667369" w:rsidP="00667369">
            <w:pPr>
              <w:pStyle w:val="a8"/>
            </w:pPr>
            <w:r w:rsidRPr="00667369">
              <w:rPr>
                <w:rFonts w:hint="eastAsia"/>
              </w:rPr>
              <w:t>11.01</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2013-10</w:t>
            </w:r>
          </w:p>
        </w:tc>
        <w:tc>
          <w:tcPr>
            <w:tcW w:w="992" w:type="pct"/>
            <w:shd w:val="clear" w:color="auto" w:fill="auto"/>
            <w:vAlign w:val="center"/>
          </w:tcPr>
          <w:p w:rsidR="00667369" w:rsidRPr="00667369" w:rsidRDefault="00667369" w:rsidP="00667369">
            <w:pPr>
              <w:pStyle w:val="a8"/>
            </w:pPr>
            <w:r w:rsidRPr="00667369">
              <w:rPr>
                <w:rFonts w:hint="eastAsia"/>
              </w:rPr>
              <w:t>0.3165</w:t>
            </w:r>
          </w:p>
        </w:tc>
        <w:tc>
          <w:tcPr>
            <w:tcW w:w="1013" w:type="pct"/>
            <w:shd w:val="clear" w:color="auto" w:fill="auto"/>
            <w:vAlign w:val="center"/>
          </w:tcPr>
          <w:p w:rsidR="00667369" w:rsidRPr="00667369" w:rsidRDefault="00667369" w:rsidP="00667369">
            <w:pPr>
              <w:pStyle w:val="a8"/>
            </w:pPr>
            <w:r w:rsidRPr="00667369">
              <w:rPr>
                <w:rFonts w:hint="eastAsia"/>
              </w:rPr>
              <w:t>11.8</w:t>
            </w:r>
          </w:p>
        </w:tc>
        <w:tc>
          <w:tcPr>
            <w:tcW w:w="992" w:type="pct"/>
            <w:shd w:val="clear" w:color="auto" w:fill="auto"/>
            <w:vAlign w:val="center"/>
          </w:tcPr>
          <w:p w:rsidR="00667369" w:rsidRPr="00667369" w:rsidRDefault="00667369" w:rsidP="00667369">
            <w:pPr>
              <w:pStyle w:val="a8"/>
            </w:pPr>
            <w:r w:rsidRPr="00667369">
              <w:rPr>
                <w:rFonts w:hint="eastAsia"/>
              </w:rPr>
              <w:t>2.9758</w:t>
            </w:r>
          </w:p>
        </w:tc>
        <w:tc>
          <w:tcPr>
            <w:tcW w:w="1011" w:type="pct"/>
            <w:shd w:val="clear" w:color="auto" w:fill="auto"/>
            <w:vAlign w:val="center"/>
          </w:tcPr>
          <w:p w:rsidR="00667369" w:rsidRPr="00667369" w:rsidRDefault="00667369" w:rsidP="00667369">
            <w:pPr>
              <w:pStyle w:val="a8"/>
            </w:pPr>
            <w:r w:rsidRPr="00667369">
              <w:rPr>
                <w:rFonts w:hint="eastAsia"/>
              </w:rPr>
              <w:t>11.09</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2013-11</w:t>
            </w:r>
          </w:p>
        </w:tc>
        <w:tc>
          <w:tcPr>
            <w:tcW w:w="992" w:type="pct"/>
            <w:shd w:val="clear" w:color="auto" w:fill="auto"/>
            <w:vAlign w:val="center"/>
          </w:tcPr>
          <w:p w:rsidR="00667369" w:rsidRPr="00667369" w:rsidRDefault="00667369" w:rsidP="00667369">
            <w:pPr>
              <w:pStyle w:val="a8"/>
            </w:pPr>
            <w:r w:rsidRPr="00667369">
              <w:rPr>
                <w:rFonts w:hint="eastAsia"/>
              </w:rPr>
              <w:t>0.2851</w:t>
            </w:r>
          </w:p>
        </w:tc>
        <w:tc>
          <w:tcPr>
            <w:tcW w:w="1013" w:type="pct"/>
            <w:shd w:val="clear" w:color="auto" w:fill="auto"/>
            <w:vAlign w:val="center"/>
          </w:tcPr>
          <w:p w:rsidR="00667369" w:rsidRPr="00667369" w:rsidRDefault="00667369" w:rsidP="00667369">
            <w:pPr>
              <w:pStyle w:val="a8"/>
            </w:pPr>
            <w:r w:rsidRPr="00667369">
              <w:rPr>
                <w:rFonts w:hint="eastAsia"/>
              </w:rPr>
              <w:t>10.3</w:t>
            </w:r>
          </w:p>
        </w:tc>
        <w:tc>
          <w:tcPr>
            <w:tcW w:w="992" w:type="pct"/>
            <w:shd w:val="clear" w:color="auto" w:fill="auto"/>
            <w:vAlign w:val="center"/>
          </w:tcPr>
          <w:p w:rsidR="00667369" w:rsidRPr="00667369" w:rsidRDefault="00667369" w:rsidP="00667369">
            <w:pPr>
              <w:pStyle w:val="a8"/>
            </w:pPr>
            <w:r w:rsidRPr="00667369">
              <w:rPr>
                <w:rFonts w:hint="eastAsia"/>
              </w:rPr>
              <w:t>3.261</w:t>
            </w:r>
          </w:p>
        </w:tc>
        <w:tc>
          <w:tcPr>
            <w:tcW w:w="1011" w:type="pct"/>
            <w:shd w:val="clear" w:color="auto" w:fill="auto"/>
            <w:vAlign w:val="center"/>
          </w:tcPr>
          <w:p w:rsidR="00667369" w:rsidRPr="00667369" w:rsidRDefault="00667369" w:rsidP="00667369">
            <w:pPr>
              <w:pStyle w:val="a8"/>
            </w:pPr>
            <w:r w:rsidRPr="00667369">
              <w:rPr>
                <w:rFonts w:hint="eastAsia"/>
              </w:rPr>
              <w:t>11.02</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2013-12</w:t>
            </w:r>
          </w:p>
        </w:tc>
        <w:tc>
          <w:tcPr>
            <w:tcW w:w="992" w:type="pct"/>
            <w:shd w:val="clear" w:color="auto" w:fill="auto"/>
            <w:vAlign w:val="center"/>
          </w:tcPr>
          <w:p w:rsidR="00667369" w:rsidRPr="00667369" w:rsidRDefault="00667369" w:rsidP="00667369">
            <w:pPr>
              <w:pStyle w:val="a8"/>
            </w:pPr>
            <w:r w:rsidRPr="00667369">
              <w:rPr>
                <w:rFonts w:hint="eastAsia"/>
              </w:rPr>
              <w:t>0.2793</w:t>
            </w:r>
          </w:p>
        </w:tc>
        <w:tc>
          <w:tcPr>
            <w:tcW w:w="1013" w:type="pct"/>
            <w:shd w:val="clear" w:color="auto" w:fill="auto"/>
            <w:vAlign w:val="center"/>
          </w:tcPr>
          <w:p w:rsidR="00667369" w:rsidRPr="00667369" w:rsidRDefault="00667369" w:rsidP="00667369">
            <w:pPr>
              <w:pStyle w:val="a8"/>
            </w:pPr>
            <w:r w:rsidRPr="00667369">
              <w:rPr>
                <w:rFonts w:hint="eastAsia"/>
              </w:rPr>
              <w:t>9</w:t>
            </w:r>
          </w:p>
        </w:tc>
        <w:tc>
          <w:tcPr>
            <w:tcW w:w="992" w:type="pct"/>
            <w:shd w:val="clear" w:color="auto" w:fill="auto"/>
            <w:vAlign w:val="center"/>
          </w:tcPr>
          <w:p w:rsidR="00667369" w:rsidRPr="00667369" w:rsidRDefault="00667369" w:rsidP="00667369">
            <w:pPr>
              <w:pStyle w:val="a8"/>
            </w:pPr>
            <w:r w:rsidRPr="00667369">
              <w:rPr>
                <w:rFonts w:hint="eastAsia"/>
              </w:rPr>
              <w:t>3.5403</w:t>
            </w:r>
          </w:p>
        </w:tc>
        <w:tc>
          <w:tcPr>
            <w:tcW w:w="1011" w:type="pct"/>
            <w:shd w:val="clear" w:color="auto" w:fill="auto"/>
            <w:vAlign w:val="center"/>
          </w:tcPr>
          <w:p w:rsidR="00667369" w:rsidRPr="00667369" w:rsidRDefault="00667369" w:rsidP="00667369">
            <w:pPr>
              <w:pStyle w:val="a8"/>
            </w:pPr>
            <w:r w:rsidRPr="00667369">
              <w:rPr>
                <w:rFonts w:hint="eastAsia"/>
              </w:rPr>
              <w:t>10.86</w:t>
            </w:r>
          </w:p>
        </w:tc>
      </w:tr>
      <w:tr w:rsidR="00667369" w:rsidRPr="000C5C67">
        <w:trPr>
          <w:jc w:val="center"/>
        </w:trPr>
        <w:tc>
          <w:tcPr>
            <w:tcW w:w="992" w:type="pct"/>
            <w:shd w:val="clear" w:color="auto" w:fill="FFFFFF"/>
            <w:vAlign w:val="center"/>
          </w:tcPr>
          <w:p w:rsidR="00667369" w:rsidRPr="00667369" w:rsidRDefault="00667369" w:rsidP="00667369">
            <w:pPr>
              <w:pStyle w:val="a8"/>
              <w:rPr>
                <w:rFonts w:hint="eastAsia"/>
              </w:rPr>
            </w:pPr>
            <w:r>
              <w:rPr>
                <w:rFonts w:hint="eastAsia"/>
              </w:rPr>
              <w:t>2014-01</w:t>
            </w:r>
          </w:p>
        </w:tc>
        <w:tc>
          <w:tcPr>
            <w:tcW w:w="992" w:type="pct"/>
            <w:shd w:val="clear" w:color="auto" w:fill="auto"/>
            <w:vAlign w:val="center"/>
          </w:tcPr>
          <w:p w:rsidR="00667369" w:rsidRPr="00667369" w:rsidRDefault="00667369" w:rsidP="00667369">
            <w:pPr>
              <w:pStyle w:val="a8"/>
            </w:pPr>
            <w:r w:rsidRPr="00667369">
              <w:rPr>
                <w:rFonts w:hint="eastAsia"/>
              </w:rPr>
              <w:t>0.31</w:t>
            </w:r>
          </w:p>
        </w:tc>
        <w:tc>
          <w:tcPr>
            <w:tcW w:w="1013" w:type="pct"/>
            <w:shd w:val="clear" w:color="auto" w:fill="auto"/>
            <w:vAlign w:val="center"/>
          </w:tcPr>
          <w:p w:rsidR="00667369" w:rsidRPr="00667369" w:rsidRDefault="00667369" w:rsidP="00667369">
            <w:pPr>
              <w:pStyle w:val="a8"/>
            </w:pPr>
            <w:r w:rsidRPr="00667369">
              <w:rPr>
                <w:rFonts w:hint="eastAsia"/>
              </w:rPr>
              <w:t>19.1</w:t>
            </w:r>
          </w:p>
        </w:tc>
        <w:tc>
          <w:tcPr>
            <w:tcW w:w="992" w:type="pct"/>
            <w:shd w:val="clear" w:color="auto" w:fill="auto"/>
            <w:vAlign w:val="center"/>
          </w:tcPr>
          <w:p w:rsidR="00667369" w:rsidRPr="00667369" w:rsidRDefault="00667369" w:rsidP="00667369">
            <w:pPr>
              <w:pStyle w:val="a8"/>
            </w:pPr>
            <w:r w:rsidRPr="00667369">
              <w:rPr>
                <w:rFonts w:hint="eastAsia"/>
              </w:rPr>
              <w:t>0.31</w:t>
            </w:r>
          </w:p>
        </w:tc>
        <w:tc>
          <w:tcPr>
            <w:tcW w:w="1011" w:type="pct"/>
            <w:shd w:val="clear" w:color="auto" w:fill="auto"/>
            <w:vAlign w:val="center"/>
          </w:tcPr>
          <w:p w:rsidR="00667369" w:rsidRPr="00667369" w:rsidRDefault="00667369" w:rsidP="00667369">
            <w:pPr>
              <w:pStyle w:val="a8"/>
            </w:pPr>
            <w:r w:rsidRPr="00667369">
              <w:rPr>
                <w:rFonts w:hint="eastAsia"/>
              </w:rPr>
              <w:t>19.1</w:t>
            </w:r>
          </w:p>
        </w:tc>
      </w:tr>
      <w:tr w:rsidR="00876DFD" w:rsidRPr="000C5C67">
        <w:trPr>
          <w:jc w:val="center"/>
        </w:trPr>
        <w:tc>
          <w:tcPr>
            <w:tcW w:w="992" w:type="pct"/>
            <w:shd w:val="clear" w:color="auto" w:fill="FFFFFF"/>
            <w:vAlign w:val="center"/>
          </w:tcPr>
          <w:p w:rsidR="00876DFD" w:rsidRDefault="00876DFD" w:rsidP="00667369">
            <w:pPr>
              <w:pStyle w:val="a8"/>
              <w:rPr>
                <w:rFonts w:hint="eastAsia"/>
              </w:rPr>
            </w:pPr>
            <w:r>
              <w:rPr>
                <w:rFonts w:hint="eastAsia"/>
              </w:rPr>
              <w:t>2014-02</w:t>
            </w:r>
          </w:p>
        </w:tc>
        <w:tc>
          <w:tcPr>
            <w:tcW w:w="992" w:type="pct"/>
            <w:shd w:val="clear" w:color="auto" w:fill="auto"/>
            <w:vAlign w:val="center"/>
          </w:tcPr>
          <w:p w:rsidR="00876DFD" w:rsidRPr="00667369" w:rsidRDefault="00876DFD" w:rsidP="00876DFD">
            <w:pPr>
              <w:pStyle w:val="a8"/>
              <w:rPr>
                <w:rFonts w:hint="eastAsia"/>
              </w:rPr>
            </w:pPr>
            <w:r>
              <w:rPr>
                <w:rFonts w:hint="eastAsia"/>
              </w:rPr>
              <w:t>0.</w:t>
            </w:r>
            <w:r w:rsidRPr="00876DFD">
              <w:t>31</w:t>
            </w:r>
          </w:p>
        </w:tc>
        <w:tc>
          <w:tcPr>
            <w:tcW w:w="1013" w:type="pct"/>
            <w:shd w:val="clear" w:color="auto" w:fill="auto"/>
            <w:vAlign w:val="center"/>
          </w:tcPr>
          <w:p w:rsidR="00876DFD" w:rsidRPr="00667369" w:rsidRDefault="00876DFD" w:rsidP="00667369">
            <w:pPr>
              <w:pStyle w:val="a8"/>
              <w:rPr>
                <w:rFonts w:hint="eastAsia"/>
              </w:rPr>
            </w:pPr>
            <w:r>
              <w:rPr>
                <w:rFonts w:cs="宋体"/>
                <w:kern w:val="0"/>
              </w:rPr>
              <w:t>11.5</w:t>
            </w:r>
          </w:p>
        </w:tc>
        <w:tc>
          <w:tcPr>
            <w:tcW w:w="992" w:type="pct"/>
            <w:shd w:val="clear" w:color="auto" w:fill="auto"/>
            <w:vAlign w:val="center"/>
          </w:tcPr>
          <w:p w:rsidR="00876DFD" w:rsidRPr="00667369" w:rsidRDefault="00876DFD" w:rsidP="00876DFD">
            <w:pPr>
              <w:pStyle w:val="a8"/>
              <w:rPr>
                <w:rFonts w:hint="eastAsia"/>
              </w:rPr>
            </w:pPr>
            <w:r>
              <w:rPr>
                <w:rFonts w:cs="宋体" w:hint="eastAsia"/>
                <w:kern w:val="0"/>
              </w:rPr>
              <w:t>0.</w:t>
            </w:r>
            <w:r>
              <w:rPr>
                <w:rFonts w:cs="宋体"/>
                <w:kern w:val="0"/>
              </w:rPr>
              <w:t>62</w:t>
            </w:r>
          </w:p>
        </w:tc>
        <w:tc>
          <w:tcPr>
            <w:tcW w:w="1011" w:type="pct"/>
            <w:shd w:val="clear" w:color="auto" w:fill="auto"/>
            <w:vAlign w:val="center"/>
          </w:tcPr>
          <w:p w:rsidR="00876DFD" w:rsidRPr="00667369" w:rsidRDefault="00876DFD" w:rsidP="00667369">
            <w:pPr>
              <w:pStyle w:val="a8"/>
              <w:rPr>
                <w:rFonts w:hint="eastAsia"/>
              </w:rPr>
            </w:pPr>
            <w:r>
              <w:rPr>
                <w:rFonts w:cs="宋体"/>
                <w:kern w:val="0"/>
              </w:rPr>
              <w:t>16.6</w:t>
            </w:r>
          </w:p>
        </w:tc>
      </w:tr>
    </w:tbl>
    <w:p w:rsidR="00E2661F" w:rsidRDefault="00E2661F" w:rsidP="00667369">
      <w:pPr>
        <w:pStyle w:val="af4"/>
        <w:ind w:left="960"/>
      </w:pPr>
      <w:r w:rsidRPr="00E65069">
        <w:rPr>
          <w:rFonts w:hint="eastAsia"/>
        </w:rPr>
        <w:t>数据来源：银通智略</w:t>
      </w:r>
    </w:p>
    <w:p w:rsidR="00E2661F" w:rsidRDefault="00E2661F" w:rsidP="005618BF">
      <w:pPr>
        <w:pStyle w:val="a"/>
      </w:pPr>
      <w:bookmarkStart w:id="38" w:name="_Toc383143280"/>
      <w:bookmarkStart w:id="39" w:name="_Toc386208762"/>
      <w:r w:rsidRPr="00E65069">
        <w:t>2013</w:t>
      </w:r>
      <w:r w:rsidRPr="00E65069">
        <w:rPr>
          <w:rFonts w:hint="eastAsia"/>
        </w:rPr>
        <w:t>年</w:t>
      </w:r>
      <w:r w:rsidR="00667369">
        <w:rPr>
          <w:rFonts w:hint="eastAsia"/>
        </w:rPr>
        <w:t>-</w:t>
      </w:r>
      <w:r>
        <w:t>2014</w:t>
      </w:r>
      <w:r>
        <w:rPr>
          <w:rFonts w:hint="eastAsia"/>
        </w:rPr>
        <w:t>年</w:t>
      </w:r>
      <w:r w:rsidR="00876DFD">
        <w:rPr>
          <w:rFonts w:hint="eastAsia"/>
        </w:rPr>
        <w:t>2</w:t>
      </w:r>
      <w:r w:rsidRPr="00E65069">
        <w:rPr>
          <w:rFonts w:hint="eastAsia"/>
        </w:rPr>
        <w:t>月</w:t>
      </w:r>
      <w:r>
        <w:rPr>
          <w:rFonts w:hint="eastAsia"/>
        </w:rPr>
        <w:t>民航</w:t>
      </w:r>
      <w:r w:rsidRPr="00E65069">
        <w:rPr>
          <w:rFonts w:hint="eastAsia"/>
        </w:rPr>
        <w:t>旅客周转量统计表</w:t>
      </w:r>
      <w:bookmarkEnd w:id="38"/>
      <w:bookmarkEnd w:id="3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
        <w:gridCol w:w="1638"/>
        <w:gridCol w:w="2142"/>
        <w:gridCol w:w="2412"/>
        <w:gridCol w:w="2142"/>
      </w:tblGrid>
      <w:tr w:rsidR="00667369" w:rsidRPr="000C5C67">
        <w:trPr>
          <w:trHeight w:val="820"/>
          <w:jc w:val="center"/>
        </w:trPr>
        <w:tc>
          <w:tcPr>
            <w:tcW w:w="0" w:type="auto"/>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0C5C67" w:rsidRDefault="00667369" w:rsidP="00667369">
            <w:pPr>
              <w:pStyle w:val="a8"/>
              <w:rPr>
                <w:rFonts w:hint="eastAsia"/>
                <w:b/>
              </w:rPr>
            </w:pPr>
          </w:p>
        </w:tc>
        <w:tc>
          <w:tcPr>
            <w:tcW w:w="0" w:type="auto"/>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667369" w:rsidRDefault="00667369" w:rsidP="00667369">
            <w:pPr>
              <w:pStyle w:val="a8"/>
              <w:rPr>
                <w:b/>
              </w:rPr>
            </w:pPr>
            <w:r w:rsidRPr="000C5C67">
              <w:rPr>
                <w:rFonts w:hint="eastAsia"/>
                <w:b/>
              </w:rPr>
              <w:t>民航旅客周转量_当月</w:t>
            </w:r>
          </w:p>
          <w:p w:rsidR="00667369" w:rsidRPr="000C5C67" w:rsidRDefault="00667369" w:rsidP="00667369">
            <w:pPr>
              <w:pStyle w:val="a8"/>
              <w:rPr>
                <w:b/>
              </w:rPr>
            </w:pPr>
            <w:r w:rsidRPr="000C5C67">
              <w:rPr>
                <w:rFonts w:hint="eastAsia"/>
                <w:b/>
              </w:rPr>
              <w:t>（亿人公里）</w:t>
            </w:r>
          </w:p>
        </w:tc>
        <w:tc>
          <w:tcPr>
            <w:tcW w:w="0" w:type="auto"/>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0C5C67" w:rsidRDefault="00667369" w:rsidP="00667369">
            <w:pPr>
              <w:pStyle w:val="a8"/>
              <w:rPr>
                <w:b/>
              </w:rPr>
            </w:pPr>
            <w:r w:rsidRPr="000C5C67">
              <w:rPr>
                <w:rFonts w:hint="eastAsia"/>
                <w:b/>
              </w:rPr>
              <w:t>民航旅客周转量增速_当月（%）</w:t>
            </w:r>
          </w:p>
        </w:tc>
        <w:tc>
          <w:tcPr>
            <w:tcW w:w="0" w:type="auto"/>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0C5C67" w:rsidRDefault="00667369" w:rsidP="00667369">
            <w:pPr>
              <w:pStyle w:val="a8"/>
              <w:rPr>
                <w:b/>
              </w:rPr>
            </w:pPr>
            <w:r w:rsidRPr="000C5C67">
              <w:rPr>
                <w:rFonts w:hint="eastAsia"/>
                <w:b/>
              </w:rPr>
              <w:t>民航旅客周转量_累计（亿人公里）</w:t>
            </w:r>
          </w:p>
        </w:tc>
        <w:tc>
          <w:tcPr>
            <w:tcW w:w="0" w:type="auto"/>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667369" w:rsidRPr="000C5C67" w:rsidRDefault="00667369" w:rsidP="00667369">
            <w:pPr>
              <w:pStyle w:val="a8"/>
              <w:rPr>
                <w:b/>
              </w:rPr>
            </w:pPr>
            <w:r w:rsidRPr="000C5C67">
              <w:rPr>
                <w:rFonts w:hint="eastAsia"/>
                <w:b/>
              </w:rPr>
              <w:t>民航旅客周转量增速_累计（%）</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2013-01</w:t>
            </w:r>
          </w:p>
        </w:tc>
        <w:tc>
          <w:tcPr>
            <w:tcW w:w="0" w:type="auto"/>
            <w:shd w:val="clear" w:color="auto" w:fill="auto"/>
            <w:vAlign w:val="center"/>
          </w:tcPr>
          <w:p w:rsidR="00667369" w:rsidRPr="00667369" w:rsidRDefault="00667369" w:rsidP="00667369">
            <w:pPr>
              <w:pStyle w:val="a8"/>
            </w:pPr>
            <w:r w:rsidRPr="00667369">
              <w:rPr>
                <w:rFonts w:hint="eastAsia"/>
              </w:rPr>
              <w:t>419.09</w:t>
            </w:r>
          </w:p>
        </w:tc>
        <w:tc>
          <w:tcPr>
            <w:tcW w:w="0" w:type="auto"/>
            <w:shd w:val="clear" w:color="auto" w:fill="auto"/>
            <w:vAlign w:val="center"/>
          </w:tcPr>
          <w:p w:rsidR="00667369" w:rsidRPr="00667369" w:rsidRDefault="00667369" w:rsidP="00667369">
            <w:pPr>
              <w:pStyle w:val="a8"/>
            </w:pPr>
            <w:r w:rsidRPr="00667369">
              <w:rPr>
                <w:rFonts w:hint="eastAsia"/>
              </w:rPr>
              <w:t>1.7</w:t>
            </w:r>
          </w:p>
        </w:tc>
        <w:tc>
          <w:tcPr>
            <w:tcW w:w="0" w:type="auto"/>
            <w:shd w:val="clear" w:color="auto" w:fill="auto"/>
            <w:vAlign w:val="center"/>
          </w:tcPr>
          <w:p w:rsidR="00667369" w:rsidRPr="00667369" w:rsidRDefault="00667369" w:rsidP="00667369">
            <w:pPr>
              <w:pStyle w:val="a8"/>
            </w:pPr>
            <w:r w:rsidRPr="00667369">
              <w:rPr>
                <w:rFonts w:hint="eastAsia"/>
              </w:rPr>
              <w:t>-</w:t>
            </w:r>
          </w:p>
        </w:tc>
        <w:tc>
          <w:tcPr>
            <w:tcW w:w="0" w:type="auto"/>
            <w:shd w:val="clear" w:color="auto" w:fill="auto"/>
            <w:vAlign w:val="center"/>
          </w:tcPr>
          <w:p w:rsidR="00667369" w:rsidRPr="00667369" w:rsidRDefault="00667369" w:rsidP="00667369">
            <w:pPr>
              <w:pStyle w:val="a8"/>
            </w:pPr>
            <w:r w:rsidRPr="00667369">
              <w:rPr>
                <w:rFonts w:hint="eastAsia"/>
              </w:rPr>
              <w:t>1.66</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2013-02</w:t>
            </w:r>
          </w:p>
        </w:tc>
        <w:tc>
          <w:tcPr>
            <w:tcW w:w="0" w:type="auto"/>
            <w:shd w:val="clear" w:color="auto" w:fill="auto"/>
            <w:vAlign w:val="center"/>
          </w:tcPr>
          <w:p w:rsidR="00667369" w:rsidRPr="00667369" w:rsidRDefault="00667369" w:rsidP="00667369">
            <w:pPr>
              <w:pStyle w:val="a8"/>
            </w:pPr>
            <w:r w:rsidRPr="00667369">
              <w:rPr>
                <w:rFonts w:hint="eastAsia"/>
              </w:rPr>
              <w:t>451.48</w:t>
            </w:r>
          </w:p>
        </w:tc>
        <w:tc>
          <w:tcPr>
            <w:tcW w:w="0" w:type="auto"/>
            <w:shd w:val="clear" w:color="auto" w:fill="auto"/>
            <w:vAlign w:val="center"/>
          </w:tcPr>
          <w:p w:rsidR="00667369" w:rsidRPr="00667369" w:rsidRDefault="00667369" w:rsidP="00667369">
            <w:pPr>
              <w:pStyle w:val="a8"/>
            </w:pPr>
            <w:r w:rsidRPr="00667369">
              <w:rPr>
                <w:rFonts w:hint="eastAsia"/>
              </w:rPr>
              <w:t>20.6</w:t>
            </w:r>
          </w:p>
        </w:tc>
        <w:tc>
          <w:tcPr>
            <w:tcW w:w="0" w:type="auto"/>
            <w:shd w:val="clear" w:color="auto" w:fill="auto"/>
            <w:vAlign w:val="center"/>
          </w:tcPr>
          <w:p w:rsidR="00667369" w:rsidRPr="00667369" w:rsidRDefault="00667369" w:rsidP="00667369">
            <w:pPr>
              <w:pStyle w:val="a8"/>
            </w:pPr>
            <w:r w:rsidRPr="00667369">
              <w:rPr>
                <w:rFonts w:hint="eastAsia"/>
              </w:rPr>
              <w:t>870.57</w:t>
            </w:r>
          </w:p>
        </w:tc>
        <w:tc>
          <w:tcPr>
            <w:tcW w:w="0" w:type="auto"/>
            <w:shd w:val="clear" w:color="auto" w:fill="auto"/>
            <w:vAlign w:val="center"/>
          </w:tcPr>
          <w:p w:rsidR="00667369" w:rsidRPr="00667369" w:rsidRDefault="00667369" w:rsidP="00667369">
            <w:pPr>
              <w:pStyle w:val="a8"/>
            </w:pPr>
            <w:r w:rsidRPr="00667369">
              <w:rPr>
                <w:rFonts w:hint="eastAsia"/>
              </w:rPr>
              <w:t>9.73</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2013-03</w:t>
            </w:r>
          </w:p>
        </w:tc>
        <w:tc>
          <w:tcPr>
            <w:tcW w:w="0" w:type="auto"/>
            <w:shd w:val="clear" w:color="auto" w:fill="auto"/>
            <w:vAlign w:val="center"/>
          </w:tcPr>
          <w:p w:rsidR="00667369" w:rsidRPr="00667369" w:rsidRDefault="00667369" w:rsidP="00667369">
            <w:pPr>
              <w:pStyle w:val="a8"/>
            </w:pPr>
            <w:r w:rsidRPr="00667369">
              <w:rPr>
                <w:rFonts w:hint="eastAsia"/>
              </w:rPr>
              <w:t>461.25</w:t>
            </w:r>
          </w:p>
        </w:tc>
        <w:tc>
          <w:tcPr>
            <w:tcW w:w="0" w:type="auto"/>
            <w:shd w:val="clear" w:color="auto" w:fill="auto"/>
            <w:vAlign w:val="center"/>
          </w:tcPr>
          <w:p w:rsidR="00667369" w:rsidRPr="00667369" w:rsidRDefault="00667369" w:rsidP="00667369">
            <w:pPr>
              <w:pStyle w:val="a8"/>
            </w:pPr>
            <w:r w:rsidRPr="00667369">
              <w:rPr>
                <w:rFonts w:hint="eastAsia"/>
              </w:rPr>
              <w:t>17.1</w:t>
            </w:r>
          </w:p>
        </w:tc>
        <w:tc>
          <w:tcPr>
            <w:tcW w:w="0" w:type="auto"/>
            <w:shd w:val="clear" w:color="auto" w:fill="auto"/>
            <w:vAlign w:val="center"/>
          </w:tcPr>
          <w:p w:rsidR="00667369" w:rsidRPr="00667369" w:rsidRDefault="00667369" w:rsidP="00667369">
            <w:pPr>
              <w:pStyle w:val="a8"/>
            </w:pPr>
            <w:r w:rsidRPr="00667369">
              <w:rPr>
                <w:rFonts w:hint="eastAsia"/>
              </w:rPr>
              <w:t>1331.82</w:t>
            </w:r>
          </w:p>
        </w:tc>
        <w:tc>
          <w:tcPr>
            <w:tcW w:w="0" w:type="auto"/>
            <w:shd w:val="clear" w:color="auto" w:fill="auto"/>
            <w:vAlign w:val="center"/>
          </w:tcPr>
          <w:p w:rsidR="00667369" w:rsidRPr="00667369" w:rsidRDefault="00667369" w:rsidP="00667369">
            <w:pPr>
              <w:pStyle w:val="a8"/>
            </w:pPr>
            <w:r w:rsidRPr="00667369">
              <w:rPr>
                <w:rFonts w:hint="eastAsia"/>
              </w:rPr>
              <w:t>12.16</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2013-04</w:t>
            </w:r>
          </w:p>
        </w:tc>
        <w:tc>
          <w:tcPr>
            <w:tcW w:w="0" w:type="auto"/>
            <w:shd w:val="clear" w:color="auto" w:fill="auto"/>
            <w:vAlign w:val="center"/>
          </w:tcPr>
          <w:p w:rsidR="00667369" w:rsidRPr="00667369" w:rsidRDefault="00667369" w:rsidP="00667369">
            <w:pPr>
              <w:pStyle w:val="a8"/>
            </w:pPr>
            <w:r w:rsidRPr="00667369">
              <w:rPr>
                <w:rFonts w:hint="eastAsia"/>
              </w:rPr>
              <w:t>451.05</w:t>
            </w:r>
          </w:p>
        </w:tc>
        <w:tc>
          <w:tcPr>
            <w:tcW w:w="0" w:type="auto"/>
            <w:shd w:val="clear" w:color="auto" w:fill="auto"/>
            <w:vAlign w:val="center"/>
          </w:tcPr>
          <w:p w:rsidR="00667369" w:rsidRPr="00667369" w:rsidRDefault="00667369" w:rsidP="00667369">
            <w:pPr>
              <w:pStyle w:val="a8"/>
            </w:pPr>
            <w:r w:rsidRPr="00667369">
              <w:rPr>
                <w:rFonts w:hint="eastAsia"/>
              </w:rPr>
              <w:t>11.3</w:t>
            </w:r>
          </w:p>
        </w:tc>
        <w:tc>
          <w:tcPr>
            <w:tcW w:w="0" w:type="auto"/>
            <w:shd w:val="clear" w:color="auto" w:fill="auto"/>
            <w:vAlign w:val="center"/>
          </w:tcPr>
          <w:p w:rsidR="00667369" w:rsidRPr="00667369" w:rsidRDefault="00667369" w:rsidP="00667369">
            <w:pPr>
              <w:pStyle w:val="a8"/>
            </w:pPr>
            <w:r w:rsidRPr="00667369">
              <w:rPr>
                <w:rFonts w:hint="eastAsia"/>
              </w:rPr>
              <w:t>1782.87</w:t>
            </w:r>
          </w:p>
        </w:tc>
        <w:tc>
          <w:tcPr>
            <w:tcW w:w="0" w:type="auto"/>
            <w:shd w:val="clear" w:color="auto" w:fill="auto"/>
            <w:vAlign w:val="center"/>
          </w:tcPr>
          <w:p w:rsidR="00667369" w:rsidRPr="00667369" w:rsidRDefault="00667369" w:rsidP="00667369">
            <w:pPr>
              <w:pStyle w:val="a8"/>
            </w:pPr>
            <w:r w:rsidRPr="00667369">
              <w:rPr>
                <w:rFonts w:hint="eastAsia"/>
              </w:rPr>
              <w:t>11.93</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2013-05</w:t>
            </w:r>
          </w:p>
        </w:tc>
        <w:tc>
          <w:tcPr>
            <w:tcW w:w="0" w:type="auto"/>
            <w:shd w:val="clear" w:color="auto" w:fill="auto"/>
            <w:vAlign w:val="center"/>
          </w:tcPr>
          <w:p w:rsidR="00667369" w:rsidRPr="00667369" w:rsidRDefault="00667369" w:rsidP="00667369">
            <w:pPr>
              <w:pStyle w:val="a8"/>
            </w:pPr>
            <w:r w:rsidRPr="00667369">
              <w:rPr>
                <w:rFonts w:hint="eastAsia"/>
              </w:rPr>
              <w:t>448.45</w:t>
            </w:r>
          </w:p>
        </w:tc>
        <w:tc>
          <w:tcPr>
            <w:tcW w:w="0" w:type="auto"/>
            <w:shd w:val="clear" w:color="auto" w:fill="auto"/>
            <w:vAlign w:val="center"/>
          </w:tcPr>
          <w:p w:rsidR="00667369" w:rsidRPr="00667369" w:rsidRDefault="00667369" w:rsidP="00667369">
            <w:pPr>
              <w:pStyle w:val="a8"/>
            </w:pPr>
            <w:r w:rsidRPr="00667369">
              <w:rPr>
                <w:rFonts w:hint="eastAsia"/>
              </w:rPr>
              <w:t>13.7</w:t>
            </w:r>
          </w:p>
        </w:tc>
        <w:tc>
          <w:tcPr>
            <w:tcW w:w="0" w:type="auto"/>
            <w:shd w:val="clear" w:color="auto" w:fill="auto"/>
            <w:vAlign w:val="center"/>
          </w:tcPr>
          <w:p w:rsidR="00667369" w:rsidRPr="00667369" w:rsidRDefault="00667369" w:rsidP="00667369">
            <w:pPr>
              <w:pStyle w:val="a8"/>
            </w:pPr>
            <w:r w:rsidRPr="00667369">
              <w:rPr>
                <w:rFonts w:hint="eastAsia"/>
              </w:rPr>
              <w:t>2231.32</w:t>
            </w:r>
          </w:p>
        </w:tc>
        <w:tc>
          <w:tcPr>
            <w:tcW w:w="0" w:type="auto"/>
            <w:shd w:val="clear" w:color="auto" w:fill="auto"/>
            <w:vAlign w:val="center"/>
          </w:tcPr>
          <w:p w:rsidR="00667369" w:rsidRPr="00667369" w:rsidRDefault="00667369" w:rsidP="00667369">
            <w:pPr>
              <w:pStyle w:val="a8"/>
            </w:pPr>
            <w:r w:rsidRPr="00667369">
              <w:rPr>
                <w:rFonts w:hint="eastAsia"/>
              </w:rPr>
              <w:t>12.29</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2013-06</w:t>
            </w:r>
          </w:p>
        </w:tc>
        <w:tc>
          <w:tcPr>
            <w:tcW w:w="0" w:type="auto"/>
            <w:shd w:val="clear" w:color="auto" w:fill="auto"/>
            <w:vAlign w:val="center"/>
          </w:tcPr>
          <w:p w:rsidR="00667369" w:rsidRPr="00667369" w:rsidRDefault="00667369" w:rsidP="00667369">
            <w:pPr>
              <w:pStyle w:val="a8"/>
            </w:pPr>
            <w:r w:rsidRPr="00667369">
              <w:rPr>
                <w:rFonts w:hint="eastAsia"/>
              </w:rPr>
              <w:t>456.41</w:t>
            </w:r>
          </w:p>
        </w:tc>
        <w:tc>
          <w:tcPr>
            <w:tcW w:w="0" w:type="auto"/>
            <w:shd w:val="clear" w:color="auto" w:fill="auto"/>
            <w:vAlign w:val="center"/>
          </w:tcPr>
          <w:p w:rsidR="00667369" w:rsidRPr="00667369" w:rsidRDefault="00667369" w:rsidP="00667369">
            <w:pPr>
              <w:pStyle w:val="a8"/>
            </w:pPr>
            <w:r w:rsidRPr="00667369">
              <w:rPr>
                <w:rFonts w:hint="eastAsia"/>
              </w:rPr>
              <w:t>14.9</w:t>
            </w:r>
          </w:p>
        </w:tc>
        <w:tc>
          <w:tcPr>
            <w:tcW w:w="0" w:type="auto"/>
            <w:shd w:val="clear" w:color="auto" w:fill="auto"/>
            <w:vAlign w:val="center"/>
          </w:tcPr>
          <w:p w:rsidR="00667369" w:rsidRPr="00667369" w:rsidRDefault="00667369" w:rsidP="00667369">
            <w:pPr>
              <w:pStyle w:val="a8"/>
            </w:pPr>
            <w:r w:rsidRPr="00667369">
              <w:rPr>
                <w:rFonts w:hint="eastAsia"/>
              </w:rPr>
              <w:t>2687.73</w:t>
            </w:r>
          </w:p>
        </w:tc>
        <w:tc>
          <w:tcPr>
            <w:tcW w:w="0" w:type="auto"/>
            <w:shd w:val="clear" w:color="auto" w:fill="auto"/>
            <w:vAlign w:val="center"/>
          </w:tcPr>
          <w:p w:rsidR="00667369" w:rsidRPr="00667369" w:rsidRDefault="00667369" w:rsidP="00667369">
            <w:pPr>
              <w:pStyle w:val="a8"/>
            </w:pPr>
            <w:r w:rsidRPr="00667369">
              <w:rPr>
                <w:rFonts w:hint="eastAsia"/>
              </w:rPr>
              <w:t>12.73</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2013-07</w:t>
            </w:r>
          </w:p>
        </w:tc>
        <w:tc>
          <w:tcPr>
            <w:tcW w:w="0" w:type="auto"/>
            <w:shd w:val="clear" w:color="auto" w:fill="auto"/>
            <w:vAlign w:val="center"/>
          </w:tcPr>
          <w:p w:rsidR="00667369" w:rsidRPr="00667369" w:rsidRDefault="00667369" w:rsidP="00667369">
            <w:pPr>
              <w:pStyle w:val="a8"/>
            </w:pPr>
            <w:r w:rsidRPr="00667369">
              <w:rPr>
                <w:rFonts w:hint="eastAsia"/>
              </w:rPr>
              <w:t>519.2</w:t>
            </w:r>
          </w:p>
        </w:tc>
        <w:tc>
          <w:tcPr>
            <w:tcW w:w="0" w:type="auto"/>
            <w:shd w:val="clear" w:color="auto" w:fill="auto"/>
            <w:vAlign w:val="center"/>
          </w:tcPr>
          <w:p w:rsidR="00667369" w:rsidRPr="00667369" w:rsidRDefault="00667369" w:rsidP="00667369">
            <w:pPr>
              <w:pStyle w:val="a8"/>
            </w:pPr>
            <w:r w:rsidRPr="00667369">
              <w:rPr>
                <w:rFonts w:hint="eastAsia"/>
              </w:rPr>
              <w:t>11</w:t>
            </w:r>
          </w:p>
        </w:tc>
        <w:tc>
          <w:tcPr>
            <w:tcW w:w="0" w:type="auto"/>
            <w:shd w:val="clear" w:color="auto" w:fill="auto"/>
            <w:vAlign w:val="center"/>
          </w:tcPr>
          <w:p w:rsidR="00667369" w:rsidRPr="00667369" w:rsidRDefault="00667369" w:rsidP="00667369">
            <w:pPr>
              <w:pStyle w:val="a8"/>
            </w:pPr>
            <w:r w:rsidRPr="00667369">
              <w:rPr>
                <w:rFonts w:hint="eastAsia"/>
              </w:rPr>
              <w:t>3206.95</w:t>
            </w:r>
          </w:p>
        </w:tc>
        <w:tc>
          <w:tcPr>
            <w:tcW w:w="0" w:type="auto"/>
            <w:shd w:val="clear" w:color="auto" w:fill="auto"/>
            <w:vAlign w:val="center"/>
          </w:tcPr>
          <w:p w:rsidR="00667369" w:rsidRPr="00667369" w:rsidRDefault="00667369" w:rsidP="00667369">
            <w:pPr>
              <w:pStyle w:val="a8"/>
            </w:pPr>
            <w:r w:rsidRPr="00667369">
              <w:rPr>
                <w:rFonts w:hint="eastAsia"/>
              </w:rPr>
              <w:t>12.46</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2013-08</w:t>
            </w:r>
          </w:p>
        </w:tc>
        <w:tc>
          <w:tcPr>
            <w:tcW w:w="0" w:type="auto"/>
            <w:shd w:val="clear" w:color="auto" w:fill="auto"/>
            <w:vAlign w:val="center"/>
          </w:tcPr>
          <w:p w:rsidR="00667369" w:rsidRPr="00667369" w:rsidRDefault="00667369" w:rsidP="00667369">
            <w:pPr>
              <w:pStyle w:val="a8"/>
            </w:pPr>
            <w:r w:rsidRPr="00667369">
              <w:rPr>
                <w:rFonts w:hint="eastAsia"/>
              </w:rPr>
              <w:t>550.37</w:t>
            </w:r>
          </w:p>
        </w:tc>
        <w:tc>
          <w:tcPr>
            <w:tcW w:w="0" w:type="auto"/>
            <w:shd w:val="clear" w:color="auto" w:fill="auto"/>
            <w:vAlign w:val="center"/>
          </w:tcPr>
          <w:p w:rsidR="00667369" w:rsidRPr="00667369" w:rsidRDefault="00667369" w:rsidP="00667369">
            <w:pPr>
              <w:pStyle w:val="a8"/>
            </w:pPr>
            <w:r w:rsidRPr="00667369">
              <w:rPr>
                <w:rFonts w:hint="eastAsia"/>
              </w:rPr>
              <w:t>15.1</w:t>
            </w:r>
          </w:p>
        </w:tc>
        <w:tc>
          <w:tcPr>
            <w:tcW w:w="0" w:type="auto"/>
            <w:shd w:val="clear" w:color="auto" w:fill="auto"/>
            <w:vAlign w:val="center"/>
          </w:tcPr>
          <w:p w:rsidR="00667369" w:rsidRPr="00667369" w:rsidRDefault="00667369" w:rsidP="00667369">
            <w:pPr>
              <w:pStyle w:val="a8"/>
            </w:pPr>
            <w:r w:rsidRPr="00667369">
              <w:rPr>
                <w:rFonts w:hint="eastAsia"/>
              </w:rPr>
              <w:t>3757.32</w:t>
            </w:r>
          </w:p>
        </w:tc>
        <w:tc>
          <w:tcPr>
            <w:tcW w:w="0" w:type="auto"/>
            <w:shd w:val="clear" w:color="auto" w:fill="auto"/>
            <w:vAlign w:val="center"/>
          </w:tcPr>
          <w:p w:rsidR="00667369" w:rsidRPr="00667369" w:rsidRDefault="00667369" w:rsidP="00667369">
            <w:pPr>
              <w:pStyle w:val="a8"/>
            </w:pPr>
            <w:r w:rsidRPr="00667369">
              <w:rPr>
                <w:rFonts w:hint="eastAsia"/>
              </w:rPr>
              <w:t>12.84</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2013-09</w:t>
            </w:r>
          </w:p>
        </w:tc>
        <w:tc>
          <w:tcPr>
            <w:tcW w:w="0" w:type="auto"/>
            <w:shd w:val="clear" w:color="auto" w:fill="auto"/>
            <w:vAlign w:val="center"/>
          </w:tcPr>
          <w:p w:rsidR="00667369" w:rsidRPr="00667369" w:rsidRDefault="00667369" w:rsidP="00667369">
            <w:pPr>
              <w:pStyle w:val="a8"/>
            </w:pPr>
            <w:r w:rsidRPr="00667369">
              <w:rPr>
                <w:rFonts w:hint="eastAsia"/>
              </w:rPr>
              <w:t>489.22</w:t>
            </w:r>
          </w:p>
        </w:tc>
        <w:tc>
          <w:tcPr>
            <w:tcW w:w="0" w:type="auto"/>
            <w:shd w:val="clear" w:color="auto" w:fill="auto"/>
            <w:vAlign w:val="center"/>
          </w:tcPr>
          <w:p w:rsidR="00667369" w:rsidRPr="00667369" w:rsidRDefault="00667369" w:rsidP="00667369">
            <w:pPr>
              <w:pStyle w:val="a8"/>
            </w:pPr>
            <w:r w:rsidRPr="00667369">
              <w:rPr>
                <w:rFonts w:hint="eastAsia"/>
              </w:rPr>
              <w:t>13.2</w:t>
            </w:r>
          </w:p>
        </w:tc>
        <w:tc>
          <w:tcPr>
            <w:tcW w:w="0" w:type="auto"/>
            <w:shd w:val="clear" w:color="auto" w:fill="auto"/>
            <w:vAlign w:val="center"/>
          </w:tcPr>
          <w:p w:rsidR="00667369" w:rsidRPr="00667369" w:rsidRDefault="00667369" w:rsidP="00667369">
            <w:pPr>
              <w:pStyle w:val="a8"/>
            </w:pPr>
            <w:r w:rsidRPr="00667369">
              <w:rPr>
                <w:rFonts w:hint="eastAsia"/>
              </w:rPr>
              <w:t>4246.54</w:t>
            </w:r>
          </w:p>
        </w:tc>
        <w:tc>
          <w:tcPr>
            <w:tcW w:w="0" w:type="auto"/>
            <w:shd w:val="clear" w:color="auto" w:fill="auto"/>
            <w:vAlign w:val="center"/>
          </w:tcPr>
          <w:p w:rsidR="00667369" w:rsidRPr="00667369" w:rsidRDefault="00667369" w:rsidP="00667369">
            <w:pPr>
              <w:pStyle w:val="a8"/>
            </w:pPr>
            <w:r w:rsidRPr="00667369">
              <w:rPr>
                <w:rFonts w:hint="eastAsia"/>
              </w:rPr>
              <w:t>12.89</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2013-10</w:t>
            </w:r>
          </w:p>
        </w:tc>
        <w:tc>
          <w:tcPr>
            <w:tcW w:w="0" w:type="auto"/>
            <w:shd w:val="clear" w:color="auto" w:fill="auto"/>
            <w:vAlign w:val="center"/>
          </w:tcPr>
          <w:p w:rsidR="00667369" w:rsidRPr="00667369" w:rsidRDefault="00667369" w:rsidP="00667369">
            <w:pPr>
              <w:pStyle w:val="a8"/>
            </w:pPr>
            <w:r w:rsidRPr="00667369">
              <w:rPr>
                <w:rFonts w:hint="eastAsia"/>
              </w:rPr>
              <w:t>497.17</w:t>
            </w:r>
          </w:p>
        </w:tc>
        <w:tc>
          <w:tcPr>
            <w:tcW w:w="0" w:type="auto"/>
            <w:shd w:val="clear" w:color="auto" w:fill="auto"/>
            <w:vAlign w:val="center"/>
          </w:tcPr>
          <w:p w:rsidR="00667369" w:rsidRPr="00667369" w:rsidRDefault="00667369" w:rsidP="00667369">
            <w:pPr>
              <w:pStyle w:val="a8"/>
            </w:pPr>
            <w:r w:rsidRPr="00667369">
              <w:rPr>
                <w:rFonts w:hint="eastAsia"/>
              </w:rPr>
              <w:t>13.2</w:t>
            </w:r>
          </w:p>
        </w:tc>
        <w:tc>
          <w:tcPr>
            <w:tcW w:w="0" w:type="auto"/>
            <w:shd w:val="clear" w:color="auto" w:fill="auto"/>
            <w:vAlign w:val="center"/>
          </w:tcPr>
          <w:p w:rsidR="00667369" w:rsidRPr="00667369" w:rsidRDefault="00667369" w:rsidP="00667369">
            <w:pPr>
              <w:pStyle w:val="a8"/>
            </w:pPr>
            <w:r w:rsidRPr="00667369">
              <w:rPr>
                <w:rFonts w:hint="eastAsia"/>
              </w:rPr>
              <w:t>4743.71</w:t>
            </w:r>
          </w:p>
        </w:tc>
        <w:tc>
          <w:tcPr>
            <w:tcW w:w="0" w:type="auto"/>
            <w:shd w:val="clear" w:color="auto" w:fill="auto"/>
            <w:vAlign w:val="center"/>
          </w:tcPr>
          <w:p w:rsidR="00667369" w:rsidRPr="00667369" w:rsidRDefault="00667369" w:rsidP="00667369">
            <w:pPr>
              <w:pStyle w:val="a8"/>
            </w:pPr>
            <w:r w:rsidRPr="00667369">
              <w:rPr>
                <w:rFonts w:hint="eastAsia"/>
              </w:rPr>
              <w:t>12.92</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2013-11</w:t>
            </w:r>
          </w:p>
        </w:tc>
        <w:tc>
          <w:tcPr>
            <w:tcW w:w="0" w:type="auto"/>
            <w:shd w:val="clear" w:color="auto" w:fill="auto"/>
            <w:vAlign w:val="center"/>
          </w:tcPr>
          <w:p w:rsidR="00667369" w:rsidRPr="00667369" w:rsidRDefault="00667369" w:rsidP="00667369">
            <w:pPr>
              <w:pStyle w:val="a8"/>
            </w:pPr>
            <w:r w:rsidRPr="00667369">
              <w:rPr>
                <w:rFonts w:hint="eastAsia"/>
              </w:rPr>
              <w:t>454.79</w:t>
            </w:r>
          </w:p>
        </w:tc>
        <w:tc>
          <w:tcPr>
            <w:tcW w:w="0" w:type="auto"/>
            <w:shd w:val="clear" w:color="auto" w:fill="auto"/>
            <w:vAlign w:val="center"/>
          </w:tcPr>
          <w:p w:rsidR="00667369" w:rsidRPr="00667369" w:rsidRDefault="00667369" w:rsidP="00667369">
            <w:pPr>
              <w:pStyle w:val="a8"/>
            </w:pPr>
            <w:r w:rsidRPr="00667369">
              <w:rPr>
                <w:rFonts w:hint="eastAsia"/>
              </w:rPr>
              <w:t>11</w:t>
            </w:r>
          </w:p>
        </w:tc>
        <w:tc>
          <w:tcPr>
            <w:tcW w:w="0" w:type="auto"/>
            <w:shd w:val="clear" w:color="auto" w:fill="auto"/>
            <w:vAlign w:val="center"/>
          </w:tcPr>
          <w:p w:rsidR="00667369" w:rsidRPr="00667369" w:rsidRDefault="00667369" w:rsidP="00667369">
            <w:pPr>
              <w:pStyle w:val="a8"/>
            </w:pPr>
            <w:r w:rsidRPr="00667369">
              <w:rPr>
                <w:rFonts w:hint="eastAsia"/>
              </w:rPr>
              <w:t>5198.49</w:t>
            </w:r>
          </w:p>
        </w:tc>
        <w:tc>
          <w:tcPr>
            <w:tcW w:w="0" w:type="auto"/>
            <w:shd w:val="clear" w:color="auto" w:fill="auto"/>
            <w:vAlign w:val="center"/>
          </w:tcPr>
          <w:p w:rsidR="00667369" w:rsidRPr="00667369" w:rsidRDefault="00667369" w:rsidP="00667369">
            <w:pPr>
              <w:pStyle w:val="a8"/>
            </w:pPr>
            <w:r w:rsidRPr="00667369">
              <w:rPr>
                <w:rFonts w:hint="eastAsia"/>
              </w:rPr>
              <w:t>12.75</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2013-12</w:t>
            </w:r>
          </w:p>
        </w:tc>
        <w:tc>
          <w:tcPr>
            <w:tcW w:w="0" w:type="auto"/>
            <w:shd w:val="clear" w:color="auto" w:fill="auto"/>
            <w:vAlign w:val="center"/>
          </w:tcPr>
          <w:p w:rsidR="00667369" w:rsidRPr="00667369" w:rsidRDefault="00667369" w:rsidP="00667369">
            <w:pPr>
              <w:pStyle w:val="a8"/>
            </w:pPr>
            <w:r w:rsidRPr="00667369">
              <w:rPr>
                <w:rFonts w:hint="eastAsia"/>
              </w:rPr>
              <w:t>460</w:t>
            </w:r>
          </w:p>
        </w:tc>
        <w:tc>
          <w:tcPr>
            <w:tcW w:w="0" w:type="auto"/>
            <w:shd w:val="clear" w:color="auto" w:fill="auto"/>
            <w:vAlign w:val="center"/>
          </w:tcPr>
          <w:p w:rsidR="00667369" w:rsidRPr="00667369" w:rsidRDefault="00667369" w:rsidP="00667369">
            <w:pPr>
              <w:pStyle w:val="a8"/>
            </w:pPr>
            <w:r w:rsidRPr="00667369">
              <w:rPr>
                <w:rFonts w:hint="eastAsia"/>
              </w:rPr>
              <w:t>10.8</w:t>
            </w:r>
          </w:p>
        </w:tc>
        <w:tc>
          <w:tcPr>
            <w:tcW w:w="0" w:type="auto"/>
            <w:shd w:val="clear" w:color="auto" w:fill="auto"/>
            <w:vAlign w:val="center"/>
          </w:tcPr>
          <w:p w:rsidR="00667369" w:rsidRPr="00667369" w:rsidRDefault="00667369" w:rsidP="00667369">
            <w:pPr>
              <w:pStyle w:val="a8"/>
            </w:pPr>
            <w:r w:rsidRPr="00667369">
              <w:rPr>
                <w:rFonts w:hint="eastAsia"/>
              </w:rPr>
              <w:t>5658.49</w:t>
            </w:r>
          </w:p>
        </w:tc>
        <w:tc>
          <w:tcPr>
            <w:tcW w:w="0" w:type="auto"/>
            <w:shd w:val="clear" w:color="auto" w:fill="auto"/>
            <w:vAlign w:val="center"/>
          </w:tcPr>
          <w:p w:rsidR="00667369" w:rsidRPr="00667369" w:rsidRDefault="00667369" w:rsidP="00667369">
            <w:pPr>
              <w:pStyle w:val="a8"/>
            </w:pPr>
            <w:r w:rsidRPr="00667369">
              <w:rPr>
                <w:rFonts w:hint="eastAsia"/>
              </w:rPr>
              <w:t>12.59</w:t>
            </w:r>
          </w:p>
        </w:tc>
      </w:tr>
      <w:tr w:rsidR="00667369" w:rsidRPr="000C5C67">
        <w:trPr>
          <w:jc w:val="center"/>
        </w:trPr>
        <w:tc>
          <w:tcPr>
            <w:tcW w:w="0" w:type="auto"/>
            <w:shd w:val="clear" w:color="auto" w:fill="FFFFFF"/>
            <w:vAlign w:val="center"/>
          </w:tcPr>
          <w:p w:rsidR="00667369" w:rsidRPr="00667369" w:rsidRDefault="00667369" w:rsidP="00667369">
            <w:pPr>
              <w:pStyle w:val="a8"/>
              <w:rPr>
                <w:rFonts w:hint="eastAsia"/>
              </w:rPr>
            </w:pPr>
            <w:r>
              <w:rPr>
                <w:rFonts w:hint="eastAsia"/>
              </w:rPr>
              <w:t>2014-01</w:t>
            </w:r>
          </w:p>
        </w:tc>
        <w:tc>
          <w:tcPr>
            <w:tcW w:w="0" w:type="auto"/>
            <w:shd w:val="clear" w:color="auto" w:fill="auto"/>
            <w:vAlign w:val="center"/>
          </w:tcPr>
          <w:p w:rsidR="00667369" w:rsidRPr="00667369" w:rsidRDefault="00667369" w:rsidP="00667369">
            <w:pPr>
              <w:pStyle w:val="a8"/>
            </w:pPr>
            <w:r w:rsidRPr="00667369">
              <w:rPr>
                <w:rFonts w:hint="eastAsia"/>
              </w:rPr>
              <w:t>505.38</w:t>
            </w:r>
          </w:p>
        </w:tc>
        <w:tc>
          <w:tcPr>
            <w:tcW w:w="0" w:type="auto"/>
            <w:shd w:val="clear" w:color="auto" w:fill="auto"/>
            <w:vAlign w:val="center"/>
          </w:tcPr>
          <w:p w:rsidR="00667369" w:rsidRPr="00667369" w:rsidRDefault="00667369" w:rsidP="00667369">
            <w:pPr>
              <w:pStyle w:val="a8"/>
            </w:pPr>
            <w:r w:rsidRPr="00667369">
              <w:rPr>
                <w:rFonts w:hint="eastAsia"/>
              </w:rPr>
              <w:t>20.6</w:t>
            </w:r>
          </w:p>
        </w:tc>
        <w:tc>
          <w:tcPr>
            <w:tcW w:w="0" w:type="auto"/>
            <w:shd w:val="clear" w:color="auto" w:fill="auto"/>
            <w:vAlign w:val="center"/>
          </w:tcPr>
          <w:p w:rsidR="00667369" w:rsidRPr="00667369" w:rsidRDefault="00667369" w:rsidP="00667369">
            <w:pPr>
              <w:pStyle w:val="a8"/>
            </w:pPr>
            <w:r w:rsidRPr="00667369">
              <w:rPr>
                <w:rFonts w:hint="eastAsia"/>
              </w:rPr>
              <w:t>505.38</w:t>
            </w:r>
          </w:p>
        </w:tc>
        <w:tc>
          <w:tcPr>
            <w:tcW w:w="0" w:type="auto"/>
            <w:shd w:val="clear" w:color="auto" w:fill="auto"/>
            <w:vAlign w:val="center"/>
          </w:tcPr>
          <w:p w:rsidR="00667369" w:rsidRPr="00667369" w:rsidRDefault="00667369" w:rsidP="00667369">
            <w:pPr>
              <w:pStyle w:val="a8"/>
            </w:pPr>
            <w:r w:rsidRPr="00667369">
              <w:rPr>
                <w:rFonts w:hint="eastAsia"/>
              </w:rPr>
              <w:t>20.6</w:t>
            </w:r>
          </w:p>
        </w:tc>
      </w:tr>
      <w:tr w:rsidR="00876DFD" w:rsidRPr="000C5C67">
        <w:trPr>
          <w:jc w:val="center"/>
        </w:trPr>
        <w:tc>
          <w:tcPr>
            <w:tcW w:w="0" w:type="auto"/>
            <w:shd w:val="clear" w:color="auto" w:fill="FFFFFF"/>
            <w:vAlign w:val="center"/>
          </w:tcPr>
          <w:p w:rsidR="00876DFD" w:rsidRDefault="00876DFD" w:rsidP="00667369">
            <w:pPr>
              <w:pStyle w:val="a8"/>
              <w:rPr>
                <w:rFonts w:hint="eastAsia"/>
              </w:rPr>
            </w:pPr>
            <w:r>
              <w:rPr>
                <w:rFonts w:hint="eastAsia"/>
              </w:rPr>
              <w:t>2014-02</w:t>
            </w:r>
          </w:p>
        </w:tc>
        <w:tc>
          <w:tcPr>
            <w:tcW w:w="0" w:type="auto"/>
            <w:shd w:val="clear" w:color="auto" w:fill="auto"/>
            <w:vAlign w:val="center"/>
          </w:tcPr>
          <w:p w:rsidR="00876DFD" w:rsidRPr="00667369" w:rsidRDefault="00876DFD" w:rsidP="00667369">
            <w:pPr>
              <w:pStyle w:val="a8"/>
              <w:rPr>
                <w:rFonts w:hint="eastAsia"/>
              </w:rPr>
            </w:pPr>
            <w:r>
              <w:rPr>
                <w:rFonts w:cs="宋体"/>
                <w:kern w:val="0"/>
              </w:rPr>
              <w:t>511</w:t>
            </w:r>
            <w:r>
              <w:rPr>
                <w:rFonts w:cs="宋体" w:hint="eastAsia"/>
                <w:kern w:val="0"/>
              </w:rPr>
              <w:t>.</w:t>
            </w:r>
            <w:r>
              <w:rPr>
                <w:rFonts w:cs="宋体"/>
                <w:kern w:val="0"/>
              </w:rPr>
              <w:t>2</w:t>
            </w:r>
            <w:r>
              <w:rPr>
                <w:rFonts w:cs="宋体" w:hint="eastAsia"/>
                <w:kern w:val="0"/>
              </w:rPr>
              <w:t>6</w:t>
            </w:r>
          </w:p>
        </w:tc>
        <w:tc>
          <w:tcPr>
            <w:tcW w:w="0" w:type="auto"/>
            <w:shd w:val="clear" w:color="auto" w:fill="auto"/>
            <w:vAlign w:val="center"/>
          </w:tcPr>
          <w:p w:rsidR="00876DFD" w:rsidRPr="00667369" w:rsidRDefault="00876DFD" w:rsidP="00667369">
            <w:pPr>
              <w:pStyle w:val="a8"/>
              <w:rPr>
                <w:rFonts w:hint="eastAsia"/>
              </w:rPr>
            </w:pPr>
            <w:r>
              <w:rPr>
                <w:rFonts w:hint="eastAsia"/>
              </w:rPr>
              <w:t>13.3</w:t>
            </w:r>
          </w:p>
        </w:tc>
        <w:tc>
          <w:tcPr>
            <w:tcW w:w="0" w:type="auto"/>
            <w:shd w:val="clear" w:color="auto" w:fill="auto"/>
            <w:vAlign w:val="center"/>
          </w:tcPr>
          <w:p w:rsidR="00876DFD" w:rsidRPr="00667369" w:rsidRDefault="00876DFD" w:rsidP="00667369">
            <w:pPr>
              <w:pStyle w:val="a8"/>
              <w:rPr>
                <w:rFonts w:hint="eastAsia"/>
              </w:rPr>
            </w:pPr>
            <w:r>
              <w:rPr>
                <w:rFonts w:cs="宋体"/>
                <w:kern w:val="0"/>
              </w:rPr>
              <w:t>103</w:t>
            </w:r>
            <w:r>
              <w:rPr>
                <w:rFonts w:cs="宋体" w:hint="eastAsia"/>
                <w:kern w:val="0"/>
              </w:rPr>
              <w:t>.</w:t>
            </w:r>
            <w:r>
              <w:rPr>
                <w:rFonts w:cs="宋体"/>
                <w:kern w:val="0"/>
              </w:rPr>
              <w:t>25</w:t>
            </w:r>
          </w:p>
        </w:tc>
        <w:tc>
          <w:tcPr>
            <w:tcW w:w="0" w:type="auto"/>
            <w:shd w:val="clear" w:color="auto" w:fill="auto"/>
            <w:vAlign w:val="center"/>
          </w:tcPr>
          <w:p w:rsidR="00876DFD" w:rsidRPr="00667369" w:rsidRDefault="00876DFD" w:rsidP="00667369">
            <w:pPr>
              <w:pStyle w:val="a8"/>
              <w:rPr>
                <w:rFonts w:hint="eastAsia"/>
              </w:rPr>
            </w:pPr>
            <w:r>
              <w:rPr>
                <w:rFonts w:hint="eastAsia"/>
              </w:rPr>
              <w:t>18.5</w:t>
            </w:r>
          </w:p>
        </w:tc>
      </w:tr>
    </w:tbl>
    <w:p w:rsidR="00E2661F" w:rsidRDefault="00E2661F" w:rsidP="00667369">
      <w:pPr>
        <w:pStyle w:val="af4"/>
        <w:ind w:left="960"/>
        <w:rPr>
          <w:rFonts w:hint="eastAsia"/>
        </w:rPr>
      </w:pPr>
      <w:r w:rsidRPr="00E65069">
        <w:rPr>
          <w:rFonts w:hint="eastAsia"/>
        </w:rPr>
        <w:t>数据来源：银通智略</w:t>
      </w:r>
    </w:p>
    <w:p w:rsidR="00E2661F" w:rsidRPr="008D774E" w:rsidRDefault="005429DB" w:rsidP="0070530E">
      <w:pPr>
        <w:spacing w:after="156"/>
        <w:ind w:firstLine="480"/>
        <w:rPr>
          <w:rFonts w:hint="eastAsia"/>
        </w:rPr>
      </w:pPr>
      <w:r>
        <w:br w:type="page"/>
      </w:r>
      <w:r w:rsidR="00E2661F">
        <w:rPr>
          <w:rFonts w:hint="eastAsia"/>
        </w:rPr>
        <w:lastRenderedPageBreak/>
        <w:t>由下表可以看出，</w:t>
      </w:r>
      <w:r w:rsidR="00015CF1">
        <w:rPr>
          <w:rFonts w:hint="eastAsia"/>
        </w:rPr>
        <w:t>2013</w:t>
      </w:r>
      <w:r w:rsidR="00015CF1">
        <w:rPr>
          <w:rFonts w:hint="eastAsia"/>
        </w:rPr>
        <w:t>全年</w:t>
      </w:r>
      <w:r w:rsidR="00E2661F">
        <w:rPr>
          <w:rFonts w:hint="eastAsia"/>
        </w:rPr>
        <w:t>国航在收入规模、利润规模和营业利润率上处于领先优势。而海南航空的毛利润率较高，得益于较低的管理费用率和销售费用率，但其销售期间费用率以及财务费用率较高。</w:t>
      </w:r>
    </w:p>
    <w:p w:rsidR="00015CF1" w:rsidRDefault="00876DFD" w:rsidP="005618BF">
      <w:pPr>
        <w:pStyle w:val="a"/>
      </w:pPr>
      <w:bookmarkStart w:id="40" w:name="_Toc383143282"/>
      <w:bookmarkStart w:id="41" w:name="_Toc386208763"/>
      <w:r>
        <w:t>201</w:t>
      </w:r>
      <w:r>
        <w:rPr>
          <w:rFonts w:hint="eastAsia"/>
        </w:rPr>
        <w:t>3年</w:t>
      </w:r>
      <w:r w:rsidR="00015CF1" w:rsidRPr="00015CF1">
        <w:rPr>
          <w:rFonts w:hint="eastAsia"/>
        </w:rPr>
        <w:t>东方航空</w:t>
      </w:r>
      <w:r w:rsidR="00E2661F">
        <w:rPr>
          <w:rFonts w:hint="eastAsia"/>
        </w:rPr>
        <w:t>财务指标</w:t>
      </w:r>
      <w:bookmarkEnd w:id="40"/>
      <w:bookmarkEnd w:id="4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6"/>
        <w:gridCol w:w="2135"/>
        <w:gridCol w:w="1541"/>
        <w:gridCol w:w="1542"/>
        <w:gridCol w:w="1542"/>
      </w:tblGrid>
      <w:tr w:rsidR="00015CF1" w:rsidRPr="002A4DBB">
        <w:trPr>
          <w:trHeight w:val="270"/>
          <w:jc w:val="center"/>
        </w:trPr>
        <w:tc>
          <w:tcPr>
            <w:tcW w:w="1279"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A76E71" w:rsidRDefault="00015CF1" w:rsidP="002A4DBB">
            <w:pPr>
              <w:pStyle w:val="a8"/>
              <w:rPr>
                <w:b/>
              </w:rPr>
            </w:pPr>
            <w:r w:rsidRPr="00A76E71">
              <w:rPr>
                <w:rFonts w:hint="eastAsia"/>
                <w:b/>
              </w:rPr>
              <w:t>经营指标</w:t>
            </w:r>
          </w:p>
        </w:tc>
        <w:tc>
          <w:tcPr>
            <w:tcW w:w="117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A76E71" w:rsidRDefault="00015CF1" w:rsidP="002A4DBB">
            <w:pPr>
              <w:pStyle w:val="a8"/>
              <w:rPr>
                <w:b/>
              </w:rPr>
            </w:pPr>
            <w:smartTag w:uri="urn:schemas-microsoft-com:office:smarttags" w:element="chsdate">
              <w:smartTagPr>
                <w:attr w:name="Year" w:val="2013"/>
                <w:attr w:name="Month" w:val="12"/>
                <w:attr w:name="Day" w:val="31"/>
                <w:attr w:name="IsLunarDate" w:val="False"/>
                <w:attr w:name="IsROCDate" w:val="False"/>
              </w:smartTagPr>
              <w:r w:rsidRPr="00A76E71">
                <w:rPr>
                  <w:rFonts w:hint="eastAsia"/>
                  <w:b/>
                </w:rPr>
                <w:t>2013-12-31</w:t>
              </w:r>
            </w:smartTag>
          </w:p>
        </w:tc>
        <w:tc>
          <w:tcPr>
            <w:tcW w:w="85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A76E71" w:rsidRDefault="00015CF1" w:rsidP="002A4DBB">
            <w:pPr>
              <w:pStyle w:val="a8"/>
              <w:rPr>
                <w:b/>
              </w:rPr>
            </w:pPr>
            <w:smartTag w:uri="urn:schemas-microsoft-com:office:smarttags" w:element="chsdate">
              <w:smartTagPr>
                <w:attr w:name="Year" w:val="2013"/>
                <w:attr w:name="Month" w:val="9"/>
                <w:attr w:name="Day" w:val="30"/>
                <w:attr w:name="IsLunarDate" w:val="False"/>
                <w:attr w:name="IsROCDate" w:val="False"/>
              </w:smartTagPr>
              <w:r w:rsidRPr="00A76E71">
                <w:rPr>
                  <w:rFonts w:hint="eastAsia"/>
                  <w:b/>
                </w:rPr>
                <w:t>2013-9-30</w:t>
              </w:r>
            </w:smartTag>
          </w:p>
        </w:tc>
        <w:tc>
          <w:tcPr>
            <w:tcW w:w="85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A76E71" w:rsidRDefault="00015CF1" w:rsidP="002A4DBB">
            <w:pPr>
              <w:pStyle w:val="a8"/>
              <w:rPr>
                <w:b/>
              </w:rPr>
            </w:pPr>
            <w:smartTag w:uri="urn:schemas-microsoft-com:office:smarttags" w:element="chsdate">
              <w:smartTagPr>
                <w:attr w:name="Year" w:val="2013"/>
                <w:attr w:name="Month" w:val="6"/>
                <w:attr w:name="Day" w:val="30"/>
                <w:attr w:name="IsLunarDate" w:val="False"/>
                <w:attr w:name="IsROCDate" w:val="False"/>
              </w:smartTagPr>
              <w:r w:rsidRPr="00A76E71">
                <w:rPr>
                  <w:rFonts w:hint="eastAsia"/>
                  <w:b/>
                </w:rPr>
                <w:t>2013-6-30</w:t>
              </w:r>
            </w:smartTag>
          </w:p>
        </w:tc>
        <w:tc>
          <w:tcPr>
            <w:tcW w:w="85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A76E71" w:rsidRDefault="00015CF1" w:rsidP="002A4DBB">
            <w:pPr>
              <w:pStyle w:val="a8"/>
              <w:rPr>
                <w:b/>
              </w:rPr>
            </w:pPr>
            <w:smartTag w:uri="urn:schemas-microsoft-com:office:smarttags" w:element="chsdate">
              <w:smartTagPr>
                <w:attr w:name="Year" w:val="2013"/>
                <w:attr w:name="Month" w:val="3"/>
                <w:attr w:name="Day" w:val="31"/>
                <w:attr w:name="IsLunarDate" w:val="False"/>
                <w:attr w:name="IsROCDate" w:val="False"/>
              </w:smartTagPr>
              <w:r w:rsidRPr="00A76E71">
                <w:rPr>
                  <w:rFonts w:hint="eastAsia"/>
                  <w:b/>
                </w:rPr>
                <w:t>2013-3-31</w:t>
              </w:r>
            </w:smartTag>
          </w:p>
        </w:tc>
      </w:tr>
      <w:tr w:rsidR="00015CF1" w:rsidRPr="002A4DBB">
        <w:trPr>
          <w:trHeight w:val="270"/>
          <w:jc w:val="center"/>
        </w:trPr>
        <w:tc>
          <w:tcPr>
            <w:tcW w:w="1279" w:type="pct"/>
            <w:shd w:val="clear" w:color="auto" w:fill="FFFFFF"/>
            <w:noWrap/>
            <w:vAlign w:val="center"/>
          </w:tcPr>
          <w:p w:rsidR="00015CF1" w:rsidRPr="002A4DBB" w:rsidRDefault="00015CF1" w:rsidP="002A4DBB">
            <w:pPr>
              <w:pStyle w:val="a8"/>
            </w:pPr>
            <w:r w:rsidRPr="002A4DBB">
              <w:rPr>
                <w:rFonts w:hint="eastAsia"/>
              </w:rPr>
              <w:t>每股收益</w:t>
            </w:r>
            <w:r w:rsidR="00917F34">
              <w:rPr>
                <w:rFonts w:hint="eastAsia"/>
              </w:rPr>
              <w:t>（</w:t>
            </w:r>
            <w:r w:rsidRPr="002A4DBB">
              <w:rPr>
                <w:rFonts w:hint="eastAsia"/>
              </w:rPr>
              <w:t>元</w:t>
            </w:r>
            <w:r w:rsidR="00917F34">
              <w:rPr>
                <w:rFonts w:hint="eastAsia"/>
              </w:rPr>
              <w:t>）</w:t>
            </w:r>
          </w:p>
        </w:tc>
        <w:tc>
          <w:tcPr>
            <w:tcW w:w="1170" w:type="pct"/>
            <w:shd w:val="clear" w:color="auto" w:fill="auto"/>
            <w:noWrap/>
            <w:vAlign w:val="center"/>
          </w:tcPr>
          <w:p w:rsidR="00015CF1" w:rsidRPr="002A4DBB" w:rsidRDefault="00015CF1" w:rsidP="002A4DBB">
            <w:pPr>
              <w:pStyle w:val="a8"/>
            </w:pPr>
            <w:r w:rsidRPr="002A4DBB">
              <w:rPr>
                <w:rFonts w:hint="eastAsia"/>
              </w:rPr>
              <w:t>0.2</w:t>
            </w:r>
          </w:p>
        </w:tc>
        <w:tc>
          <w:tcPr>
            <w:tcW w:w="850" w:type="pct"/>
            <w:shd w:val="clear" w:color="auto" w:fill="auto"/>
            <w:noWrap/>
            <w:vAlign w:val="center"/>
          </w:tcPr>
          <w:p w:rsidR="00015CF1" w:rsidRPr="002A4DBB" w:rsidRDefault="00015CF1" w:rsidP="002A4DBB">
            <w:pPr>
              <w:pStyle w:val="a8"/>
            </w:pPr>
            <w:r w:rsidRPr="002A4DBB">
              <w:rPr>
                <w:rFonts w:hint="eastAsia"/>
              </w:rPr>
              <w:t>0.3072</w:t>
            </w:r>
          </w:p>
        </w:tc>
        <w:tc>
          <w:tcPr>
            <w:tcW w:w="850" w:type="pct"/>
            <w:shd w:val="clear" w:color="auto" w:fill="auto"/>
            <w:noWrap/>
            <w:vAlign w:val="center"/>
          </w:tcPr>
          <w:p w:rsidR="00015CF1" w:rsidRPr="002A4DBB" w:rsidRDefault="00015CF1" w:rsidP="002A4DBB">
            <w:pPr>
              <w:pStyle w:val="a8"/>
            </w:pPr>
            <w:r w:rsidRPr="002A4DBB">
              <w:rPr>
                <w:rFonts w:hint="eastAsia"/>
              </w:rPr>
              <w:t>0.05</w:t>
            </w:r>
          </w:p>
        </w:tc>
        <w:tc>
          <w:tcPr>
            <w:tcW w:w="850" w:type="pct"/>
            <w:shd w:val="clear" w:color="auto" w:fill="auto"/>
            <w:noWrap/>
            <w:vAlign w:val="center"/>
          </w:tcPr>
          <w:p w:rsidR="00015CF1" w:rsidRPr="002A4DBB" w:rsidRDefault="00015CF1" w:rsidP="002A4DBB">
            <w:pPr>
              <w:pStyle w:val="a8"/>
            </w:pPr>
            <w:r w:rsidRPr="002A4DBB">
              <w:rPr>
                <w:rFonts w:hint="eastAsia"/>
              </w:rPr>
              <w:t>-0.0117</w:t>
            </w:r>
          </w:p>
        </w:tc>
      </w:tr>
      <w:tr w:rsidR="00015CF1" w:rsidRPr="002A4DBB">
        <w:trPr>
          <w:trHeight w:val="270"/>
          <w:jc w:val="center"/>
        </w:trPr>
        <w:tc>
          <w:tcPr>
            <w:tcW w:w="1279" w:type="pct"/>
            <w:shd w:val="clear" w:color="auto" w:fill="FFFFFF"/>
            <w:noWrap/>
            <w:vAlign w:val="center"/>
          </w:tcPr>
          <w:p w:rsidR="00015CF1" w:rsidRPr="002A4DBB" w:rsidRDefault="00015CF1" w:rsidP="002A4DBB">
            <w:pPr>
              <w:pStyle w:val="a8"/>
            </w:pPr>
            <w:r w:rsidRPr="002A4DBB">
              <w:rPr>
                <w:rFonts w:hint="eastAsia"/>
              </w:rPr>
              <w:t>每股净资产</w:t>
            </w:r>
            <w:r w:rsidR="00917F34">
              <w:rPr>
                <w:rFonts w:hint="eastAsia"/>
              </w:rPr>
              <w:t>（</w:t>
            </w:r>
            <w:r w:rsidRPr="002A4DBB">
              <w:rPr>
                <w:rFonts w:hint="eastAsia"/>
              </w:rPr>
              <w:t>元</w:t>
            </w:r>
            <w:r w:rsidR="00917F34">
              <w:rPr>
                <w:rFonts w:hint="eastAsia"/>
              </w:rPr>
              <w:t>）</w:t>
            </w:r>
          </w:p>
        </w:tc>
        <w:tc>
          <w:tcPr>
            <w:tcW w:w="1170" w:type="pct"/>
            <w:shd w:val="clear" w:color="auto" w:fill="auto"/>
            <w:noWrap/>
            <w:vAlign w:val="center"/>
          </w:tcPr>
          <w:p w:rsidR="00015CF1" w:rsidRPr="002A4DBB" w:rsidRDefault="00015CF1" w:rsidP="002A4DBB">
            <w:pPr>
              <w:pStyle w:val="a8"/>
            </w:pPr>
            <w:r w:rsidRPr="002A4DBB">
              <w:rPr>
                <w:rFonts w:hint="eastAsia"/>
              </w:rPr>
              <w:t>2.1226</w:t>
            </w:r>
          </w:p>
        </w:tc>
        <w:tc>
          <w:tcPr>
            <w:tcW w:w="850" w:type="pct"/>
            <w:shd w:val="clear" w:color="auto" w:fill="auto"/>
            <w:noWrap/>
            <w:vAlign w:val="center"/>
          </w:tcPr>
          <w:p w:rsidR="00015CF1" w:rsidRPr="002A4DBB" w:rsidRDefault="00015CF1" w:rsidP="002A4DBB">
            <w:pPr>
              <w:pStyle w:val="a8"/>
            </w:pPr>
            <w:r w:rsidRPr="002A4DBB">
              <w:rPr>
                <w:rFonts w:hint="eastAsia"/>
              </w:rPr>
              <w:t>2.4275</w:t>
            </w:r>
          </w:p>
        </w:tc>
        <w:tc>
          <w:tcPr>
            <w:tcW w:w="850" w:type="pct"/>
            <w:shd w:val="clear" w:color="auto" w:fill="auto"/>
            <w:noWrap/>
            <w:vAlign w:val="center"/>
          </w:tcPr>
          <w:p w:rsidR="00015CF1" w:rsidRPr="002A4DBB" w:rsidRDefault="00015CF1" w:rsidP="002A4DBB">
            <w:pPr>
              <w:pStyle w:val="a8"/>
            </w:pPr>
            <w:r w:rsidRPr="002A4DBB">
              <w:rPr>
                <w:rFonts w:hint="eastAsia"/>
              </w:rPr>
              <w:t>1.9404</w:t>
            </w:r>
          </w:p>
        </w:tc>
        <w:tc>
          <w:tcPr>
            <w:tcW w:w="850" w:type="pct"/>
            <w:shd w:val="clear" w:color="auto" w:fill="auto"/>
            <w:noWrap/>
            <w:vAlign w:val="center"/>
          </w:tcPr>
          <w:p w:rsidR="00015CF1" w:rsidRPr="002A4DBB" w:rsidRDefault="00015CF1" w:rsidP="002A4DBB">
            <w:pPr>
              <w:pStyle w:val="a8"/>
            </w:pPr>
            <w:r w:rsidRPr="002A4DBB">
              <w:rPr>
                <w:rFonts w:hint="eastAsia"/>
              </w:rPr>
              <w:t>2.0701</w:t>
            </w:r>
          </w:p>
        </w:tc>
      </w:tr>
      <w:tr w:rsidR="00015CF1" w:rsidRPr="002A4DBB">
        <w:trPr>
          <w:trHeight w:val="270"/>
          <w:jc w:val="center"/>
        </w:trPr>
        <w:tc>
          <w:tcPr>
            <w:tcW w:w="1279" w:type="pct"/>
            <w:shd w:val="clear" w:color="auto" w:fill="FFFFFF"/>
            <w:noWrap/>
            <w:vAlign w:val="center"/>
          </w:tcPr>
          <w:p w:rsidR="00015CF1" w:rsidRPr="002A4DBB" w:rsidRDefault="00015CF1" w:rsidP="002A4DBB">
            <w:pPr>
              <w:pStyle w:val="a8"/>
            </w:pPr>
            <w:r w:rsidRPr="002A4DBB">
              <w:rPr>
                <w:rFonts w:hint="eastAsia"/>
              </w:rPr>
              <w:t>每股经营现金流量</w:t>
            </w:r>
            <w:r w:rsidR="00917F34">
              <w:rPr>
                <w:rFonts w:hint="eastAsia"/>
              </w:rPr>
              <w:t>（</w:t>
            </w:r>
            <w:r w:rsidRPr="002A4DBB">
              <w:rPr>
                <w:rFonts w:hint="eastAsia"/>
              </w:rPr>
              <w:t>元</w:t>
            </w:r>
            <w:r w:rsidR="00917F34">
              <w:rPr>
                <w:rFonts w:hint="eastAsia"/>
              </w:rPr>
              <w:t>）</w:t>
            </w:r>
          </w:p>
        </w:tc>
        <w:tc>
          <w:tcPr>
            <w:tcW w:w="1170" w:type="pct"/>
            <w:shd w:val="clear" w:color="auto" w:fill="auto"/>
            <w:noWrap/>
            <w:vAlign w:val="center"/>
          </w:tcPr>
          <w:p w:rsidR="00015CF1" w:rsidRPr="002A4DBB" w:rsidRDefault="00015CF1" w:rsidP="002A4DBB">
            <w:pPr>
              <w:pStyle w:val="a8"/>
            </w:pPr>
            <w:r w:rsidRPr="002A4DBB">
              <w:rPr>
                <w:rFonts w:hint="eastAsia"/>
              </w:rPr>
              <w:t>-</w:t>
            </w:r>
          </w:p>
        </w:tc>
        <w:tc>
          <w:tcPr>
            <w:tcW w:w="850" w:type="pct"/>
            <w:shd w:val="clear" w:color="auto" w:fill="auto"/>
            <w:noWrap/>
            <w:vAlign w:val="center"/>
          </w:tcPr>
          <w:p w:rsidR="00015CF1" w:rsidRPr="002A4DBB" w:rsidRDefault="00015CF1" w:rsidP="002A4DBB">
            <w:pPr>
              <w:pStyle w:val="a8"/>
            </w:pPr>
            <w:r w:rsidRPr="002A4DBB">
              <w:rPr>
                <w:rFonts w:hint="eastAsia"/>
              </w:rPr>
              <w:t>0.9329</w:t>
            </w:r>
          </w:p>
        </w:tc>
        <w:tc>
          <w:tcPr>
            <w:tcW w:w="850" w:type="pct"/>
            <w:shd w:val="clear" w:color="auto" w:fill="auto"/>
            <w:noWrap/>
            <w:vAlign w:val="center"/>
          </w:tcPr>
          <w:p w:rsidR="00015CF1" w:rsidRPr="002A4DBB" w:rsidRDefault="00015CF1" w:rsidP="002A4DBB">
            <w:pPr>
              <w:pStyle w:val="a8"/>
            </w:pPr>
            <w:r w:rsidRPr="002A4DBB">
              <w:rPr>
                <w:rFonts w:hint="eastAsia"/>
              </w:rPr>
              <w:t>0.2982</w:t>
            </w:r>
          </w:p>
        </w:tc>
        <w:tc>
          <w:tcPr>
            <w:tcW w:w="850" w:type="pct"/>
            <w:shd w:val="clear" w:color="auto" w:fill="auto"/>
            <w:noWrap/>
            <w:vAlign w:val="center"/>
          </w:tcPr>
          <w:p w:rsidR="00015CF1" w:rsidRPr="002A4DBB" w:rsidRDefault="00015CF1" w:rsidP="002A4DBB">
            <w:pPr>
              <w:pStyle w:val="a8"/>
            </w:pPr>
            <w:r w:rsidRPr="002A4DBB">
              <w:rPr>
                <w:rFonts w:hint="eastAsia"/>
              </w:rPr>
              <w:t>0.1594</w:t>
            </w:r>
          </w:p>
        </w:tc>
      </w:tr>
      <w:tr w:rsidR="00015CF1" w:rsidRPr="002A4DBB">
        <w:trPr>
          <w:trHeight w:val="270"/>
          <w:jc w:val="center"/>
        </w:trPr>
        <w:tc>
          <w:tcPr>
            <w:tcW w:w="1279" w:type="pct"/>
            <w:shd w:val="clear" w:color="auto" w:fill="FFFFFF"/>
            <w:noWrap/>
            <w:vAlign w:val="center"/>
          </w:tcPr>
          <w:p w:rsidR="00015CF1" w:rsidRPr="002A4DBB" w:rsidRDefault="00015CF1" w:rsidP="002A4DBB">
            <w:pPr>
              <w:pStyle w:val="a8"/>
            </w:pPr>
            <w:r w:rsidRPr="002A4DBB">
              <w:rPr>
                <w:rFonts w:hint="eastAsia"/>
              </w:rPr>
              <w:t>销售净利率</w:t>
            </w:r>
            <w:r w:rsidR="00917F34">
              <w:rPr>
                <w:rFonts w:hint="eastAsia"/>
              </w:rPr>
              <w:t>（</w:t>
            </w:r>
            <w:r w:rsidRPr="002A4DBB">
              <w:rPr>
                <w:rFonts w:hint="eastAsia"/>
              </w:rPr>
              <w:t>%</w:t>
            </w:r>
            <w:r w:rsidR="00917F34">
              <w:rPr>
                <w:rFonts w:hint="eastAsia"/>
              </w:rPr>
              <w:t>）</w:t>
            </w:r>
          </w:p>
        </w:tc>
        <w:tc>
          <w:tcPr>
            <w:tcW w:w="1170" w:type="pct"/>
            <w:shd w:val="clear" w:color="auto" w:fill="auto"/>
            <w:noWrap/>
            <w:vAlign w:val="center"/>
          </w:tcPr>
          <w:p w:rsidR="00015CF1" w:rsidRPr="002A4DBB" w:rsidRDefault="00015CF1" w:rsidP="002A4DBB">
            <w:pPr>
              <w:pStyle w:val="a8"/>
            </w:pPr>
            <w:r w:rsidRPr="002A4DBB">
              <w:rPr>
                <w:rFonts w:hint="eastAsia"/>
              </w:rPr>
              <w:t>2.69</w:t>
            </w:r>
          </w:p>
        </w:tc>
        <w:tc>
          <w:tcPr>
            <w:tcW w:w="850" w:type="pct"/>
            <w:shd w:val="clear" w:color="auto" w:fill="auto"/>
            <w:noWrap/>
            <w:vAlign w:val="center"/>
          </w:tcPr>
          <w:p w:rsidR="00015CF1" w:rsidRPr="002A4DBB" w:rsidRDefault="00015CF1" w:rsidP="002A4DBB">
            <w:pPr>
              <w:pStyle w:val="a8"/>
            </w:pPr>
            <w:r w:rsidRPr="002A4DBB">
              <w:rPr>
                <w:rFonts w:hint="eastAsia"/>
              </w:rPr>
              <w:t>5.4</w:t>
            </w:r>
          </w:p>
        </w:tc>
        <w:tc>
          <w:tcPr>
            <w:tcW w:w="850" w:type="pct"/>
            <w:shd w:val="clear" w:color="auto" w:fill="auto"/>
            <w:noWrap/>
            <w:vAlign w:val="center"/>
          </w:tcPr>
          <w:p w:rsidR="00015CF1" w:rsidRPr="002A4DBB" w:rsidRDefault="00015CF1" w:rsidP="002A4DBB">
            <w:pPr>
              <w:pStyle w:val="a8"/>
            </w:pPr>
            <w:r w:rsidRPr="002A4DBB">
              <w:rPr>
                <w:rFonts w:hint="eastAsia"/>
              </w:rPr>
              <w:t>1.49</w:t>
            </w:r>
          </w:p>
        </w:tc>
        <w:tc>
          <w:tcPr>
            <w:tcW w:w="850" w:type="pct"/>
            <w:shd w:val="clear" w:color="auto" w:fill="auto"/>
            <w:noWrap/>
            <w:vAlign w:val="center"/>
          </w:tcPr>
          <w:p w:rsidR="00015CF1" w:rsidRPr="002A4DBB" w:rsidRDefault="00015CF1" w:rsidP="002A4DBB">
            <w:pPr>
              <w:pStyle w:val="a8"/>
            </w:pPr>
            <w:r w:rsidRPr="002A4DBB">
              <w:rPr>
                <w:rFonts w:hint="eastAsia"/>
              </w:rPr>
              <w:t>-0.64</w:t>
            </w:r>
          </w:p>
        </w:tc>
      </w:tr>
      <w:tr w:rsidR="00015CF1" w:rsidRPr="002A4DBB">
        <w:trPr>
          <w:trHeight w:val="270"/>
          <w:jc w:val="center"/>
        </w:trPr>
        <w:tc>
          <w:tcPr>
            <w:tcW w:w="1279" w:type="pct"/>
            <w:shd w:val="clear" w:color="auto" w:fill="FFFFFF"/>
            <w:noWrap/>
            <w:vAlign w:val="center"/>
          </w:tcPr>
          <w:p w:rsidR="00015CF1" w:rsidRPr="002A4DBB" w:rsidRDefault="00015CF1" w:rsidP="002A4DBB">
            <w:pPr>
              <w:pStyle w:val="a8"/>
            </w:pPr>
            <w:r w:rsidRPr="002A4DBB">
              <w:rPr>
                <w:rFonts w:hint="eastAsia"/>
              </w:rPr>
              <w:t>股东权益回报率</w:t>
            </w:r>
            <w:r w:rsidR="00917F34">
              <w:rPr>
                <w:rFonts w:hint="eastAsia"/>
              </w:rPr>
              <w:t>（</w:t>
            </w:r>
            <w:r w:rsidRPr="002A4DBB">
              <w:rPr>
                <w:rFonts w:hint="eastAsia"/>
              </w:rPr>
              <w:t>%</w:t>
            </w:r>
            <w:r w:rsidR="00917F34">
              <w:rPr>
                <w:rFonts w:hint="eastAsia"/>
              </w:rPr>
              <w:t>）</w:t>
            </w:r>
          </w:p>
        </w:tc>
        <w:tc>
          <w:tcPr>
            <w:tcW w:w="1170" w:type="pct"/>
            <w:shd w:val="clear" w:color="auto" w:fill="auto"/>
            <w:noWrap/>
            <w:vAlign w:val="center"/>
          </w:tcPr>
          <w:p w:rsidR="00015CF1" w:rsidRPr="002A4DBB" w:rsidRDefault="00015CF1" w:rsidP="002A4DBB">
            <w:pPr>
              <w:pStyle w:val="a8"/>
            </w:pPr>
            <w:r w:rsidRPr="002A4DBB">
              <w:rPr>
                <w:rFonts w:hint="eastAsia"/>
              </w:rPr>
              <w:t>9.52</w:t>
            </w:r>
          </w:p>
        </w:tc>
        <w:tc>
          <w:tcPr>
            <w:tcW w:w="850" w:type="pct"/>
            <w:shd w:val="clear" w:color="auto" w:fill="auto"/>
            <w:noWrap/>
            <w:vAlign w:val="center"/>
          </w:tcPr>
          <w:p w:rsidR="00015CF1" w:rsidRPr="002A4DBB" w:rsidRDefault="00015CF1" w:rsidP="002A4DBB">
            <w:pPr>
              <w:pStyle w:val="a8"/>
            </w:pPr>
            <w:r w:rsidRPr="002A4DBB">
              <w:rPr>
                <w:rFonts w:hint="eastAsia"/>
              </w:rPr>
              <w:t>13.22</w:t>
            </w:r>
          </w:p>
        </w:tc>
        <w:tc>
          <w:tcPr>
            <w:tcW w:w="850" w:type="pct"/>
            <w:shd w:val="clear" w:color="auto" w:fill="auto"/>
            <w:noWrap/>
            <w:vAlign w:val="center"/>
          </w:tcPr>
          <w:p w:rsidR="00015CF1" w:rsidRPr="002A4DBB" w:rsidRDefault="00015CF1" w:rsidP="002A4DBB">
            <w:pPr>
              <w:pStyle w:val="a8"/>
            </w:pPr>
            <w:r w:rsidRPr="002A4DBB">
              <w:rPr>
                <w:rFonts w:hint="eastAsia"/>
              </w:rPr>
              <w:t>2.71</w:t>
            </w:r>
          </w:p>
        </w:tc>
        <w:tc>
          <w:tcPr>
            <w:tcW w:w="850" w:type="pct"/>
            <w:shd w:val="clear" w:color="auto" w:fill="auto"/>
            <w:noWrap/>
            <w:vAlign w:val="center"/>
          </w:tcPr>
          <w:p w:rsidR="00015CF1" w:rsidRPr="002A4DBB" w:rsidRDefault="00015CF1" w:rsidP="002A4DBB">
            <w:pPr>
              <w:pStyle w:val="a8"/>
            </w:pPr>
            <w:r w:rsidRPr="002A4DBB">
              <w:rPr>
                <w:rFonts w:hint="eastAsia"/>
              </w:rPr>
              <w:t>-0.6</w:t>
            </w:r>
          </w:p>
        </w:tc>
      </w:tr>
      <w:tr w:rsidR="00015CF1" w:rsidRPr="002A4DBB">
        <w:trPr>
          <w:trHeight w:val="270"/>
          <w:jc w:val="center"/>
        </w:trPr>
        <w:tc>
          <w:tcPr>
            <w:tcW w:w="1279" w:type="pct"/>
            <w:shd w:val="clear" w:color="auto" w:fill="FFFFFF"/>
            <w:noWrap/>
            <w:vAlign w:val="center"/>
          </w:tcPr>
          <w:p w:rsidR="00015CF1" w:rsidRPr="002A4DBB" w:rsidRDefault="00015CF1" w:rsidP="002A4DBB">
            <w:pPr>
              <w:pStyle w:val="a8"/>
            </w:pPr>
            <w:r w:rsidRPr="002A4DBB">
              <w:rPr>
                <w:rFonts w:hint="eastAsia"/>
              </w:rPr>
              <w:t>总资产回报率</w:t>
            </w:r>
            <w:r w:rsidR="00917F34">
              <w:rPr>
                <w:rFonts w:hint="eastAsia"/>
              </w:rPr>
              <w:t>（</w:t>
            </w:r>
            <w:r w:rsidRPr="002A4DBB">
              <w:rPr>
                <w:rFonts w:hint="eastAsia"/>
              </w:rPr>
              <w:t>%</w:t>
            </w:r>
            <w:r w:rsidR="00917F34">
              <w:rPr>
                <w:rFonts w:hint="eastAsia"/>
              </w:rPr>
              <w:t>）</w:t>
            </w:r>
          </w:p>
        </w:tc>
        <w:tc>
          <w:tcPr>
            <w:tcW w:w="1170" w:type="pct"/>
            <w:shd w:val="clear" w:color="auto" w:fill="auto"/>
            <w:noWrap/>
            <w:vAlign w:val="center"/>
          </w:tcPr>
          <w:p w:rsidR="00015CF1" w:rsidRPr="002A4DBB" w:rsidRDefault="00015CF1" w:rsidP="002A4DBB">
            <w:pPr>
              <w:pStyle w:val="a8"/>
            </w:pPr>
            <w:r w:rsidRPr="002A4DBB">
              <w:rPr>
                <w:rFonts w:hint="eastAsia"/>
              </w:rPr>
              <w:t>1.8</w:t>
            </w:r>
          </w:p>
        </w:tc>
        <w:tc>
          <w:tcPr>
            <w:tcW w:w="850" w:type="pct"/>
            <w:shd w:val="clear" w:color="auto" w:fill="auto"/>
            <w:noWrap/>
            <w:vAlign w:val="center"/>
          </w:tcPr>
          <w:p w:rsidR="00015CF1" w:rsidRPr="002A4DBB" w:rsidRDefault="00015CF1" w:rsidP="002A4DBB">
            <w:pPr>
              <w:pStyle w:val="a8"/>
            </w:pPr>
            <w:r w:rsidRPr="002A4DBB">
              <w:rPr>
                <w:rFonts w:hint="eastAsia"/>
              </w:rPr>
              <w:t>2.86</w:t>
            </w:r>
          </w:p>
        </w:tc>
        <w:tc>
          <w:tcPr>
            <w:tcW w:w="850" w:type="pct"/>
            <w:shd w:val="clear" w:color="auto" w:fill="auto"/>
            <w:noWrap/>
            <w:vAlign w:val="center"/>
          </w:tcPr>
          <w:p w:rsidR="00015CF1" w:rsidRPr="002A4DBB" w:rsidRDefault="00015CF1" w:rsidP="002A4DBB">
            <w:pPr>
              <w:pStyle w:val="a8"/>
            </w:pPr>
            <w:r w:rsidRPr="002A4DBB">
              <w:rPr>
                <w:rFonts w:hint="eastAsia"/>
              </w:rPr>
              <w:t>0.49</w:t>
            </w:r>
          </w:p>
        </w:tc>
        <w:tc>
          <w:tcPr>
            <w:tcW w:w="850" w:type="pct"/>
            <w:shd w:val="clear" w:color="auto" w:fill="auto"/>
            <w:noWrap/>
            <w:vAlign w:val="center"/>
          </w:tcPr>
          <w:p w:rsidR="00015CF1" w:rsidRPr="002A4DBB" w:rsidRDefault="00015CF1" w:rsidP="002A4DBB">
            <w:pPr>
              <w:pStyle w:val="a8"/>
            </w:pPr>
            <w:r w:rsidRPr="002A4DBB">
              <w:rPr>
                <w:rFonts w:hint="eastAsia"/>
              </w:rPr>
              <w:t>-0.11</w:t>
            </w:r>
          </w:p>
        </w:tc>
      </w:tr>
    </w:tbl>
    <w:p w:rsidR="00E2661F" w:rsidRPr="00AF1161" w:rsidRDefault="00BC7F4E" w:rsidP="00015CF1">
      <w:pPr>
        <w:pStyle w:val="af4"/>
        <w:ind w:left="960"/>
        <w:rPr>
          <w:rFonts w:hint="eastAsia"/>
        </w:rPr>
      </w:pPr>
      <w:r>
        <w:rPr>
          <w:rFonts w:hint="eastAsia"/>
        </w:rPr>
        <w:t>数据来源：银通智略</w:t>
      </w:r>
    </w:p>
    <w:p w:rsidR="00015CF1" w:rsidRDefault="00015CF1" w:rsidP="005429DB">
      <w:pPr>
        <w:pStyle w:val="a"/>
      </w:pPr>
      <w:bookmarkStart w:id="42" w:name="_Toc386208764"/>
      <w:r>
        <w:t>201</w:t>
      </w:r>
      <w:r>
        <w:rPr>
          <w:rFonts w:hint="eastAsia"/>
        </w:rPr>
        <w:t>3年中国</w:t>
      </w:r>
      <w:r w:rsidRPr="00015CF1">
        <w:rPr>
          <w:rFonts w:hint="eastAsia"/>
        </w:rPr>
        <w:t>航空</w:t>
      </w:r>
      <w:r>
        <w:rPr>
          <w:rFonts w:hint="eastAsia"/>
        </w:rPr>
        <w:t>财务指标</w:t>
      </w:r>
      <w:bookmarkEnd w:id="4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523"/>
        <w:gridCol w:w="1523"/>
        <w:gridCol w:w="1371"/>
        <w:gridCol w:w="1369"/>
      </w:tblGrid>
      <w:tr w:rsidR="00015CF1" w:rsidRPr="00D64A78">
        <w:trPr>
          <w:trHeight w:val="270"/>
          <w:jc w:val="center"/>
        </w:trPr>
        <w:tc>
          <w:tcPr>
            <w:tcW w:w="188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r>
              <w:rPr>
                <w:rFonts w:hint="eastAsia"/>
                <w:b/>
              </w:rPr>
              <w:t>经营</w:t>
            </w:r>
            <w:r w:rsidRPr="00015CF1">
              <w:rPr>
                <w:rFonts w:hint="eastAsia"/>
                <w:b/>
              </w:rPr>
              <w:t>指标</w:t>
            </w:r>
          </w:p>
        </w:tc>
        <w:tc>
          <w:tcPr>
            <w:tcW w:w="82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smartTag w:uri="urn:schemas-microsoft-com:office:smarttags" w:element="chsdate">
              <w:smartTagPr>
                <w:attr w:name="Year" w:val="2013"/>
                <w:attr w:name="Month" w:val="12"/>
                <w:attr w:name="Day" w:val="31"/>
                <w:attr w:name="IsLunarDate" w:val="False"/>
                <w:attr w:name="IsROCDate" w:val="False"/>
              </w:smartTagPr>
              <w:r w:rsidRPr="00015CF1">
                <w:rPr>
                  <w:rFonts w:hint="eastAsia"/>
                  <w:b/>
                </w:rPr>
                <w:t>2013-12-31</w:t>
              </w:r>
            </w:smartTag>
          </w:p>
        </w:tc>
        <w:tc>
          <w:tcPr>
            <w:tcW w:w="82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smartTag w:uri="urn:schemas-microsoft-com:office:smarttags" w:element="chsdate">
              <w:smartTagPr>
                <w:attr w:name="Year" w:val="2013"/>
                <w:attr w:name="Month" w:val="9"/>
                <w:attr w:name="Day" w:val="30"/>
                <w:attr w:name="IsLunarDate" w:val="False"/>
                <w:attr w:name="IsROCDate" w:val="False"/>
              </w:smartTagPr>
              <w:r w:rsidRPr="00015CF1">
                <w:rPr>
                  <w:rFonts w:hint="eastAsia"/>
                  <w:b/>
                </w:rPr>
                <w:t>2013-9-30</w:t>
              </w:r>
            </w:smartTag>
          </w:p>
        </w:tc>
        <w:tc>
          <w:tcPr>
            <w:tcW w:w="73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smartTag w:uri="urn:schemas-microsoft-com:office:smarttags" w:element="chsdate">
              <w:smartTagPr>
                <w:attr w:name="Year" w:val="2013"/>
                <w:attr w:name="Month" w:val="6"/>
                <w:attr w:name="Day" w:val="30"/>
                <w:attr w:name="IsLunarDate" w:val="False"/>
                <w:attr w:name="IsROCDate" w:val="False"/>
              </w:smartTagPr>
              <w:r w:rsidRPr="00015CF1">
                <w:rPr>
                  <w:rFonts w:hint="eastAsia"/>
                  <w:b/>
                </w:rPr>
                <w:t>2013-6-30</w:t>
              </w:r>
            </w:smartTag>
          </w:p>
        </w:tc>
        <w:tc>
          <w:tcPr>
            <w:tcW w:w="737"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smartTag w:uri="urn:schemas-microsoft-com:office:smarttags" w:element="chsdate">
              <w:smartTagPr>
                <w:attr w:name="Year" w:val="2013"/>
                <w:attr w:name="Month" w:val="3"/>
                <w:attr w:name="Day" w:val="31"/>
                <w:attr w:name="IsLunarDate" w:val="False"/>
                <w:attr w:name="IsROCDate" w:val="False"/>
              </w:smartTagPr>
              <w:r w:rsidRPr="00015CF1">
                <w:rPr>
                  <w:rFonts w:hint="eastAsia"/>
                  <w:b/>
                </w:rPr>
                <w:t>2013-3-31</w:t>
              </w:r>
            </w:smartTag>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营业收入</w:t>
            </w:r>
            <w:r w:rsidR="00917F34">
              <w:rPr>
                <w:rFonts w:hint="eastAsia"/>
              </w:rPr>
              <w:t>（</w:t>
            </w:r>
            <w:r w:rsidRPr="00015CF1">
              <w:rPr>
                <w:rFonts w:hint="eastAsia"/>
              </w:rPr>
              <w:t>元</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976亿</w:t>
            </w:r>
          </w:p>
        </w:tc>
        <w:tc>
          <w:tcPr>
            <w:tcW w:w="820" w:type="pct"/>
            <w:shd w:val="clear" w:color="auto" w:fill="auto"/>
            <w:noWrap/>
            <w:vAlign w:val="center"/>
          </w:tcPr>
          <w:p w:rsidR="00015CF1" w:rsidRPr="00015CF1" w:rsidRDefault="00015CF1" w:rsidP="005429DB">
            <w:pPr>
              <w:pStyle w:val="a8"/>
            </w:pPr>
            <w:r w:rsidRPr="00015CF1">
              <w:rPr>
                <w:rFonts w:hint="eastAsia"/>
              </w:rPr>
              <w:t>738亿</w:t>
            </w:r>
          </w:p>
        </w:tc>
        <w:tc>
          <w:tcPr>
            <w:tcW w:w="738" w:type="pct"/>
            <w:shd w:val="clear" w:color="auto" w:fill="auto"/>
            <w:noWrap/>
            <w:vAlign w:val="center"/>
          </w:tcPr>
          <w:p w:rsidR="00015CF1" w:rsidRPr="00015CF1" w:rsidRDefault="00015CF1" w:rsidP="005429DB">
            <w:pPr>
              <w:pStyle w:val="a8"/>
            </w:pPr>
            <w:r w:rsidRPr="00015CF1">
              <w:rPr>
                <w:rFonts w:hint="eastAsia"/>
              </w:rPr>
              <w:t>459亿</w:t>
            </w:r>
          </w:p>
        </w:tc>
        <w:tc>
          <w:tcPr>
            <w:tcW w:w="737" w:type="pct"/>
            <w:shd w:val="clear" w:color="auto" w:fill="auto"/>
            <w:noWrap/>
            <w:vAlign w:val="center"/>
          </w:tcPr>
          <w:p w:rsidR="00015CF1" w:rsidRPr="00015CF1" w:rsidRDefault="00015CF1" w:rsidP="005429DB">
            <w:pPr>
              <w:pStyle w:val="a8"/>
            </w:pPr>
            <w:r w:rsidRPr="00015CF1">
              <w:rPr>
                <w:rFonts w:hint="eastAsia"/>
              </w:rPr>
              <w:t>227亿</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毛利润</w:t>
            </w:r>
            <w:r w:rsidR="00917F34">
              <w:rPr>
                <w:rFonts w:hint="eastAsia"/>
              </w:rPr>
              <w:t>（</w:t>
            </w:r>
            <w:r w:rsidRPr="00015CF1">
              <w:rPr>
                <w:rFonts w:hint="eastAsia"/>
              </w:rPr>
              <w:t>元</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147亿</w:t>
            </w:r>
          </w:p>
        </w:tc>
        <w:tc>
          <w:tcPr>
            <w:tcW w:w="820" w:type="pct"/>
            <w:shd w:val="clear" w:color="auto" w:fill="auto"/>
            <w:noWrap/>
            <w:vAlign w:val="center"/>
          </w:tcPr>
          <w:p w:rsidR="00015CF1" w:rsidRPr="00015CF1" w:rsidRDefault="00015CF1" w:rsidP="005429DB">
            <w:pPr>
              <w:pStyle w:val="a8"/>
            </w:pPr>
            <w:r w:rsidRPr="00015CF1">
              <w:rPr>
                <w:rFonts w:hint="eastAsia"/>
              </w:rPr>
              <w:t>127亿</w:t>
            </w:r>
          </w:p>
        </w:tc>
        <w:tc>
          <w:tcPr>
            <w:tcW w:w="738" w:type="pct"/>
            <w:shd w:val="clear" w:color="auto" w:fill="auto"/>
            <w:noWrap/>
            <w:vAlign w:val="center"/>
          </w:tcPr>
          <w:p w:rsidR="00015CF1" w:rsidRPr="00015CF1" w:rsidRDefault="00015CF1" w:rsidP="005429DB">
            <w:pPr>
              <w:pStyle w:val="a8"/>
            </w:pPr>
            <w:r w:rsidRPr="00015CF1">
              <w:rPr>
                <w:rFonts w:hint="eastAsia"/>
              </w:rPr>
              <w:t>61.5亿</w:t>
            </w:r>
          </w:p>
        </w:tc>
        <w:tc>
          <w:tcPr>
            <w:tcW w:w="737" w:type="pct"/>
            <w:shd w:val="clear" w:color="auto" w:fill="auto"/>
            <w:noWrap/>
            <w:vAlign w:val="center"/>
          </w:tcPr>
          <w:p w:rsidR="00015CF1" w:rsidRPr="00015CF1" w:rsidRDefault="00015CF1" w:rsidP="005429DB">
            <w:pPr>
              <w:pStyle w:val="a8"/>
            </w:pPr>
            <w:r w:rsidRPr="00015CF1">
              <w:rPr>
                <w:rFonts w:hint="eastAsia"/>
              </w:rPr>
              <w:t>29.7亿</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营业收入同比增长</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-2.22</w:t>
            </w:r>
          </w:p>
        </w:tc>
        <w:tc>
          <w:tcPr>
            <w:tcW w:w="820" w:type="pct"/>
            <w:shd w:val="clear" w:color="auto" w:fill="auto"/>
            <w:noWrap/>
            <w:vAlign w:val="center"/>
          </w:tcPr>
          <w:p w:rsidR="00015CF1" w:rsidRPr="00015CF1" w:rsidRDefault="00015CF1" w:rsidP="005429DB">
            <w:pPr>
              <w:pStyle w:val="a8"/>
            </w:pPr>
            <w:r w:rsidRPr="00015CF1">
              <w:rPr>
                <w:rFonts w:hint="eastAsia"/>
              </w:rPr>
              <w:t>-3.31</w:t>
            </w:r>
          </w:p>
        </w:tc>
        <w:tc>
          <w:tcPr>
            <w:tcW w:w="738" w:type="pct"/>
            <w:shd w:val="clear" w:color="auto" w:fill="auto"/>
            <w:noWrap/>
            <w:vAlign w:val="center"/>
          </w:tcPr>
          <w:p w:rsidR="00015CF1" w:rsidRPr="00015CF1" w:rsidRDefault="00015CF1" w:rsidP="005429DB">
            <w:pPr>
              <w:pStyle w:val="a8"/>
            </w:pPr>
            <w:r w:rsidRPr="00015CF1">
              <w:rPr>
                <w:rFonts w:hint="eastAsia"/>
              </w:rPr>
              <w:t>-3.58</w:t>
            </w:r>
          </w:p>
        </w:tc>
        <w:tc>
          <w:tcPr>
            <w:tcW w:w="737" w:type="pct"/>
            <w:shd w:val="clear" w:color="auto" w:fill="auto"/>
            <w:noWrap/>
            <w:vAlign w:val="center"/>
          </w:tcPr>
          <w:p w:rsidR="00015CF1" w:rsidRPr="00015CF1" w:rsidRDefault="00015CF1" w:rsidP="005429DB">
            <w:pPr>
              <w:pStyle w:val="a8"/>
            </w:pPr>
            <w:r w:rsidRPr="00015CF1">
              <w:rPr>
                <w:rFonts w:hint="eastAsia"/>
              </w:rPr>
              <w:t>-0.77</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毛利率</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15.03</w:t>
            </w:r>
          </w:p>
        </w:tc>
        <w:tc>
          <w:tcPr>
            <w:tcW w:w="820" w:type="pct"/>
            <w:shd w:val="clear" w:color="auto" w:fill="auto"/>
            <w:noWrap/>
            <w:vAlign w:val="center"/>
          </w:tcPr>
          <w:p w:rsidR="00015CF1" w:rsidRPr="00015CF1" w:rsidRDefault="00015CF1" w:rsidP="005429DB">
            <w:pPr>
              <w:pStyle w:val="a8"/>
            </w:pPr>
            <w:r w:rsidRPr="00015CF1">
              <w:rPr>
                <w:rFonts w:hint="eastAsia"/>
              </w:rPr>
              <w:t>17.27</w:t>
            </w:r>
          </w:p>
        </w:tc>
        <w:tc>
          <w:tcPr>
            <w:tcW w:w="738" w:type="pct"/>
            <w:shd w:val="clear" w:color="auto" w:fill="auto"/>
            <w:noWrap/>
            <w:vAlign w:val="center"/>
          </w:tcPr>
          <w:p w:rsidR="00015CF1" w:rsidRPr="00015CF1" w:rsidRDefault="00015CF1" w:rsidP="005429DB">
            <w:pPr>
              <w:pStyle w:val="a8"/>
            </w:pPr>
            <w:r w:rsidRPr="00015CF1">
              <w:rPr>
                <w:rFonts w:hint="eastAsia"/>
              </w:rPr>
              <w:t>13.41</w:t>
            </w:r>
          </w:p>
        </w:tc>
        <w:tc>
          <w:tcPr>
            <w:tcW w:w="737" w:type="pct"/>
            <w:shd w:val="clear" w:color="auto" w:fill="auto"/>
            <w:noWrap/>
            <w:vAlign w:val="center"/>
          </w:tcPr>
          <w:p w:rsidR="00015CF1" w:rsidRPr="00015CF1" w:rsidRDefault="00015CF1" w:rsidP="005429DB">
            <w:pPr>
              <w:pStyle w:val="a8"/>
            </w:pPr>
            <w:r w:rsidRPr="00015CF1">
              <w:rPr>
                <w:rFonts w:hint="eastAsia"/>
              </w:rPr>
              <w:t>13.08</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净利率</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3.4</w:t>
            </w:r>
          </w:p>
        </w:tc>
        <w:tc>
          <w:tcPr>
            <w:tcW w:w="820" w:type="pct"/>
            <w:shd w:val="clear" w:color="auto" w:fill="auto"/>
            <w:noWrap/>
            <w:vAlign w:val="center"/>
          </w:tcPr>
          <w:p w:rsidR="00015CF1" w:rsidRPr="00015CF1" w:rsidRDefault="00015CF1" w:rsidP="005429DB">
            <w:pPr>
              <w:pStyle w:val="a8"/>
            </w:pPr>
            <w:r w:rsidRPr="00015CF1">
              <w:rPr>
                <w:rFonts w:hint="eastAsia"/>
              </w:rPr>
              <w:t>5.5</w:t>
            </w:r>
          </w:p>
        </w:tc>
        <w:tc>
          <w:tcPr>
            <w:tcW w:w="738" w:type="pct"/>
            <w:shd w:val="clear" w:color="auto" w:fill="auto"/>
            <w:noWrap/>
            <w:vAlign w:val="center"/>
          </w:tcPr>
          <w:p w:rsidR="00015CF1" w:rsidRPr="00015CF1" w:rsidRDefault="00015CF1" w:rsidP="005429DB">
            <w:pPr>
              <w:pStyle w:val="a8"/>
            </w:pPr>
            <w:r w:rsidRPr="00015CF1">
              <w:rPr>
                <w:rFonts w:hint="eastAsia"/>
              </w:rPr>
              <w:t>2.44</w:t>
            </w:r>
          </w:p>
        </w:tc>
        <w:tc>
          <w:tcPr>
            <w:tcW w:w="737" w:type="pct"/>
            <w:shd w:val="clear" w:color="auto" w:fill="auto"/>
            <w:noWrap/>
            <w:vAlign w:val="center"/>
          </w:tcPr>
          <w:p w:rsidR="00015CF1" w:rsidRPr="00015CF1" w:rsidRDefault="00015CF1" w:rsidP="005429DB">
            <w:pPr>
              <w:pStyle w:val="a8"/>
            </w:pPr>
            <w:r w:rsidRPr="00015CF1">
              <w:rPr>
                <w:rFonts w:hint="eastAsia"/>
              </w:rPr>
              <w:t>1.09</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总资产周转率</w:t>
            </w:r>
            <w:r w:rsidR="00917F34">
              <w:rPr>
                <w:rFonts w:hint="eastAsia"/>
              </w:rPr>
              <w:t>（</w:t>
            </w:r>
            <w:r w:rsidRPr="00015CF1">
              <w:rPr>
                <w:rFonts w:hint="eastAsia"/>
              </w:rPr>
              <w:t>次</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0.5</w:t>
            </w:r>
          </w:p>
        </w:tc>
        <w:tc>
          <w:tcPr>
            <w:tcW w:w="820" w:type="pct"/>
            <w:shd w:val="clear" w:color="auto" w:fill="auto"/>
            <w:noWrap/>
            <w:vAlign w:val="center"/>
          </w:tcPr>
          <w:p w:rsidR="00015CF1" w:rsidRPr="00015CF1" w:rsidRDefault="00015CF1" w:rsidP="005429DB">
            <w:pPr>
              <w:pStyle w:val="a8"/>
            </w:pPr>
            <w:r w:rsidRPr="00015CF1">
              <w:rPr>
                <w:rFonts w:hint="eastAsia"/>
              </w:rPr>
              <w:t>0.38</w:t>
            </w:r>
          </w:p>
        </w:tc>
        <w:tc>
          <w:tcPr>
            <w:tcW w:w="738" w:type="pct"/>
            <w:shd w:val="clear" w:color="auto" w:fill="auto"/>
            <w:noWrap/>
            <w:vAlign w:val="center"/>
          </w:tcPr>
          <w:p w:rsidR="00015CF1" w:rsidRPr="00015CF1" w:rsidRDefault="00015CF1" w:rsidP="005429DB">
            <w:pPr>
              <w:pStyle w:val="a8"/>
            </w:pPr>
            <w:r w:rsidRPr="00015CF1">
              <w:rPr>
                <w:rFonts w:hint="eastAsia"/>
              </w:rPr>
              <w:t>0.24</w:t>
            </w:r>
          </w:p>
        </w:tc>
        <w:tc>
          <w:tcPr>
            <w:tcW w:w="737" w:type="pct"/>
            <w:shd w:val="clear" w:color="auto" w:fill="auto"/>
            <w:noWrap/>
            <w:vAlign w:val="center"/>
          </w:tcPr>
          <w:p w:rsidR="00015CF1" w:rsidRPr="00015CF1" w:rsidRDefault="00015CF1" w:rsidP="005429DB">
            <w:pPr>
              <w:pStyle w:val="a8"/>
            </w:pPr>
            <w:r w:rsidRPr="00015CF1">
              <w:rPr>
                <w:rFonts w:hint="eastAsia"/>
              </w:rPr>
              <w:t>0.12</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应收账款周转天数</w:t>
            </w:r>
            <w:r w:rsidR="00917F34">
              <w:rPr>
                <w:rFonts w:hint="eastAsia"/>
              </w:rPr>
              <w:t>（</w:t>
            </w:r>
            <w:r w:rsidRPr="00015CF1">
              <w:rPr>
                <w:rFonts w:hint="eastAsia"/>
              </w:rPr>
              <w:t>天</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11.19</w:t>
            </w:r>
          </w:p>
        </w:tc>
        <w:tc>
          <w:tcPr>
            <w:tcW w:w="820" w:type="pct"/>
            <w:shd w:val="clear" w:color="auto" w:fill="auto"/>
            <w:noWrap/>
            <w:vAlign w:val="center"/>
          </w:tcPr>
          <w:p w:rsidR="00015CF1" w:rsidRPr="00015CF1" w:rsidRDefault="00015CF1" w:rsidP="005429DB">
            <w:pPr>
              <w:pStyle w:val="a8"/>
            </w:pPr>
            <w:r w:rsidRPr="00015CF1">
              <w:rPr>
                <w:rFonts w:hint="eastAsia"/>
              </w:rPr>
              <w:t>11.22</w:t>
            </w:r>
          </w:p>
        </w:tc>
        <w:tc>
          <w:tcPr>
            <w:tcW w:w="738" w:type="pct"/>
            <w:shd w:val="clear" w:color="auto" w:fill="auto"/>
            <w:noWrap/>
            <w:vAlign w:val="center"/>
          </w:tcPr>
          <w:p w:rsidR="00015CF1" w:rsidRPr="00015CF1" w:rsidRDefault="00015CF1" w:rsidP="005429DB">
            <w:pPr>
              <w:pStyle w:val="a8"/>
            </w:pPr>
            <w:r w:rsidRPr="00015CF1">
              <w:rPr>
                <w:rFonts w:hint="eastAsia"/>
              </w:rPr>
              <w:t>13.31</w:t>
            </w:r>
          </w:p>
        </w:tc>
        <w:tc>
          <w:tcPr>
            <w:tcW w:w="737" w:type="pct"/>
            <w:shd w:val="clear" w:color="auto" w:fill="auto"/>
            <w:noWrap/>
            <w:vAlign w:val="center"/>
          </w:tcPr>
          <w:p w:rsidR="00015CF1" w:rsidRPr="00015CF1" w:rsidRDefault="00015CF1" w:rsidP="005429DB">
            <w:pPr>
              <w:pStyle w:val="a8"/>
            </w:pPr>
            <w:r w:rsidRPr="00015CF1">
              <w:rPr>
                <w:rFonts w:hint="eastAsia"/>
              </w:rPr>
              <w:t>12.56</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资产负债率</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71.79</w:t>
            </w:r>
          </w:p>
        </w:tc>
        <w:tc>
          <w:tcPr>
            <w:tcW w:w="820" w:type="pct"/>
            <w:shd w:val="clear" w:color="auto" w:fill="auto"/>
            <w:noWrap/>
            <w:vAlign w:val="center"/>
          </w:tcPr>
          <w:p w:rsidR="00015CF1" w:rsidRPr="00015CF1" w:rsidRDefault="00015CF1" w:rsidP="005429DB">
            <w:pPr>
              <w:pStyle w:val="a8"/>
            </w:pPr>
            <w:r w:rsidRPr="00015CF1">
              <w:rPr>
                <w:rFonts w:hint="eastAsia"/>
              </w:rPr>
              <w:t>71.51</w:t>
            </w:r>
          </w:p>
        </w:tc>
        <w:tc>
          <w:tcPr>
            <w:tcW w:w="738" w:type="pct"/>
            <w:shd w:val="clear" w:color="auto" w:fill="auto"/>
            <w:noWrap/>
            <w:vAlign w:val="center"/>
          </w:tcPr>
          <w:p w:rsidR="00015CF1" w:rsidRPr="00015CF1" w:rsidRDefault="00015CF1" w:rsidP="005429DB">
            <w:pPr>
              <w:pStyle w:val="a8"/>
            </w:pPr>
            <w:r w:rsidRPr="00015CF1">
              <w:rPr>
                <w:rFonts w:hint="eastAsia"/>
              </w:rPr>
              <w:t>72</w:t>
            </w:r>
          </w:p>
        </w:tc>
        <w:tc>
          <w:tcPr>
            <w:tcW w:w="737" w:type="pct"/>
            <w:shd w:val="clear" w:color="auto" w:fill="auto"/>
            <w:noWrap/>
            <w:vAlign w:val="center"/>
          </w:tcPr>
          <w:p w:rsidR="00015CF1" w:rsidRPr="00015CF1" w:rsidRDefault="00015CF1" w:rsidP="005429DB">
            <w:pPr>
              <w:pStyle w:val="a8"/>
            </w:pPr>
            <w:r w:rsidRPr="00015CF1">
              <w:rPr>
                <w:rFonts w:hint="eastAsia"/>
              </w:rPr>
              <w:t>71.49</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流动负债/总负债</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47.24</w:t>
            </w:r>
          </w:p>
        </w:tc>
        <w:tc>
          <w:tcPr>
            <w:tcW w:w="820" w:type="pct"/>
            <w:shd w:val="clear" w:color="auto" w:fill="auto"/>
            <w:noWrap/>
            <w:vAlign w:val="center"/>
          </w:tcPr>
          <w:p w:rsidR="00015CF1" w:rsidRPr="00015CF1" w:rsidRDefault="00015CF1" w:rsidP="005429DB">
            <w:pPr>
              <w:pStyle w:val="a8"/>
            </w:pPr>
            <w:r w:rsidRPr="00015CF1">
              <w:rPr>
                <w:rFonts w:hint="eastAsia"/>
              </w:rPr>
              <w:t>47.69</w:t>
            </w:r>
          </w:p>
        </w:tc>
        <w:tc>
          <w:tcPr>
            <w:tcW w:w="738" w:type="pct"/>
            <w:shd w:val="clear" w:color="auto" w:fill="auto"/>
            <w:noWrap/>
            <w:vAlign w:val="center"/>
          </w:tcPr>
          <w:p w:rsidR="00015CF1" w:rsidRPr="00015CF1" w:rsidRDefault="00015CF1" w:rsidP="005429DB">
            <w:pPr>
              <w:pStyle w:val="a8"/>
            </w:pPr>
            <w:r w:rsidRPr="00015CF1">
              <w:rPr>
                <w:rFonts w:hint="eastAsia"/>
              </w:rPr>
              <w:t>51.75</w:t>
            </w:r>
          </w:p>
        </w:tc>
        <w:tc>
          <w:tcPr>
            <w:tcW w:w="737" w:type="pct"/>
            <w:shd w:val="clear" w:color="auto" w:fill="auto"/>
            <w:noWrap/>
            <w:vAlign w:val="center"/>
          </w:tcPr>
          <w:p w:rsidR="00015CF1" w:rsidRPr="00015CF1" w:rsidRDefault="00015CF1" w:rsidP="005429DB">
            <w:pPr>
              <w:pStyle w:val="a8"/>
            </w:pPr>
            <w:r w:rsidRPr="00015CF1">
              <w:rPr>
                <w:rFonts w:hint="eastAsia"/>
              </w:rPr>
              <w:t>42.33</w:t>
            </w:r>
          </w:p>
        </w:tc>
      </w:tr>
    </w:tbl>
    <w:p w:rsidR="00015CF1" w:rsidRPr="00AF1161" w:rsidRDefault="00015CF1" w:rsidP="00015CF1">
      <w:pPr>
        <w:pStyle w:val="af4"/>
        <w:ind w:left="960"/>
        <w:rPr>
          <w:rFonts w:hint="eastAsia"/>
        </w:rPr>
      </w:pPr>
      <w:r>
        <w:rPr>
          <w:rFonts w:hint="eastAsia"/>
        </w:rPr>
        <w:t>数据来源：银通智略</w:t>
      </w:r>
    </w:p>
    <w:p w:rsidR="00015CF1" w:rsidRDefault="00015CF1" w:rsidP="005429DB">
      <w:pPr>
        <w:pStyle w:val="a"/>
      </w:pPr>
      <w:bookmarkStart w:id="43" w:name="_Toc386208765"/>
      <w:r>
        <w:t>201</w:t>
      </w:r>
      <w:r>
        <w:rPr>
          <w:rFonts w:hint="eastAsia"/>
        </w:rPr>
        <w:t>3年南方</w:t>
      </w:r>
      <w:r w:rsidRPr="00015CF1">
        <w:rPr>
          <w:rFonts w:hint="eastAsia"/>
        </w:rPr>
        <w:t>航空</w:t>
      </w:r>
      <w:r>
        <w:rPr>
          <w:rFonts w:hint="eastAsia"/>
        </w:rPr>
        <w:t>财务指标</w:t>
      </w:r>
      <w:bookmarkEnd w:id="4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523"/>
        <w:gridCol w:w="1523"/>
        <w:gridCol w:w="1371"/>
        <w:gridCol w:w="1369"/>
      </w:tblGrid>
      <w:tr w:rsidR="00015CF1" w:rsidRPr="00D64A78">
        <w:trPr>
          <w:trHeight w:val="270"/>
          <w:jc w:val="center"/>
        </w:trPr>
        <w:tc>
          <w:tcPr>
            <w:tcW w:w="188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r>
              <w:rPr>
                <w:rFonts w:hint="eastAsia"/>
                <w:b/>
              </w:rPr>
              <w:t>经营</w:t>
            </w:r>
            <w:r w:rsidRPr="00015CF1">
              <w:rPr>
                <w:rFonts w:hint="eastAsia"/>
                <w:b/>
              </w:rPr>
              <w:t>指标</w:t>
            </w:r>
          </w:p>
        </w:tc>
        <w:tc>
          <w:tcPr>
            <w:tcW w:w="82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smartTag w:uri="urn:schemas-microsoft-com:office:smarttags" w:element="chsdate">
              <w:smartTagPr>
                <w:attr w:name="Year" w:val="2013"/>
                <w:attr w:name="Month" w:val="12"/>
                <w:attr w:name="Day" w:val="31"/>
                <w:attr w:name="IsLunarDate" w:val="False"/>
                <w:attr w:name="IsROCDate" w:val="False"/>
              </w:smartTagPr>
              <w:r w:rsidRPr="00015CF1">
                <w:rPr>
                  <w:rFonts w:hint="eastAsia"/>
                  <w:b/>
                </w:rPr>
                <w:t>2013-12-31</w:t>
              </w:r>
            </w:smartTag>
          </w:p>
        </w:tc>
        <w:tc>
          <w:tcPr>
            <w:tcW w:w="82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smartTag w:uri="urn:schemas-microsoft-com:office:smarttags" w:element="chsdate">
              <w:smartTagPr>
                <w:attr w:name="Year" w:val="2013"/>
                <w:attr w:name="Month" w:val="9"/>
                <w:attr w:name="Day" w:val="30"/>
                <w:attr w:name="IsLunarDate" w:val="False"/>
                <w:attr w:name="IsROCDate" w:val="False"/>
              </w:smartTagPr>
              <w:r w:rsidRPr="00015CF1">
                <w:rPr>
                  <w:rFonts w:hint="eastAsia"/>
                  <w:b/>
                </w:rPr>
                <w:t>2013-9-30</w:t>
              </w:r>
            </w:smartTag>
          </w:p>
        </w:tc>
        <w:tc>
          <w:tcPr>
            <w:tcW w:w="73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smartTag w:uri="urn:schemas-microsoft-com:office:smarttags" w:element="chsdate">
              <w:smartTagPr>
                <w:attr w:name="Year" w:val="2013"/>
                <w:attr w:name="Month" w:val="6"/>
                <w:attr w:name="Day" w:val="30"/>
                <w:attr w:name="IsLunarDate" w:val="False"/>
                <w:attr w:name="IsROCDate" w:val="False"/>
              </w:smartTagPr>
              <w:r w:rsidRPr="00015CF1">
                <w:rPr>
                  <w:rFonts w:hint="eastAsia"/>
                  <w:b/>
                </w:rPr>
                <w:t>2013-6-30</w:t>
              </w:r>
            </w:smartTag>
          </w:p>
        </w:tc>
        <w:tc>
          <w:tcPr>
            <w:tcW w:w="737"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015CF1" w:rsidRDefault="00015CF1" w:rsidP="005429DB">
            <w:pPr>
              <w:pStyle w:val="a8"/>
              <w:rPr>
                <w:b/>
              </w:rPr>
            </w:pPr>
            <w:smartTag w:uri="urn:schemas-microsoft-com:office:smarttags" w:element="chsdate">
              <w:smartTagPr>
                <w:attr w:name="Year" w:val="2013"/>
                <w:attr w:name="Month" w:val="3"/>
                <w:attr w:name="Day" w:val="31"/>
                <w:attr w:name="IsLunarDate" w:val="False"/>
                <w:attr w:name="IsROCDate" w:val="False"/>
              </w:smartTagPr>
              <w:r w:rsidRPr="00015CF1">
                <w:rPr>
                  <w:rFonts w:hint="eastAsia"/>
                  <w:b/>
                </w:rPr>
                <w:t>2013-3-31</w:t>
              </w:r>
            </w:smartTag>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营业收入</w:t>
            </w:r>
            <w:r w:rsidR="00917F34">
              <w:rPr>
                <w:rFonts w:hint="eastAsia"/>
              </w:rPr>
              <w:t>（</w:t>
            </w:r>
            <w:r w:rsidRPr="00015CF1">
              <w:rPr>
                <w:rFonts w:hint="eastAsia"/>
              </w:rPr>
              <w:t>元</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981亿</w:t>
            </w:r>
          </w:p>
        </w:tc>
        <w:tc>
          <w:tcPr>
            <w:tcW w:w="820" w:type="pct"/>
            <w:shd w:val="clear" w:color="auto" w:fill="auto"/>
            <w:noWrap/>
            <w:vAlign w:val="center"/>
          </w:tcPr>
          <w:p w:rsidR="00015CF1" w:rsidRPr="00015CF1" w:rsidRDefault="00015CF1" w:rsidP="005429DB">
            <w:pPr>
              <w:pStyle w:val="a8"/>
            </w:pPr>
            <w:r w:rsidRPr="00015CF1">
              <w:rPr>
                <w:rFonts w:hint="eastAsia"/>
              </w:rPr>
              <w:t>744亿</w:t>
            </w:r>
          </w:p>
        </w:tc>
        <w:tc>
          <w:tcPr>
            <w:tcW w:w="738" w:type="pct"/>
            <w:shd w:val="clear" w:color="auto" w:fill="auto"/>
            <w:noWrap/>
            <w:vAlign w:val="center"/>
          </w:tcPr>
          <w:p w:rsidR="00015CF1" w:rsidRPr="00015CF1" w:rsidRDefault="00015CF1" w:rsidP="005429DB">
            <w:pPr>
              <w:pStyle w:val="a8"/>
            </w:pPr>
            <w:r w:rsidRPr="00015CF1">
              <w:rPr>
                <w:rFonts w:hint="eastAsia"/>
              </w:rPr>
              <w:t>460亿</w:t>
            </w:r>
          </w:p>
        </w:tc>
        <w:tc>
          <w:tcPr>
            <w:tcW w:w="737" w:type="pct"/>
            <w:shd w:val="clear" w:color="auto" w:fill="auto"/>
            <w:noWrap/>
            <w:vAlign w:val="center"/>
          </w:tcPr>
          <w:p w:rsidR="00015CF1" w:rsidRPr="00015CF1" w:rsidRDefault="00015CF1" w:rsidP="005429DB">
            <w:pPr>
              <w:pStyle w:val="a8"/>
            </w:pPr>
            <w:r w:rsidRPr="00015CF1">
              <w:rPr>
                <w:rFonts w:hint="eastAsia"/>
              </w:rPr>
              <w:t>236亿</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毛利润</w:t>
            </w:r>
            <w:r w:rsidR="00917F34">
              <w:rPr>
                <w:rFonts w:hint="eastAsia"/>
              </w:rPr>
              <w:t>（</w:t>
            </w:r>
            <w:r w:rsidRPr="00015CF1">
              <w:rPr>
                <w:rFonts w:hint="eastAsia"/>
              </w:rPr>
              <w:t>元</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108亿</w:t>
            </w:r>
          </w:p>
        </w:tc>
        <w:tc>
          <w:tcPr>
            <w:tcW w:w="820" w:type="pct"/>
            <w:shd w:val="clear" w:color="auto" w:fill="auto"/>
            <w:noWrap/>
            <w:vAlign w:val="center"/>
          </w:tcPr>
          <w:p w:rsidR="00015CF1" w:rsidRPr="00015CF1" w:rsidRDefault="00015CF1" w:rsidP="005429DB">
            <w:pPr>
              <w:pStyle w:val="a8"/>
            </w:pPr>
            <w:r w:rsidRPr="00015CF1">
              <w:rPr>
                <w:rFonts w:hint="eastAsia"/>
              </w:rPr>
              <w:t>96.1亿</w:t>
            </w:r>
          </w:p>
        </w:tc>
        <w:tc>
          <w:tcPr>
            <w:tcW w:w="738" w:type="pct"/>
            <w:shd w:val="clear" w:color="auto" w:fill="auto"/>
            <w:noWrap/>
            <w:vAlign w:val="center"/>
          </w:tcPr>
          <w:p w:rsidR="00015CF1" w:rsidRPr="00015CF1" w:rsidRDefault="00015CF1" w:rsidP="005429DB">
            <w:pPr>
              <w:pStyle w:val="a8"/>
            </w:pPr>
            <w:r w:rsidRPr="00015CF1">
              <w:rPr>
                <w:rFonts w:hint="eastAsia"/>
              </w:rPr>
              <w:t>43.0亿</w:t>
            </w:r>
          </w:p>
        </w:tc>
        <w:tc>
          <w:tcPr>
            <w:tcW w:w="737" w:type="pct"/>
            <w:shd w:val="clear" w:color="auto" w:fill="auto"/>
            <w:noWrap/>
            <w:vAlign w:val="center"/>
          </w:tcPr>
          <w:p w:rsidR="00015CF1" w:rsidRPr="00015CF1" w:rsidRDefault="00015CF1" w:rsidP="005429DB">
            <w:pPr>
              <w:pStyle w:val="a8"/>
            </w:pPr>
            <w:r w:rsidRPr="00015CF1">
              <w:rPr>
                <w:rFonts w:hint="eastAsia"/>
              </w:rPr>
              <w:t>23.7亿</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营业收入同比增长</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-3.3</w:t>
            </w:r>
          </w:p>
        </w:tc>
        <w:tc>
          <w:tcPr>
            <w:tcW w:w="820" w:type="pct"/>
            <w:shd w:val="clear" w:color="auto" w:fill="auto"/>
            <w:noWrap/>
            <w:vAlign w:val="center"/>
          </w:tcPr>
          <w:p w:rsidR="00015CF1" w:rsidRPr="00015CF1" w:rsidRDefault="00015CF1" w:rsidP="005429DB">
            <w:pPr>
              <w:pStyle w:val="a8"/>
            </w:pPr>
            <w:r w:rsidRPr="00015CF1">
              <w:rPr>
                <w:rFonts w:hint="eastAsia"/>
              </w:rPr>
              <w:t>-4.43</w:t>
            </w:r>
          </w:p>
        </w:tc>
        <w:tc>
          <w:tcPr>
            <w:tcW w:w="738" w:type="pct"/>
            <w:shd w:val="clear" w:color="auto" w:fill="auto"/>
            <w:noWrap/>
            <w:vAlign w:val="center"/>
          </w:tcPr>
          <w:p w:rsidR="00015CF1" w:rsidRPr="00015CF1" w:rsidRDefault="00015CF1" w:rsidP="005429DB">
            <w:pPr>
              <w:pStyle w:val="a8"/>
            </w:pPr>
            <w:r w:rsidRPr="00015CF1">
              <w:rPr>
                <w:rFonts w:hint="eastAsia"/>
              </w:rPr>
              <w:t>-4.21</w:t>
            </w:r>
          </w:p>
        </w:tc>
        <w:tc>
          <w:tcPr>
            <w:tcW w:w="737" w:type="pct"/>
            <w:shd w:val="clear" w:color="auto" w:fill="auto"/>
            <w:noWrap/>
            <w:vAlign w:val="center"/>
          </w:tcPr>
          <w:p w:rsidR="00015CF1" w:rsidRPr="00015CF1" w:rsidRDefault="00015CF1" w:rsidP="005429DB">
            <w:pPr>
              <w:pStyle w:val="a8"/>
            </w:pPr>
            <w:r w:rsidRPr="00015CF1">
              <w:rPr>
                <w:rFonts w:hint="eastAsia"/>
              </w:rPr>
              <w:t>-0.42</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毛利率</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11.01</w:t>
            </w:r>
          </w:p>
        </w:tc>
        <w:tc>
          <w:tcPr>
            <w:tcW w:w="820" w:type="pct"/>
            <w:shd w:val="clear" w:color="auto" w:fill="auto"/>
            <w:noWrap/>
            <w:vAlign w:val="center"/>
          </w:tcPr>
          <w:p w:rsidR="00015CF1" w:rsidRPr="00015CF1" w:rsidRDefault="00015CF1" w:rsidP="005429DB">
            <w:pPr>
              <w:pStyle w:val="a8"/>
            </w:pPr>
            <w:r w:rsidRPr="00015CF1">
              <w:rPr>
                <w:rFonts w:hint="eastAsia"/>
              </w:rPr>
              <w:t>12.92</w:t>
            </w:r>
          </w:p>
        </w:tc>
        <w:tc>
          <w:tcPr>
            <w:tcW w:w="738" w:type="pct"/>
            <w:shd w:val="clear" w:color="auto" w:fill="auto"/>
            <w:noWrap/>
            <w:vAlign w:val="center"/>
          </w:tcPr>
          <w:p w:rsidR="00015CF1" w:rsidRPr="00015CF1" w:rsidRDefault="00015CF1" w:rsidP="005429DB">
            <w:pPr>
              <w:pStyle w:val="a8"/>
            </w:pPr>
            <w:r w:rsidRPr="00015CF1">
              <w:rPr>
                <w:rFonts w:hint="eastAsia"/>
              </w:rPr>
              <w:t>9.36</w:t>
            </w:r>
          </w:p>
        </w:tc>
        <w:tc>
          <w:tcPr>
            <w:tcW w:w="737" w:type="pct"/>
            <w:shd w:val="clear" w:color="auto" w:fill="auto"/>
            <w:noWrap/>
            <w:vAlign w:val="center"/>
          </w:tcPr>
          <w:p w:rsidR="00015CF1" w:rsidRPr="00015CF1" w:rsidRDefault="00015CF1" w:rsidP="005429DB">
            <w:pPr>
              <w:pStyle w:val="a8"/>
            </w:pPr>
            <w:r w:rsidRPr="00015CF1">
              <w:rPr>
                <w:rFonts w:hint="eastAsia"/>
              </w:rPr>
              <w:t>10.04</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净利率</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1.93</w:t>
            </w:r>
          </w:p>
        </w:tc>
        <w:tc>
          <w:tcPr>
            <w:tcW w:w="820" w:type="pct"/>
            <w:shd w:val="clear" w:color="auto" w:fill="auto"/>
            <w:noWrap/>
            <w:vAlign w:val="center"/>
          </w:tcPr>
          <w:p w:rsidR="00015CF1" w:rsidRPr="00015CF1" w:rsidRDefault="00015CF1" w:rsidP="005429DB">
            <w:pPr>
              <w:pStyle w:val="a8"/>
            </w:pPr>
            <w:r w:rsidRPr="00015CF1">
              <w:rPr>
                <w:rFonts w:hint="eastAsia"/>
              </w:rPr>
              <w:t>3.31</w:t>
            </w:r>
          </w:p>
        </w:tc>
        <w:tc>
          <w:tcPr>
            <w:tcW w:w="738" w:type="pct"/>
            <w:shd w:val="clear" w:color="auto" w:fill="auto"/>
            <w:noWrap/>
            <w:vAlign w:val="center"/>
          </w:tcPr>
          <w:p w:rsidR="00015CF1" w:rsidRPr="00015CF1" w:rsidRDefault="00015CF1" w:rsidP="005429DB">
            <w:pPr>
              <w:pStyle w:val="a8"/>
            </w:pPr>
            <w:r w:rsidRPr="00015CF1">
              <w:rPr>
                <w:rFonts w:hint="eastAsia"/>
              </w:rPr>
              <w:t>0.66</w:t>
            </w:r>
          </w:p>
        </w:tc>
        <w:tc>
          <w:tcPr>
            <w:tcW w:w="737" w:type="pct"/>
            <w:shd w:val="clear" w:color="auto" w:fill="auto"/>
            <w:noWrap/>
            <w:vAlign w:val="center"/>
          </w:tcPr>
          <w:p w:rsidR="00015CF1" w:rsidRPr="00015CF1" w:rsidRDefault="00015CF1" w:rsidP="005429DB">
            <w:pPr>
              <w:pStyle w:val="a8"/>
            </w:pPr>
            <w:r w:rsidRPr="00015CF1">
              <w:rPr>
                <w:rFonts w:hint="eastAsia"/>
              </w:rPr>
              <w:t>0.24</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应收账款周转天数</w:t>
            </w:r>
            <w:r w:rsidR="00917F34">
              <w:rPr>
                <w:rFonts w:hint="eastAsia"/>
              </w:rPr>
              <w:t>（</w:t>
            </w:r>
            <w:r w:rsidRPr="00015CF1">
              <w:rPr>
                <w:rFonts w:hint="eastAsia"/>
              </w:rPr>
              <w:t>天</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7.52</w:t>
            </w:r>
          </w:p>
        </w:tc>
        <w:tc>
          <w:tcPr>
            <w:tcW w:w="820" w:type="pct"/>
            <w:shd w:val="clear" w:color="auto" w:fill="auto"/>
            <w:noWrap/>
            <w:vAlign w:val="center"/>
          </w:tcPr>
          <w:p w:rsidR="00015CF1" w:rsidRPr="00015CF1" w:rsidRDefault="00015CF1" w:rsidP="005429DB">
            <w:pPr>
              <w:pStyle w:val="a8"/>
            </w:pPr>
            <w:r w:rsidRPr="00015CF1">
              <w:rPr>
                <w:rFonts w:hint="eastAsia"/>
              </w:rPr>
              <w:t>6.7</w:t>
            </w:r>
          </w:p>
        </w:tc>
        <w:tc>
          <w:tcPr>
            <w:tcW w:w="738" w:type="pct"/>
            <w:shd w:val="clear" w:color="auto" w:fill="auto"/>
            <w:noWrap/>
            <w:vAlign w:val="center"/>
          </w:tcPr>
          <w:p w:rsidR="00015CF1" w:rsidRPr="00015CF1" w:rsidRDefault="00015CF1" w:rsidP="005429DB">
            <w:pPr>
              <w:pStyle w:val="a8"/>
            </w:pPr>
            <w:r w:rsidRPr="00015CF1">
              <w:rPr>
                <w:rFonts w:hint="eastAsia"/>
              </w:rPr>
              <w:t>8.57</w:t>
            </w:r>
          </w:p>
        </w:tc>
        <w:tc>
          <w:tcPr>
            <w:tcW w:w="737" w:type="pct"/>
            <w:shd w:val="clear" w:color="auto" w:fill="auto"/>
            <w:noWrap/>
            <w:vAlign w:val="center"/>
          </w:tcPr>
          <w:p w:rsidR="00015CF1" w:rsidRPr="00015CF1" w:rsidRDefault="00015CF1" w:rsidP="005429DB">
            <w:pPr>
              <w:pStyle w:val="a8"/>
            </w:pPr>
            <w:r w:rsidRPr="00015CF1">
              <w:rPr>
                <w:rFonts w:hint="eastAsia"/>
              </w:rPr>
              <w:t>8.01</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资产负债率</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74.44</w:t>
            </w:r>
          </w:p>
        </w:tc>
        <w:tc>
          <w:tcPr>
            <w:tcW w:w="820" w:type="pct"/>
            <w:shd w:val="clear" w:color="auto" w:fill="auto"/>
            <w:noWrap/>
            <w:vAlign w:val="center"/>
          </w:tcPr>
          <w:p w:rsidR="00015CF1" w:rsidRPr="00015CF1" w:rsidRDefault="00015CF1" w:rsidP="005429DB">
            <w:pPr>
              <w:pStyle w:val="a8"/>
            </w:pPr>
            <w:r w:rsidRPr="00015CF1">
              <w:rPr>
                <w:rFonts w:hint="eastAsia"/>
              </w:rPr>
              <w:t>73.83</w:t>
            </w:r>
          </w:p>
        </w:tc>
        <w:tc>
          <w:tcPr>
            <w:tcW w:w="738" w:type="pct"/>
            <w:shd w:val="clear" w:color="auto" w:fill="auto"/>
            <w:noWrap/>
            <w:vAlign w:val="center"/>
          </w:tcPr>
          <w:p w:rsidR="00015CF1" w:rsidRPr="00015CF1" w:rsidRDefault="00015CF1" w:rsidP="005429DB">
            <w:pPr>
              <w:pStyle w:val="a8"/>
            </w:pPr>
            <w:r w:rsidRPr="00015CF1">
              <w:rPr>
                <w:rFonts w:hint="eastAsia"/>
              </w:rPr>
              <w:t>73.69</w:t>
            </w:r>
          </w:p>
        </w:tc>
        <w:tc>
          <w:tcPr>
            <w:tcW w:w="737" w:type="pct"/>
            <w:shd w:val="clear" w:color="auto" w:fill="auto"/>
            <w:noWrap/>
            <w:vAlign w:val="center"/>
          </w:tcPr>
          <w:p w:rsidR="00015CF1" w:rsidRPr="00015CF1" w:rsidRDefault="00015CF1" w:rsidP="005429DB">
            <w:pPr>
              <w:pStyle w:val="a8"/>
            </w:pPr>
            <w:r w:rsidRPr="00015CF1">
              <w:rPr>
                <w:rFonts w:hint="eastAsia"/>
              </w:rPr>
              <w:t>72.93</w:t>
            </w:r>
          </w:p>
        </w:tc>
      </w:tr>
      <w:tr w:rsidR="00015CF1" w:rsidRPr="00D64A78">
        <w:trPr>
          <w:trHeight w:val="270"/>
          <w:jc w:val="center"/>
        </w:trPr>
        <w:tc>
          <w:tcPr>
            <w:tcW w:w="1885" w:type="pct"/>
            <w:shd w:val="clear" w:color="auto" w:fill="FFFFFF"/>
            <w:noWrap/>
            <w:vAlign w:val="center"/>
          </w:tcPr>
          <w:p w:rsidR="00015CF1" w:rsidRPr="00015CF1" w:rsidRDefault="00015CF1" w:rsidP="005429DB">
            <w:pPr>
              <w:pStyle w:val="a8"/>
            </w:pPr>
            <w:r w:rsidRPr="00015CF1">
              <w:rPr>
                <w:rFonts w:hint="eastAsia"/>
              </w:rPr>
              <w:t>流动负债/总负债</w:t>
            </w:r>
            <w:r w:rsidR="00917F34">
              <w:rPr>
                <w:rFonts w:hint="eastAsia"/>
              </w:rPr>
              <w:t>（</w:t>
            </w:r>
            <w:r w:rsidRPr="00015CF1">
              <w:rPr>
                <w:rFonts w:hint="eastAsia"/>
              </w:rPr>
              <w:t>%</w:t>
            </w:r>
            <w:r w:rsidR="00917F34">
              <w:rPr>
                <w:rFonts w:hint="eastAsia"/>
              </w:rPr>
              <w:t>）</w:t>
            </w:r>
          </w:p>
        </w:tc>
        <w:tc>
          <w:tcPr>
            <w:tcW w:w="820" w:type="pct"/>
            <w:shd w:val="clear" w:color="auto" w:fill="auto"/>
            <w:noWrap/>
            <w:vAlign w:val="center"/>
          </w:tcPr>
          <w:p w:rsidR="00015CF1" w:rsidRPr="00015CF1" w:rsidRDefault="00015CF1" w:rsidP="005429DB">
            <w:pPr>
              <w:pStyle w:val="a8"/>
            </w:pPr>
            <w:r w:rsidRPr="00015CF1">
              <w:rPr>
                <w:rFonts w:hint="eastAsia"/>
              </w:rPr>
              <w:t>40.03</w:t>
            </w:r>
          </w:p>
        </w:tc>
        <w:tc>
          <w:tcPr>
            <w:tcW w:w="820" w:type="pct"/>
            <w:shd w:val="clear" w:color="auto" w:fill="auto"/>
            <w:noWrap/>
            <w:vAlign w:val="center"/>
          </w:tcPr>
          <w:p w:rsidR="00015CF1" w:rsidRPr="00015CF1" w:rsidRDefault="00015CF1" w:rsidP="005429DB">
            <w:pPr>
              <w:pStyle w:val="a8"/>
            </w:pPr>
            <w:r w:rsidRPr="00015CF1">
              <w:rPr>
                <w:rFonts w:hint="eastAsia"/>
              </w:rPr>
              <w:t>41.99</w:t>
            </w:r>
          </w:p>
        </w:tc>
        <w:tc>
          <w:tcPr>
            <w:tcW w:w="738" w:type="pct"/>
            <w:shd w:val="clear" w:color="auto" w:fill="auto"/>
            <w:noWrap/>
            <w:vAlign w:val="center"/>
          </w:tcPr>
          <w:p w:rsidR="00015CF1" w:rsidRPr="00015CF1" w:rsidRDefault="00015CF1" w:rsidP="005429DB">
            <w:pPr>
              <w:pStyle w:val="a8"/>
            </w:pPr>
            <w:r w:rsidRPr="00015CF1">
              <w:rPr>
                <w:rFonts w:hint="eastAsia"/>
              </w:rPr>
              <w:t>43.95</w:t>
            </w:r>
          </w:p>
        </w:tc>
        <w:tc>
          <w:tcPr>
            <w:tcW w:w="737" w:type="pct"/>
            <w:shd w:val="clear" w:color="auto" w:fill="auto"/>
            <w:noWrap/>
            <w:vAlign w:val="center"/>
          </w:tcPr>
          <w:p w:rsidR="00015CF1" w:rsidRPr="00015CF1" w:rsidRDefault="00015CF1" w:rsidP="005429DB">
            <w:pPr>
              <w:pStyle w:val="a8"/>
            </w:pPr>
            <w:r w:rsidRPr="00015CF1">
              <w:rPr>
                <w:rFonts w:hint="eastAsia"/>
              </w:rPr>
              <w:t>45.41</w:t>
            </w:r>
          </w:p>
        </w:tc>
      </w:tr>
    </w:tbl>
    <w:p w:rsidR="00015CF1" w:rsidRPr="00AF1161" w:rsidRDefault="00015CF1" w:rsidP="00015CF1">
      <w:pPr>
        <w:pStyle w:val="af4"/>
        <w:ind w:left="960"/>
        <w:rPr>
          <w:rFonts w:hint="eastAsia"/>
        </w:rPr>
      </w:pPr>
      <w:r>
        <w:rPr>
          <w:rFonts w:hint="eastAsia"/>
        </w:rPr>
        <w:t>数据来源：银通智略</w:t>
      </w:r>
    </w:p>
    <w:p w:rsidR="00015CF1" w:rsidRDefault="00015CF1" w:rsidP="005429DB">
      <w:pPr>
        <w:pStyle w:val="a"/>
      </w:pPr>
      <w:bookmarkStart w:id="44" w:name="_Toc386208766"/>
      <w:r>
        <w:t>201</w:t>
      </w:r>
      <w:r>
        <w:rPr>
          <w:rFonts w:hint="eastAsia"/>
        </w:rPr>
        <w:t>3年海南</w:t>
      </w:r>
      <w:r w:rsidRPr="00015CF1">
        <w:rPr>
          <w:rFonts w:hint="eastAsia"/>
        </w:rPr>
        <w:t>航空</w:t>
      </w:r>
      <w:r>
        <w:rPr>
          <w:rFonts w:hint="eastAsia"/>
        </w:rPr>
        <w:t>财务指标</w:t>
      </w:r>
      <w:bookmarkEnd w:id="4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523"/>
        <w:gridCol w:w="1523"/>
        <w:gridCol w:w="1371"/>
        <w:gridCol w:w="1369"/>
      </w:tblGrid>
      <w:tr w:rsidR="00015CF1" w:rsidRPr="00D64A78">
        <w:trPr>
          <w:trHeight w:val="270"/>
          <w:jc w:val="center"/>
        </w:trPr>
        <w:tc>
          <w:tcPr>
            <w:tcW w:w="188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D64A78" w:rsidRDefault="00015CF1" w:rsidP="005429DB">
            <w:pPr>
              <w:pStyle w:val="a8"/>
              <w:rPr>
                <w:b/>
              </w:rPr>
            </w:pPr>
            <w:r w:rsidRPr="00D64A78">
              <w:rPr>
                <w:rFonts w:hint="eastAsia"/>
                <w:b/>
              </w:rPr>
              <w:t>经营指标</w:t>
            </w:r>
          </w:p>
        </w:tc>
        <w:tc>
          <w:tcPr>
            <w:tcW w:w="82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D64A78" w:rsidRDefault="00015CF1" w:rsidP="005429DB">
            <w:pPr>
              <w:pStyle w:val="a8"/>
              <w:rPr>
                <w:b/>
              </w:rPr>
            </w:pPr>
            <w:smartTag w:uri="urn:schemas-microsoft-com:office:smarttags" w:element="chsdate">
              <w:smartTagPr>
                <w:attr w:name="Year" w:val="2013"/>
                <w:attr w:name="Month" w:val="12"/>
                <w:attr w:name="Day" w:val="31"/>
                <w:attr w:name="IsLunarDate" w:val="False"/>
                <w:attr w:name="IsROCDate" w:val="False"/>
              </w:smartTagPr>
              <w:r w:rsidRPr="00D64A78">
                <w:rPr>
                  <w:rFonts w:hint="eastAsia"/>
                  <w:b/>
                </w:rPr>
                <w:t>2013-12-31</w:t>
              </w:r>
            </w:smartTag>
          </w:p>
        </w:tc>
        <w:tc>
          <w:tcPr>
            <w:tcW w:w="82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D64A78" w:rsidRDefault="00015CF1" w:rsidP="005429DB">
            <w:pPr>
              <w:pStyle w:val="a8"/>
              <w:rPr>
                <w:b/>
              </w:rPr>
            </w:pPr>
            <w:smartTag w:uri="urn:schemas-microsoft-com:office:smarttags" w:element="chsdate">
              <w:smartTagPr>
                <w:attr w:name="Year" w:val="2013"/>
                <w:attr w:name="Month" w:val="9"/>
                <w:attr w:name="Day" w:val="30"/>
                <w:attr w:name="IsLunarDate" w:val="False"/>
                <w:attr w:name="IsROCDate" w:val="False"/>
              </w:smartTagPr>
              <w:r w:rsidRPr="00D64A78">
                <w:rPr>
                  <w:rFonts w:hint="eastAsia"/>
                  <w:b/>
                </w:rPr>
                <w:t>2013-9-30</w:t>
              </w:r>
            </w:smartTag>
          </w:p>
        </w:tc>
        <w:tc>
          <w:tcPr>
            <w:tcW w:w="73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D64A78" w:rsidRDefault="00015CF1" w:rsidP="005429DB">
            <w:pPr>
              <w:pStyle w:val="a8"/>
              <w:rPr>
                <w:b/>
              </w:rPr>
            </w:pPr>
            <w:smartTag w:uri="urn:schemas-microsoft-com:office:smarttags" w:element="chsdate">
              <w:smartTagPr>
                <w:attr w:name="Year" w:val="2013"/>
                <w:attr w:name="Month" w:val="6"/>
                <w:attr w:name="Day" w:val="30"/>
                <w:attr w:name="IsLunarDate" w:val="False"/>
                <w:attr w:name="IsROCDate" w:val="False"/>
              </w:smartTagPr>
              <w:r w:rsidRPr="00D64A78">
                <w:rPr>
                  <w:rFonts w:hint="eastAsia"/>
                  <w:b/>
                </w:rPr>
                <w:t>2013-6-30</w:t>
              </w:r>
            </w:smartTag>
          </w:p>
        </w:tc>
        <w:tc>
          <w:tcPr>
            <w:tcW w:w="737"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015CF1" w:rsidRPr="00D64A78" w:rsidRDefault="00015CF1" w:rsidP="005429DB">
            <w:pPr>
              <w:pStyle w:val="a8"/>
              <w:rPr>
                <w:b/>
              </w:rPr>
            </w:pPr>
            <w:smartTag w:uri="urn:schemas-microsoft-com:office:smarttags" w:element="chsdate">
              <w:smartTagPr>
                <w:attr w:name="Year" w:val="2013"/>
                <w:attr w:name="Month" w:val="3"/>
                <w:attr w:name="Day" w:val="31"/>
                <w:attr w:name="IsLunarDate" w:val="False"/>
                <w:attr w:name="IsROCDate" w:val="False"/>
              </w:smartTagPr>
              <w:r w:rsidRPr="00D64A78">
                <w:rPr>
                  <w:rFonts w:hint="eastAsia"/>
                  <w:b/>
                </w:rPr>
                <w:t>2013-3-31</w:t>
              </w:r>
            </w:smartTag>
          </w:p>
        </w:tc>
      </w:tr>
      <w:tr w:rsidR="00015CF1" w:rsidRPr="00D64A78">
        <w:trPr>
          <w:trHeight w:val="270"/>
          <w:jc w:val="center"/>
        </w:trPr>
        <w:tc>
          <w:tcPr>
            <w:tcW w:w="1885" w:type="pct"/>
            <w:shd w:val="clear" w:color="auto" w:fill="FFFFFF"/>
            <w:noWrap/>
            <w:vAlign w:val="center"/>
          </w:tcPr>
          <w:p w:rsidR="00015CF1" w:rsidRPr="005429DB" w:rsidRDefault="00015CF1" w:rsidP="005429DB">
            <w:pPr>
              <w:pStyle w:val="a8"/>
            </w:pPr>
            <w:r w:rsidRPr="005429DB">
              <w:rPr>
                <w:rFonts w:hint="eastAsia"/>
              </w:rPr>
              <w:t>营业收入</w:t>
            </w:r>
          </w:p>
        </w:tc>
        <w:tc>
          <w:tcPr>
            <w:tcW w:w="820" w:type="pct"/>
            <w:shd w:val="clear" w:color="auto" w:fill="auto"/>
            <w:noWrap/>
            <w:vAlign w:val="center"/>
          </w:tcPr>
          <w:p w:rsidR="00015CF1" w:rsidRPr="005429DB" w:rsidRDefault="00015CF1" w:rsidP="005429DB">
            <w:pPr>
              <w:pStyle w:val="a8"/>
            </w:pPr>
            <w:r w:rsidRPr="005429DB">
              <w:rPr>
                <w:rFonts w:hint="eastAsia"/>
              </w:rPr>
              <w:t>302亿</w:t>
            </w:r>
          </w:p>
        </w:tc>
        <w:tc>
          <w:tcPr>
            <w:tcW w:w="820" w:type="pct"/>
            <w:shd w:val="clear" w:color="auto" w:fill="auto"/>
            <w:noWrap/>
            <w:vAlign w:val="center"/>
          </w:tcPr>
          <w:p w:rsidR="00015CF1" w:rsidRPr="005429DB" w:rsidRDefault="00015CF1" w:rsidP="005429DB">
            <w:pPr>
              <w:pStyle w:val="a8"/>
            </w:pPr>
            <w:r w:rsidRPr="005429DB">
              <w:rPr>
                <w:rFonts w:hint="eastAsia"/>
              </w:rPr>
              <w:t>228亿</w:t>
            </w:r>
          </w:p>
        </w:tc>
        <w:tc>
          <w:tcPr>
            <w:tcW w:w="738" w:type="pct"/>
            <w:shd w:val="clear" w:color="auto" w:fill="auto"/>
            <w:noWrap/>
            <w:vAlign w:val="center"/>
          </w:tcPr>
          <w:p w:rsidR="00015CF1" w:rsidRPr="005429DB" w:rsidRDefault="00015CF1" w:rsidP="005429DB">
            <w:pPr>
              <w:pStyle w:val="a8"/>
            </w:pPr>
            <w:r w:rsidRPr="005429DB">
              <w:rPr>
                <w:rFonts w:hint="eastAsia"/>
              </w:rPr>
              <w:t>144亿</w:t>
            </w:r>
          </w:p>
        </w:tc>
        <w:tc>
          <w:tcPr>
            <w:tcW w:w="737" w:type="pct"/>
            <w:shd w:val="clear" w:color="auto" w:fill="auto"/>
            <w:noWrap/>
            <w:vAlign w:val="center"/>
          </w:tcPr>
          <w:p w:rsidR="00015CF1" w:rsidRPr="005429DB" w:rsidRDefault="00015CF1" w:rsidP="005429DB">
            <w:pPr>
              <w:pStyle w:val="a8"/>
            </w:pPr>
            <w:r w:rsidRPr="005429DB">
              <w:rPr>
                <w:rFonts w:hint="eastAsia"/>
              </w:rPr>
              <w:t>72.9亿</w:t>
            </w:r>
          </w:p>
        </w:tc>
      </w:tr>
      <w:tr w:rsidR="00015CF1" w:rsidRPr="00D64A78">
        <w:trPr>
          <w:trHeight w:val="270"/>
          <w:jc w:val="center"/>
        </w:trPr>
        <w:tc>
          <w:tcPr>
            <w:tcW w:w="1885" w:type="pct"/>
            <w:shd w:val="clear" w:color="auto" w:fill="FFFFFF"/>
            <w:noWrap/>
            <w:vAlign w:val="center"/>
          </w:tcPr>
          <w:p w:rsidR="00015CF1" w:rsidRPr="005429DB" w:rsidRDefault="00015CF1" w:rsidP="005429DB">
            <w:pPr>
              <w:pStyle w:val="a8"/>
            </w:pPr>
            <w:r w:rsidRPr="005429DB">
              <w:rPr>
                <w:rFonts w:hint="eastAsia"/>
              </w:rPr>
              <w:t>毛利润</w:t>
            </w:r>
          </w:p>
        </w:tc>
        <w:tc>
          <w:tcPr>
            <w:tcW w:w="820" w:type="pct"/>
            <w:shd w:val="clear" w:color="auto" w:fill="auto"/>
            <w:noWrap/>
            <w:vAlign w:val="center"/>
          </w:tcPr>
          <w:p w:rsidR="00015CF1" w:rsidRPr="005429DB" w:rsidRDefault="00015CF1" w:rsidP="005429DB">
            <w:pPr>
              <w:pStyle w:val="a8"/>
            </w:pPr>
            <w:r w:rsidRPr="005429DB">
              <w:rPr>
                <w:rFonts w:hint="eastAsia"/>
              </w:rPr>
              <w:t>62.1亿</w:t>
            </w:r>
          </w:p>
        </w:tc>
        <w:tc>
          <w:tcPr>
            <w:tcW w:w="820" w:type="pct"/>
            <w:shd w:val="clear" w:color="auto" w:fill="auto"/>
            <w:noWrap/>
            <w:vAlign w:val="center"/>
          </w:tcPr>
          <w:p w:rsidR="00015CF1" w:rsidRPr="005429DB" w:rsidRDefault="00015CF1" w:rsidP="005429DB">
            <w:pPr>
              <w:pStyle w:val="a8"/>
            </w:pPr>
            <w:r w:rsidRPr="005429DB">
              <w:rPr>
                <w:rFonts w:hint="eastAsia"/>
              </w:rPr>
              <w:t>54.5亿</w:t>
            </w:r>
          </w:p>
        </w:tc>
        <w:tc>
          <w:tcPr>
            <w:tcW w:w="738" w:type="pct"/>
            <w:shd w:val="clear" w:color="auto" w:fill="auto"/>
            <w:noWrap/>
            <w:vAlign w:val="center"/>
          </w:tcPr>
          <w:p w:rsidR="00015CF1" w:rsidRPr="005429DB" w:rsidRDefault="00015CF1" w:rsidP="005429DB">
            <w:pPr>
              <w:pStyle w:val="a8"/>
            </w:pPr>
            <w:r w:rsidRPr="005429DB">
              <w:rPr>
                <w:rFonts w:hint="eastAsia"/>
              </w:rPr>
              <w:t>27.8亿</w:t>
            </w:r>
          </w:p>
        </w:tc>
        <w:tc>
          <w:tcPr>
            <w:tcW w:w="737" w:type="pct"/>
            <w:shd w:val="clear" w:color="auto" w:fill="auto"/>
            <w:noWrap/>
            <w:vAlign w:val="center"/>
          </w:tcPr>
          <w:p w:rsidR="00015CF1" w:rsidRPr="005429DB" w:rsidRDefault="00015CF1" w:rsidP="005429DB">
            <w:pPr>
              <w:pStyle w:val="a8"/>
            </w:pPr>
            <w:r w:rsidRPr="005429DB">
              <w:rPr>
                <w:rFonts w:hint="eastAsia"/>
              </w:rPr>
              <w:t>13.6亿</w:t>
            </w:r>
          </w:p>
        </w:tc>
      </w:tr>
      <w:tr w:rsidR="00015CF1" w:rsidRPr="00D64A78">
        <w:trPr>
          <w:trHeight w:val="270"/>
          <w:jc w:val="center"/>
        </w:trPr>
        <w:tc>
          <w:tcPr>
            <w:tcW w:w="1885" w:type="pct"/>
            <w:shd w:val="clear" w:color="auto" w:fill="FFFFFF"/>
            <w:noWrap/>
            <w:vAlign w:val="center"/>
          </w:tcPr>
          <w:p w:rsidR="00015CF1" w:rsidRPr="005429DB" w:rsidRDefault="00015CF1" w:rsidP="005429DB">
            <w:pPr>
              <w:pStyle w:val="a8"/>
            </w:pPr>
            <w:r w:rsidRPr="005429DB">
              <w:rPr>
                <w:rFonts w:hint="eastAsia"/>
              </w:rPr>
              <w:t>毛利率</w:t>
            </w:r>
            <w:r w:rsidR="00917F34">
              <w:rPr>
                <w:rFonts w:hint="eastAsia"/>
              </w:rPr>
              <w:t>（</w:t>
            </w:r>
            <w:r w:rsidRPr="005429DB">
              <w:rPr>
                <w:rFonts w:hint="eastAsia"/>
              </w:rPr>
              <w:t>%</w:t>
            </w:r>
            <w:r w:rsidR="00917F34">
              <w:rPr>
                <w:rFonts w:hint="eastAsia"/>
              </w:rPr>
              <w:t>）</w:t>
            </w:r>
          </w:p>
        </w:tc>
        <w:tc>
          <w:tcPr>
            <w:tcW w:w="820" w:type="pct"/>
            <w:shd w:val="clear" w:color="auto" w:fill="auto"/>
            <w:noWrap/>
            <w:vAlign w:val="center"/>
          </w:tcPr>
          <w:p w:rsidR="00015CF1" w:rsidRPr="005429DB" w:rsidRDefault="00015CF1" w:rsidP="005429DB">
            <w:pPr>
              <w:pStyle w:val="a8"/>
            </w:pPr>
            <w:r w:rsidRPr="005429DB">
              <w:rPr>
                <w:rFonts w:hint="eastAsia"/>
              </w:rPr>
              <w:t>20.53</w:t>
            </w:r>
          </w:p>
        </w:tc>
        <w:tc>
          <w:tcPr>
            <w:tcW w:w="820" w:type="pct"/>
            <w:shd w:val="clear" w:color="auto" w:fill="auto"/>
            <w:noWrap/>
            <w:vAlign w:val="center"/>
          </w:tcPr>
          <w:p w:rsidR="00015CF1" w:rsidRPr="005429DB" w:rsidRDefault="00015CF1" w:rsidP="005429DB">
            <w:pPr>
              <w:pStyle w:val="a8"/>
            </w:pPr>
            <w:r w:rsidRPr="005429DB">
              <w:rPr>
                <w:rFonts w:hint="eastAsia"/>
              </w:rPr>
              <w:t>23.91</w:t>
            </w:r>
          </w:p>
        </w:tc>
        <w:tc>
          <w:tcPr>
            <w:tcW w:w="738" w:type="pct"/>
            <w:shd w:val="clear" w:color="auto" w:fill="auto"/>
            <w:noWrap/>
            <w:vAlign w:val="center"/>
          </w:tcPr>
          <w:p w:rsidR="00015CF1" w:rsidRPr="005429DB" w:rsidRDefault="00015CF1" w:rsidP="005429DB">
            <w:pPr>
              <w:pStyle w:val="a8"/>
            </w:pPr>
            <w:r w:rsidRPr="005429DB">
              <w:rPr>
                <w:rFonts w:hint="eastAsia"/>
              </w:rPr>
              <w:t>19.3</w:t>
            </w:r>
          </w:p>
        </w:tc>
        <w:tc>
          <w:tcPr>
            <w:tcW w:w="737" w:type="pct"/>
            <w:shd w:val="clear" w:color="auto" w:fill="auto"/>
            <w:noWrap/>
            <w:vAlign w:val="center"/>
          </w:tcPr>
          <w:p w:rsidR="00015CF1" w:rsidRPr="005429DB" w:rsidRDefault="00015CF1" w:rsidP="005429DB">
            <w:pPr>
              <w:pStyle w:val="a8"/>
            </w:pPr>
            <w:r w:rsidRPr="005429DB">
              <w:rPr>
                <w:rFonts w:hint="eastAsia"/>
              </w:rPr>
              <w:t>18.68</w:t>
            </w:r>
          </w:p>
        </w:tc>
      </w:tr>
      <w:tr w:rsidR="00015CF1" w:rsidRPr="00D64A78">
        <w:trPr>
          <w:trHeight w:val="270"/>
          <w:jc w:val="center"/>
        </w:trPr>
        <w:tc>
          <w:tcPr>
            <w:tcW w:w="1885" w:type="pct"/>
            <w:shd w:val="clear" w:color="auto" w:fill="FFFFFF"/>
            <w:noWrap/>
            <w:vAlign w:val="center"/>
          </w:tcPr>
          <w:p w:rsidR="00015CF1" w:rsidRPr="005429DB" w:rsidRDefault="00015CF1" w:rsidP="005429DB">
            <w:pPr>
              <w:pStyle w:val="a8"/>
            </w:pPr>
            <w:r w:rsidRPr="005429DB">
              <w:rPr>
                <w:rFonts w:hint="eastAsia"/>
              </w:rPr>
              <w:t>净利率</w:t>
            </w:r>
            <w:r w:rsidR="00917F34">
              <w:rPr>
                <w:rFonts w:hint="eastAsia"/>
              </w:rPr>
              <w:t>（</w:t>
            </w:r>
            <w:r w:rsidRPr="005429DB">
              <w:rPr>
                <w:rFonts w:hint="eastAsia"/>
              </w:rPr>
              <w:t>%</w:t>
            </w:r>
            <w:r w:rsidR="00917F34">
              <w:rPr>
                <w:rFonts w:hint="eastAsia"/>
              </w:rPr>
              <w:t>）</w:t>
            </w:r>
          </w:p>
        </w:tc>
        <w:tc>
          <w:tcPr>
            <w:tcW w:w="820" w:type="pct"/>
            <w:shd w:val="clear" w:color="auto" w:fill="auto"/>
            <w:noWrap/>
            <w:vAlign w:val="center"/>
          </w:tcPr>
          <w:p w:rsidR="00015CF1" w:rsidRPr="005429DB" w:rsidRDefault="00015CF1" w:rsidP="005429DB">
            <w:pPr>
              <w:pStyle w:val="a8"/>
            </w:pPr>
            <w:r w:rsidRPr="005429DB">
              <w:rPr>
                <w:rFonts w:hint="eastAsia"/>
              </w:rPr>
              <w:t>6.96</w:t>
            </w:r>
          </w:p>
        </w:tc>
        <w:tc>
          <w:tcPr>
            <w:tcW w:w="820" w:type="pct"/>
            <w:shd w:val="clear" w:color="auto" w:fill="auto"/>
            <w:noWrap/>
            <w:vAlign w:val="center"/>
          </w:tcPr>
          <w:p w:rsidR="00015CF1" w:rsidRPr="005429DB" w:rsidRDefault="00015CF1" w:rsidP="005429DB">
            <w:pPr>
              <w:pStyle w:val="a8"/>
            </w:pPr>
            <w:r w:rsidRPr="005429DB">
              <w:rPr>
                <w:rFonts w:hint="eastAsia"/>
              </w:rPr>
              <w:t>9.58</w:t>
            </w:r>
          </w:p>
        </w:tc>
        <w:tc>
          <w:tcPr>
            <w:tcW w:w="738" w:type="pct"/>
            <w:shd w:val="clear" w:color="auto" w:fill="auto"/>
            <w:noWrap/>
            <w:vAlign w:val="center"/>
          </w:tcPr>
          <w:p w:rsidR="00015CF1" w:rsidRPr="005429DB" w:rsidRDefault="00015CF1" w:rsidP="005429DB">
            <w:pPr>
              <w:pStyle w:val="a8"/>
            </w:pPr>
            <w:r w:rsidRPr="005429DB">
              <w:rPr>
                <w:rFonts w:hint="eastAsia"/>
              </w:rPr>
              <w:t>4.47</w:t>
            </w:r>
          </w:p>
        </w:tc>
        <w:tc>
          <w:tcPr>
            <w:tcW w:w="737" w:type="pct"/>
            <w:shd w:val="clear" w:color="auto" w:fill="auto"/>
            <w:noWrap/>
            <w:vAlign w:val="center"/>
          </w:tcPr>
          <w:p w:rsidR="00015CF1" w:rsidRPr="005429DB" w:rsidRDefault="00015CF1" w:rsidP="005429DB">
            <w:pPr>
              <w:pStyle w:val="a8"/>
            </w:pPr>
            <w:r w:rsidRPr="005429DB">
              <w:rPr>
                <w:rFonts w:hint="eastAsia"/>
              </w:rPr>
              <w:t>2.52</w:t>
            </w:r>
          </w:p>
        </w:tc>
      </w:tr>
      <w:tr w:rsidR="00015CF1" w:rsidRPr="00D64A78">
        <w:trPr>
          <w:trHeight w:val="270"/>
          <w:jc w:val="center"/>
        </w:trPr>
        <w:tc>
          <w:tcPr>
            <w:tcW w:w="1885" w:type="pct"/>
            <w:shd w:val="clear" w:color="auto" w:fill="FFFFFF"/>
            <w:noWrap/>
            <w:vAlign w:val="center"/>
          </w:tcPr>
          <w:p w:rsidR="00015CF1" w:rsidRPr="005429DB" w:rsidRDefault="00015CF1" w:rsidP="005429DB">
            <w:pPr>
              <w:pStyle w:val="a8"/>
            </w:pPr>
            <w:r w:rsidRPr="005429DB">
              <w:rPr>
                <w:rFonts w:hint="eastAsia"/>
              </w:rPr>
              <w:t>应收账款周转天数</w:t>
            </w:r>
            <w:r w:rsidR="00917F34">
              <w:rPr>
                <w:rFonts w:hint="eastAsia"/>
              </w:rPr>
              <w:t>（</w:t>
            </w:r>
            <w:r w:rsidRPr="005429DB">
              <w:rPr>
                <w:rFonts w:hint="eastAsia"/>
              </w:rPr>
              <w:t>天</w:t>
            </w:r>
            <w:r w:rsidR="00917F34">
              <w:rPr>
                <w:rFonts w:hint="eastAsia"/>
              </w:rPr>
              <w:t>）</w:t>
            </w:r>
          </w:p>
        </w:tc>
        <w:tc>
          <w:tcPr>
            <w:tcW w:w="820" w:type="pct"/>
            <w:shd w:val="clear" w:color="auto" w:fill="auto"/>
            <w:noWrap/>
            <w:vAlign w:val="center"/>
          </w:tcPr>
          <w:p w:rsidR="00015CF1" w:rsidRPr="005429DB" w:rsidRDefault="00015CF1" w:rsidP="005429DB">
            <w:pPr>
              <w:pStyle w:val="a8"/>
            </w:pPr>
            <w:r w:rsidRPr="005429DB">
              <w:rPr>
                <w:rFonts w:hint="eastAsia"/>
              </w:rPr>
              <w:t>6.67</w:t>
            </w:r>
          </w:p>
        </w:tc>
        <w:tc>
          <w:tcPr>
            <w:tcW w:w="820" w:type="pct"/>
            <w:shd w:val="clear" w:color="auto" w:fill="auto"/>
            <w:noWrap/>
            <w:vAlign w:val="center"/>
          </w:tcPr>
          <w:p w:rsidR="00015CF1" w:rsidRPr="005429DB" w:rsidRDefault="00015CF1" w:rsidP="005429DB">
            <w:pPr>
              <w:pStyle w:val="a8"/>
            </w:pPr>
            <w:r w:rsidRPr="005429DB">
              <w:rPr>
                <w:rFonts w:hint="eastAsia"/>
              </w:rPr>
              <w:t>5.55</w:t>
            </w:r>
          </w:p>
        </w:tc>
        <w:tc>
          <w:tcPr>
            <w:tcW w:w="738" w:type="pct"/>
            <w:shd w:val="clear" w:color="auto" w:fill="auto"/>
            <w:noWrap/>
            <w:vAlign w:val="center"/>
          </w:tcPr>
          <w:p w:rsidR="00015CF1" w:rsidRPr="005429DB" w:rsidRDefault="00015CF1" w:rsidP="005429DB">
            <w:pPr>
              <w:pStyle w:val="a8"/>
            </w:pPr>
            <w:r w:rsidRPr="005429DB">
              <w:rPr>
                <w:rFonts w:hint="eastAsia"/>
              </w:rPr>
              <w:t>6.35</w:t>
            </w:r>
          </w:p>
        </w:tc>
        <w:tc>
          <w:tcPr>
            <w:tcW w:w="737" w:type="pct"/>
            <w:shd w:val="clear" w:color="auto" w:fill="auto"/>
            <w:noWrap/>
            <w:vAlign w:val="center"/>
          </w:tcPr>
          <w:p w:rsidR="00015CF1" w:rsidRPr="005429DB" w:rsidRDefault="00015CF1" w:rsidP="005429DB">
            <w:pPr>
              <w:pStyle w:val="a8"/>
            </w:pPr>
            <w:r w:rsidRPr="005429DB">
              <w:rPr>
                <w:rFonts w:hint="eastAsia"/>
              </w:rPr>
              <w:t>5.7</w:t>
            </w:r>
          </w:p>
        </w:tc>
      </w:tr>
      <w:tr w:rsidR="00015CF1" w:rsidRPr="00D64A78">
        <w:trPr>
          <w:trHeight w:val="270"/>
          <w:jc w:val="center"/>
        </w:trPr>
        <w:tc>
          <w:tcPr>
            <w:tcW w:w="1885" w:type="pct"/>
            <w:shd w:val="clear" w:color="auto" w:fill="FFFFFF"/>
            <w:noWrap/>
            <w:vAlign w:val="center"/>
          </w:tcPr>
          <w:p w:rsidR="00015CF1" w:rsidRPr="005429DB" w:rsidRDefault="00015CF1" w:rsidP="005429DB">
            <w:pPr>
              <w:pStyle w:val="a8"/>
            </w:pPr>
            <w:r w:rsidRPr="005429DB">
              <w:rPr>
                <w:rFonts w:hint="eastAsia"/>
              </w:rPr>
              <w:lastRenderedPageBreak/>
              <w:t>资产负债率</w:t>
            </w:r>
            <w:r w:rsidR="00917F34">
              <w:rPr>
                <w:rFonts w:hint="eastAsia"/>
              </w:rPr>
              <w:t>（</w:t>
            </w:r>
            <w:r w:rsidRPr="005429DB">
              <w:rPr>
                <w:rFonts w:hint="eastAsia"/>
              </w:rPr>
              <w:t>%</w:t>
            </w:r>
            <w:r w:rsidR="00917F34">
              <w:rPr>
                <w:rFonts w:hint="eastAsia"/>
              </w:rPr>
              <w:t>）</w:t>
            </w:r>
          </w:p>
        </w:tc>
        <w:tc>
          <w:tcPr>
            <w:tcW w:w="820" w:type="pct"/>
            <w:shd w:val="clear" w:color="auto" w:fill="auto"/>
            <w:noWrap/>
            <w:vAlign w:val="center"/>
          </w:tcPr>
          <w:p w:rsidR="00015CF1" w:rsidRPr="005429DB" w:rsidRDefault="00015CF1" w:rsidP="005429DB">
            <w:pPr>
              <w:pStyle w:val="a8"/>
            </w:pPr>
            <w:r w:rsidRPr="005429DB">
              <w:rPr>
                <w:rFonts w:hint="eastAsia"/>
              </w:rPr>
              <w:t>75.29</w:t>
            </w:r>
          </w:p>
        </w:tc>
        <w:tc>
          <w:tcPr>
            <w:tcW w:w="820" w:type="pct"/>
            <w:shd w:val="clear" w:color="auto" w:fill="auto"/>
            <w:noWrap/>
            <w:vAlign w:val="center"/>
          </w:tcPr>
          <w:p w:rsidR="00015CF1" w:rsidRPr="005429DB" w:rsidRDefault="00015CF1" w:rsidP="005429DB">
            <w:pPr>
              <w:pStyle w:val="a8"/>
            </w:pPr>
            <w:r w:rsidRPr="005429DB">
              <w:rPr>
                <w:rFonts w:hint="eastAsia"/>
              </w:rPr>
              <w:t>74.77</w:t>
            </w:r>
          </w:p>
        </w:tc>
        <w:tc>
          <w:tcPr>
            <w:tcW w:w="738" w:type="pct"/>
            <w:shd w:val="clear" w:color="auto" w:fill="auto"/>
            <w:noWrap/>
            <w:vAlign w:val="center"/>
          </w:tcPr>
          <w:p w:rsidR="00015CF1" w:rsidRPr="005429DB" w:rsidRDefault="00015CF1" w:rsidP="005429DB">
            <w:pPr>
              <w:pStyle w:val="a8"/>
            </w:pPr>
            <w:r w:rsidRPr="005429DB">
              <w:rPr>
                <w:rFonts w:hint="eastAsia"/>
              </w:rPr>
              <w:t>75.66</w:t>
            </w:r>
          </w:p>
        </w:tc>
        <w:tc>
          <w:tcPr>
            <w:tcW w:w="737" w:type="pct"/>
            <w:shd w:val="clear" w:color="auto" w:fill="auto"/>
            <w:noWrap/>
            <w:vAlign w:val="center"/>
          </w:tcPr>
          <w:p w:rsidR="00015CF1" w:rsidRPr="005429DB" w:rsidRDefault="00015CF1" w:rsidP="005429DB">
            <w:pPr>
              <w:pStyle w:val="a8"/>
            </w:pPr>
            <w:r w:rsidRPr="005429DB">
              <w:rPr>
                <w:rFonts w:hint="eastAsia"/>
              </w:rPr>
              <w:t>74.68</w:t>
            </w:r>
          </w:p>
        </w:tc>
      </w:tr>
      <w:tr w:rsidR="00015CF1" w:rsidRPr="00D64A78">
        <w:trPr>
          <w:trHeight w:val="270"/>
          <w:jc w:val="center"/>
        </w:trPr>
        <w:tc>
          <w:tcPr>
            <w:tcW w:w="1885" w:type="pct"/>
            <w:shd w:val="clear" w:color="auto" w:fill="FFFFFF"/>
            <w:noWrap/>
            <w:vAlign w:val="center"/>
          </w:tcPr>
          <w:p w:rsidR="00015CF1" w:rsidRPr="005429DB" w:rsidRDefault="00015CF1" w:rsidP="005429DB">
            <w:pPr>
              <w:pStyle w:val="a8"/>
            </w:pPr>
            <w:r w:rsidRPr="005429DB">
              <w:rPr>
                <w:rFonts w:hint="eastAsia"/>
              </w:rPr>
              <w:t>流动负债/总负债</w:t>
            </w:r>
            <w:r w:rsidR="00917F34">
              <w:rPr>
                <w:rFonts w:hint="eastAsia"/>
              </w:rPr>
              <w:t>（</w:t>
            </w:r>
            <w:r w:rsidRPr="005429DB">
              <w:rPr>
                <w:rFonts w:hint="eastAsia"/>
              </w:rPr>
              <w:t>%</w:t>
            </w:r>
            <w:r w:rsidR="00917F34">
              <w:rPr>
                <w:rFonts w:hint="eastAsia"/>
              </w:rPr>
              <w:t>）</w:t>
            </w:r>
          </w:p>
        </w:tc>
        <w:tc>
          <w:tcPr>
            <w:tcW w:w="820" w:type="pct"/>
            <w:shd w:val="clear" w:color="auto" w:fill="auto"/>
            <w:noWrap/>
            <w:vAlign w:val="center"/>
          </w:tcPr>
          <w:p w:rsidR="00015CF1" w:rsidRPr="005429DB" w:rsidRDefault="00015CF1" w:rsidP="005429DB">
            <w:pPr>
              <w:pStyle w:val="a8"/>
            </w:pPr>
            <w:r w:rsidRPr="005429DB">
              <w:rPr>
                <w:rFonts w:hint="eastAsia"/>
              </w:rPr>
              <w:t>51.17</w:t>
            </w:r>
          </w:p>
        </w:tc>
        <w:tc>
          <w:tcPr>
            <w:tcW w:w="820" w:type="pct"/>
            <w:shd w:val="clear" w:color="auto" w:fill="auto"/>
            <w:noWrap/>
            <w:vAlign w:val="center"/>
          </w:tcPr>
          <w:p w:rsidR="00015CF1" w:rsidRPr="005429DB" w:rsidRDefault="00015CF1" w:rsidP="005429DB">
            <w:pPr>
              <w:pStyle w:val="a8"/>
            </w:pPr>
            <w:r w:rsidRPr="005429DB">
              <w:rPr>
                <w:rFonts w:hint="eastAsia"/>
              </w:rPr>
              <w:t>48.96</w:t>
            </w:r>
          </w:p>
        </w:tc>
        <w:tc>
          <w:tcPr>
            <w:tcW w:w="738" w:type="pct"/>
            <w:shd w:val="clear" w:color="auto" w:fill="auto"/>
            <w:noWrap/>
            <w:vAlign w:val="center"/>
          </w:tcPr>
          <w:p w:rsidR="00015CF1" w:rsidRPr="005429DB" w:rsidRDefault="00015CF1" w:rsidP="005429DB">
            <w:pPr>
              <w:pStyle w:val="a8"/>
            </w:pPr>
            <w:r w:rsidRPr="005429DB">
              <w:rPr>
                <w:rFonts w:hint="eastAsia"/>
              </w:rPr>
              <w:t>48.89</w:t>
            </w:r>
          </w:p>
        </w:tc>
        <w:tc>
          <w:tcPr>
            <w:tcW w:w="737" w:type="pct"/>
            <w:shd w:val="clear" w:color="auto" w:fill="auto"/>
            <w:noWrap/>
            <w:vAlign w:val="center"/>
          </w:tcPr>
          <w:p w:rsidR="00015CF1" w:rsidRPr="005429DB" w:rsidRDefault="00015CF1" w:rsidP="005429DB">
            <w:pPr>
              <w:pStyle w:val="a8"/>
            </w:pPr>
            <w:r w:rsidRPr="005429DB">
              <w:rPr>
                <w:rFonts w:hint="eastAsia"/>
              </w:rPr>
              <w:t>48.08</w:t>
            </w:r>
          </w:p>
        </w:tc>
      </w:tr>
    </w:tbl>
    <w:p w:rsidR="00015CF1" w:rsidRPr="00AF1161" w:rsidRDefault="00015CF1" w:rsidP="00015CF1">
      <w:pPr>
        <w:pStyle w:val="af4"/>
        <w:ind w:left="960"/>
        <w:rPr>
          <w:rFonts w:hint="eastAsia"/>
        </w:rPr>
      </w:pPr>
      <w:r>
        <w:rPr>
          <w:rFonts w:hint="eastAsia"/>
        </w:rPr>
        <w:t>数据来源：银通智略</w:t>
      </w:r>
    </w:p>
    <w:p w:rsidR="00E2661F" w:rsidRPr="00F903B1" w:rsidRDefault="00E2661F" w:rsidP="00E2661F">
      <w:pPr>
        <w:pStyle w:val="4"/>
        <w:spacing w:after="156"/>
        <w:ind w:firstLine="422"/>
      </w:pPr>
      <w:r w:rsidRPr="00F903B1">
        <w:rPr>
          <w:rFonts w:hint="eastAsia"/>
        </w:rPr>
        <w:t>（二）发展预测</w:t>
      </w:r>
    </w:p>
    <w:p w:rsidR="00E2661F" w:rsidRPr="00955427" w:rsidRDefault="006848A0" w:rsidP="006848A0">
      <w:pPr>
        <w:spacing w:after="156"/>
        <w:ind w:firstLine="480"/>
        <w:jc w:val="both"/>
      </w:pPr>
      <w:r>
        <w:rPr>
          <w:rFonts w:hint="eastAsia"/>
        </w:rPr>
        <w:t>2</w:t>
      </w:r>
      <w:r>
        <w:rPr>
          <w:rFonts w:hint="eastAsia"/>
        </w:rPr>
        <w:t>月，</w:t>
      </w:r>
      <w:r w:rsidRPr="006848A0">
        <w:rPr>
          <w:rFonts w:hint="eastAsia"/>
        </w:rPr>
        <w:t>传统商业运输航空除了继续受到反腐压力抑制</w:t>
      </w:r>
      <w:r>
        <w:rPr>
          <w:rFonts w:hint="eastAsia"/>
        </w:rPr>
        <w:t>，</w:t>
      </w:r>
      <w:r w:rsidRPr="006848A0">
        <w:rPr>
          <w:rFonts w:hint="eastAsia"/>
        </w:rPr>
        <w:t>人民币大幅贬值让市场不得不重新评估汇率风险。通用航空板块顶层设计</w:t>
      </w:r>
      <w:r>
        <w:rPr>
          <w:rFonts w:hint="eastAsia"/>
        </w:rPr>
        <w:t>开始呈现</w:t>
      </w:r>
      <w:r w:rsidR="00B57BE5">
        <w:rPr>
          <w:rFonts w:hint="eastAsia"/>
        </w:rPr>
        <w:t>，</w:t>
      </w:r>
      <w:r>
        <w:rPr>
          <w:rFonts w:hint="eastAsia"/>
        </w:rPr>
        <w:t>2013</w:t>
      </w:r>
      <w:r>
        <w:rPr>
          <w:rFonts w:hint="eastAsia"/>
        </w:rPr>
        <w:t>年</w:t>
      </w:r>
      <w:r w:rsidRPr="006848A0">
        <w:rPr>
          <w:rFonts w:hint="eastAsia"/>
        </w:rPr>
        <w:t>年底得到空域管制放松后</w:t>
      </w:r>
      <w:r w:rsidR="00B57BE5">
        <w:rPr>
          <w:rFonts w:hint="eastAsia"/>
        </w:rPr>
        <w:t>，</w:t>
      </w:r>
      <w:r w:rsidRPr="006848A0">
        <w:rPr>
          <w:rFonts w:hint="eastAsia"/>
        </w:rPr>
        <w:t>未来将继续获得政策扶持</w:t>
      </w:r>
      <w:r w:rsidR="00B57BE5">
        <w:rPr>
          <w:rFonts w:hint="eastAsia"/>
        </w:rPr>
        <w:t>，</w:t>
      </w:r>
      <w:r w:rsidRPr="006848A0">
        <w:rPr>
          <w:rFonts w:hint="eastAsia"/>
        </w:rPr>
        <w:t>预计民航局审批细则出台或者低空空域划分等方面</w:t>
      </w:r>
      <w:r w:rsidR="00B57BE5">
        <w:rPr>
          <w:rFonts w:hint="eastAsia"/>
        </w:rPr>
        <w:t>，</w:t>
      </w:r>
      <w:r>
        <w:rPr>
          <w:rFonts w:hint="eastAsia"/>
        </w:rPr>
        <w:t>航空领域运行较好</w:t>
      </w:r>
      <w:r w:rsidR="00E2661F" w:rsidRPr="00955427">
        <w:rPr>
          <w:rFonts w:hint="eastAsia"/>
        </w:rPr>
        <w:t>。</w:t>
      </w:r>
    </w:p>
    <w:p w:rsidR="00E2661F" w:rsidRPr="00F903B1" w:rsidRDefault="00E2661F" w:rsidP="00E2661F">
      <w:pPr>
        <w:pStyle w:val="4"/>
        <w:spacing w:after="156"/>
        <w:ind w:firstLine="422"/>
      </w:pPr>
      <w:r w:rsidRPr="00F903B1">
        <w:rPr>
          <w:rFonts w:hint="eastAsia"/>
        </w:rPr>
        <w:t>（三）</w:t>
      </w:r>
      <w:r w:rsidR="006848A0" w:rsidRPr="006848A0">
        <w:rPr>
          <w:rFonts w:hint="eastAsia"/>
        </w:rPr>
        <w:t>舆情监测</w:t>
      </w:r>
    </w:p>
    <w:p w:rsidR="00906158" w:rsidRDefault="00906158" w:rsidP="00906158">
      <w:pPr>
        <w:pStyle w:val="5"/>
        <w:ind w:firstLine="422"/>
        <w:rPr>
          <w:rFonts w:hint="eastAsia"/>
        </w:rPr>
      </w:pPr>
      <w:r>
        <w:rPr>
          <w:rFonts w:hint="eastAsia"/>
        </w:rPr>
        <w:t>1</w:t>
      </w:r>
      <w:r>
        <w:rPr>
          <w:rFonts w:hint="eastAsia"/>
        </w:rPr>
        <w:t>、政策区趋于放松</w:t>
      </w:r>
    </w:p>
    <w:p w:rsidR="003536F2" w:rsidRDefault="00F827F8" w:rsidP="003536F2">
      <w:pPr>
        <w:spacing w:after="156"/>
        <w:ind w:firstLine="480"/>
        <w:jc w:val="both"/>
        <w:rPr>
          <w:rFonts w:hint="eastAsia"/>
        </w:rPr>
      </w:pPr>
      <w:r w:rsidRPr="003536F2">
        <w:rPr>
          <w:rFonts w:hint="eastAsia"/>
        </w:rPr>
        <w:t>2014</w:t>
      </w:r>
      <w:r w:rsidRPr="003536F2">
        <w:rPr>
          <w:rFonts w:hint="eastAsia"/>
        </w:rPr>
        <w:t>年，航空公司和租赁公司以现金方式购买飞机将占总交付量的</w:t>
      </w:r>
      <w:r w:rsidRPr="003536F2">
        <w:rPr>
          <w:rFonts w:hint="eastAsia"/>
        </w:rPr>
        <w:t>23%</w:t>
      </w:r>
      <w:r w:rsidRPr="003536F2">
        <w:rPr>
          <w:rFonts w:hint="eastAsia"/>
        </w:rPr>
        <w:t>，即</w:t>
      </w:r>
      <w:r w:rsidRPr="003536F2">
        <w:rPr>
          <w:rFonts w:hint="eastAsia"/>
        </w:rPr>
        <w:t>260</w:t>
      </w:r>
      <w:r w:rsidRPr="003536F2">
        <w:rPr>
          <w:rFonts w:hint="eastAsia"/>
        </w:rPr>
        <w:t>亿美元。与此同时，通过银行债务进行融资的比重将有所下滑。与</w:t>
      </w:r>
      <w:r w:rsidRPr="003536F2">
        <w:rPr>
          <w:rFonts w:hint="eastAsia"/>
        </w:rPr>
        <w:t>2013</w:t>
      </w:r>
      <w:r w:rsidRPr="003536F2">
        <w:rPr>
          <w:rFonts w:hint="eastAsia"/>
        </w:rPr>
        <w:t>年相比，商业贷款所占的融资总额比例将为</w:t>
      </w:r>
      <w:r w:rsidRPr="003536F2">
        <w:rPr>
          <w:rFonts w:hint="eastAsia"/>
        </w:rPr>
        <w:t>25%</w:t>
      </w:r>
      <w:r w:rsidRPr="003536F2">
        <w:rPr>
          <w:rFonts w:hint="eastAsia"/>
        </w:rPr>
        <w:t>，下降</w:t>
      </w:r>
      <w:r w:rsidRPr="003536F2">
        <w:rPr>
          <w:rFonts w:hint="eastAsia"/>
        </w:rPr>
        <w:t>3</w:t>
      </w:r>
      <w:r w:rsidRPr="003536F2">
        <w:rPr>
          <w:rFonts w:hint="eastAsia"/>
        </w:rPr>
        <w:t>个百分点。但总体而言，商业贷款在全球民用飞机融资总额中保持稳定，多年来一直在</w:t>
      </w:r>
      <w:r w:rsidRPr="003536F2">
        <w:rPr>
          <w:rFonts w:hint="eastAsia"/>
        </w:rPr>
        <w:t>25%</w:t>
      </w:r>
      <w:r w:rsidRPr="003536F2">
        <w:rPr>
          <w:rFonts w:hint="eastAsia"/>
        </w:rPr>
        <w:t>左右徘徊。随着我国政策趋于放松，从事飞机融资租赁的企业开始增加，行业参与</w:t>
      </w:r>
      <w:r w:rsidR="003536F2" w:rsidRPr="003536F2">
        <w:rPr>
          <w:rFonts w:hint="eastAsia"/>
        </w:rPr>
        <w:t>竞争，行业竞争力风险</w:t>
      </w:r>
      <w:r w:rsidRPr="003536F2">
        <w:rPr>
          <w:rFonts w:hint="eastAsia"/>
        </w:rPr>
        <w:t>开始加大</w:t>
      </w:r>
      <w:r w:rsidR="003536F2" w:rsidRPr="003536F2">
        <w:rPr>
          <w:rFonts w:hint="eastAsia"/>
        </w:rPr>
        <w:t>。</w:t>
      </w:r>
    </w:p>
    <w:p w:rsidR="00906158" w:rsidRDefault="00906158" w:rsidP="00906158">
      <w:pPr>
        <w:pStyle w:val="5"/>
        <w:ind w:firstLine="422"/>
        <w:rPr>
          <w:rFonts w:hint="eastAsia"/>
        </w:rPr>
      </w:pPr>
      <w:r>
        <w:rPr>
          <w:rFonts w:hint="eastAsia"/>
        </w:rPr>
        <w:t>2</w:t>
      </w:r>
      <w:r>
        <w:rPr>
          <w:rFonts w:hint="eastAsia"/>
        </w:rPr>
        <w:t>、</w:t>
      </w:r>
      <w:r w:rsidRPr="00906158">
        <w:rPr>
          <w:rFonts w:hint="eastAsia"/>
        </w:rPr>
        <w:t>危险品瞒报</w:t>
      </w:r>
      <w:r>
        <w:rPr>
          <w:rFonts w:hint="eastAsia"/>
        </w:rPr>
        <w:t>增多</w:t>
      </w:r>
    </w:p>
    <w:p w:rsidR="00906158" w:rsidRDefault="00906158" w:rsidP="003536F2">
      <w:pPr>
        <w:spacing w:after="156"/>
        <w:ind w:firstLine="480"/>
        <w:jc w:val="both"/>
        <w:rPr>
          <w:rFonts w:hint="eastAsia"/>
        </w:rPr>
      </w:pPr>
      <w:smartTag w:uri="urn:schemas-microsoft-com:office:smarttags" w:element="chsdate">
        <w:smartTagPr>
          <w:attr w:name="Year" w:val="2014"/>
          <w:attr w:name="Month" w:val="3"/>
          <w:attr w:name="Day" w:val="10"/>
          <w:attr w:name="IsLunarDate" w:val="False"/>
          <w:attr w:name="IsROCDate" w:val="False"/>
        </w:smartTagPr>
        <w:r w:rsidRPr="00906158">
          <w:rPr>
            <w:rFonts w:hint="eastAsia"/>
          </w:rPr>
          <w:t>3</w:t>
        </w:r>
        <w:r w:rsidRPr="00906158">
          <w:rPr>
            <w:rFonts w:hint="eastAsia"/>
          </w:rPr>
          <w:t>月</w:t>
        </w:r>
        <w:r w:rsidRPr="00906158">
          <w:rPr>
            <w:rFonts w:hint="eastAsia"/>
          </w:rPr>
          <w:t>10</w:t>
        </w:r>
        <w:r w:rsidRPr="00906158">
          <w:rPr>
            <w:rFonts w:hint="eastAsia"/>
          </w:rPr>
          <w:t>日</w:t>
        </w:r>
      </w:smartTag>
      <w:r w:rsidRPr="00906158">
        <w:rPr>
          <w:rFonts w:hint="eastAsia"/>
        </w:rPr>
        <w:t>，吉祥航空</w:t>
      </w:r>
      <w:r w:rsidRPr="00906158">
        <w:rPr>
          <w:rFonts w:hint="eastAsia"/>
        </w:rPr>
        <w:t>HO1253</w:t>
      </w:r>
      <w:r w:rsidRPr="00906158">
        <w:rPr>
          <w:rFonts w:hint="eastAsia"/>
        </w:rPr>
        <w:t>航班在上海飞往北京的过程中，货舱烟雾警告装置被触发，班机紧急备降济南遥墙机场。中国航空运输协会召开的加强航空货邮运输安保工作动员大会上披露，这一事件是因为企业违规收运危险品引起的，中航协已注销申通快递等</w:t>
      </w:r>
      <w:r w:rsidRPr="00906158">
        <w:rPr>
          <w:rFonts w:hint="eastAsia"/>
        </w:rPr>
        <w:t>3</w:t>
      </w:r>
      <w:r w:rsidRPr="00906158">
        <w:rPr>
          <w:rFonts w:hint="eastAsia"/>
        </w:rPr>
        <w:t>家公司的货代资质，并表示对违规企业“零容忍”</w:t>
      </w:r>
      <w:r>
        <w:rPr>
          <w:rFonts w:hint="eastAsia"/>
        </w:rPr>
        <w:t>。</w:t>
      </w:r>
    </w:p>
    <w:p w:rsidR="00906158" w:rsidRDefault="00906158" w:rsidP="00906158">
      <w:pPr>
        <w:pStyle w:val="5"/>
        <w:ind w:firstLine="422"/>
        <w:rPr>
          <w:rFonts w:hint="eastAsia"/>
        </w:rPr>
      </w:pPr>
      <w:r>
        <w:rPr>
          <w:rFonts w:hint="eastAsia"/>
        </w:rPr>
        <w:t>3</w:t>
      </w:r>
      <w:r>
        <w:rPr>
          <w:rFonts w:hint="eastAsia"/>
        </w:rPr>
        <w:t>、国航</w:t>
      </w:r>
      <w:r w:rsidRPr="00906158">
        <w:rPr>
          <w:rFonts w:hint="eastAsia"/>
        </w:rPr>
        <w:t>货运难有起色</w:t>
      </w:r>
    </w:p>
    <w:p w:rsidR="00906158" w:rsidRPr="00906158" w:rsidRDefault="00906158" w:rsidP="00906158">
      <w:pPr>
        <w:spacing w:after="156"/>
        <w:ind w:firstLine="480"/>
        <w:jc w:val="both"/>
        <w:rPr>
          <w:rFonts w:hint="eastAsia"/>
        </w:rPr>
      </w:pPr>
      <w:r>
        <w:rPr>
          <w:rFonts w:hint="eastAsia"/>
        </w:rPr>
        <w:t>3</w:t>
      </w:r>
      <w:r>
        <w:rPr>
          <w:rFonts w:hint="eastAsia"/>
        </w:rPr>
        <w:t>月，</w:t>
      </w:r>
      <w:r w:rsidRPr="00906158">
        <w:t>国国航副总裁</w:t>
      </w:r>
      <w:r w:rsidRPr="00906158">
        <w:rPr>
          <w:rFonts w:hint="eastAsia"/>
        </w:rPr>
        <w:t>披露</w:t>
      </w:r>
      <w:r>
        <w:rPr>
          <w:rFonts w:hint="eastAsia"/>
        </w:rPr>
        <w:t>国航</w:t>
      </w:r>
      <w:r w:rsidRPr="00906158">
        <w:rPr>
          <w:rFonts w:hint="eastAsia"/>
        </w:rPr>
        <w:t>航空货运前景方面，货运业务于今年难有起色，</w:t>
      </w:r>
      <w:r>
        <w:rPr>
          <w:rFonts w:hint="eastAsia"/>
        </w:rPr>
        <w:t>国航</w:t>
      </w:r>
      <w:r w:rsidRPr="00906158">
        <w:rPr>
          <w:rFonts w:hint="eastAsia"/>
        </w:rPr>
        <w:t>将致力内部改革，控制成本，对今年能够扭亏为盈仍抱有较大期望。集团营改增实施令去年利润多增</w:t>
      </w:r>
      <w:r w:rsidRPr="00906158">
        <w:rPr>
          <w:rFonts w:hint="eastAsia"/>
        </w:rPr>
        <w:t>2.9</w:t>
      </w:r>
      <w:r w:rsidRPr="00906158">
        <w:rPr>
          <w:rFonts w:hint="eastAsia"/>
        </w:rPr>
        <w:t>亿元人民币</w:t>
      </w:r>
      <w:r>
        <w:rPr>
          <w:rFonts w:hint="eastAsia"/>
        </w:rPr>
        <w:t>，将继续加大改革力度，在货运方面难见大幅增长。</w:t>
      </w:r>
    </w:p>
    <w:p w:rsidR="00E2661F" w:rsidRPr="003536F2" w:rsidRDefault="00E2661F" w:rsidP="003536F2">
      <w:pPr>
        <w:pStyle w:val="2"/>
        <w:spacing w:after="156"/>
        <w:rPr>
          <w:rFonts w:ascii="??" w:hAnsi="??"/>
          <w:color w:val="000000"/>
        </w:rPr>
      </w:pPr>
      <w:bookmarkStart w:id="45" w:name="_Toc383143248"/>
      <w:bookmarkStart w:id="46" w:name="_Toc386209496"/>
      <w:r w:rsidRPr="000A6569">
        <w:rPr>
          <w:rFonts w:hint="eastAsia"/>
        </w:rPr>
        <w:t>第二节</w:t>
      </w:r>
      <w:r w:rsidRPr="000A6569">
        <w:t xml:space="preserve">  </w:t>
      </w:r>
      <w:r w:rsidRPr="000A6569">
        <w:rPr>
          <w:rFonts w:hint="eastAsia"/>
        </w:rPr>
        <w:t>航运行业</w:t>
      </w:r>
      <w:bookmarkEnd w:id="45"/>
      <w:bookmarkEnd w:id="46"/>
    </w:p>
    <w:p w:rsidR="00E2661F" w:rsidRPr="00955427" w:rsidRDefault="00E2661F" w:rsidP="00E2661F">
      <w:pPr>
        <w:pStyle w:val="3"/>
        <w:spacing w:after="156"/>
        <w:ind w:firstLine="480"/>
      </w:pPr>
      <w:bookmarkStart w:id="47" w:name="_Toc383143249"/>
      <w:bookmarkStart w:id="48" w:name="_Toc386209497"/>
      <w:r w:rsidRPr="00955427">
        <w:rPr>
          <w:rFonts w:hint="eastAsia"/>
        </w:rPr>
        <w:t>一、行业政策解读</w:t>
      </w:r>
      <w:bookmarkEnd w:id="47"/>
      <w:bookmarkEnd w:id="48"/>
    </w:p>
    <w:p w:rsidR="00640040" w:rsidRDefault="00640040" w:rsidP="00640040">
      <w:pPr>
        <w:pStyle w:val="4"/>
        <w:spacing w:after="156"/>
        <w:ind w:firstLine="422"/>
        <w:rPr>
          <w:rFonts w:hint="eastAsia"/>
        </w:rPr>
      </w:pPr>
      <w:r>
        <w:rPr>
          <w:rFonts w:hint="eastAsia"/>
        </w:rPr>
        <w:t>（一）</w:t>
      </w:r>
      <w:r w:rsidRPr="00640040">
        <w:t>《老旧运输船舶和单壳油轮报废更新中央财政补助专项资金管理办法》</w:t>
      </w:r>
    </w:p>
    <w:p w:rsidR="00640040" w:rsidRDefault="00E2661F" w:rsidP="000E2D36">
      <w:pPr>
        <w:pStyle w:val="5"/>
        <w:ind w:firstLine="422"/>
        <w:rPr>
          <w:rFonts w:hint="eastAsia"/>
        </w:rPr>
      </w:pPr>
      <w:r w:rsidRPr="001031D6">
        <w:t>1</w:t>
      </w:r>
      <w:r w:rsidRPr="001031D6">
        <w:rPr>
          <w:rFonts w:hint="eastAsia"/>
        </w:rPr>
        <w:t>、</w:t>
      </w:r>
      <w:r w:rsidR="00640040">
        <w:rPr>
          <w:rFonts w:hint="eastAsia"/>
        </w:rPr>
        <w:t>政策要点</w:t>
      </w:r>
    </w:p>
    <w:p w:rsidR="00E2661F" w:rsidRPr="00955427" w:rsidRDefault="00640040" w:rsidP="000E2D36">
      <w:pPr>
        <w:spacing w:after="156"/>
        <w:ind w:firstLine="480"/>
        <w:jc w:val="both"/>
      </w:pPr>
      <w:smartTag w:uri="urn:schemas-microsoft-com:office:smarttags" w:element="chsdate">
        <w:smartTagPr>
          <w:attr w:name="Year" w:val="2014"/>
          <w:attr w:name="Month" w:val="2"/>
          <w:attr w:name="Day" w:val="24"/>
          <w:attr w:name="IsLunarDate" w:val="False"/>
          <w:attr w:name="IsROCDate" w:val="False"/>
        </w:smartTagPr>
        <w:r>
          <w:rPr>
            <w:rFonts w:hint="eastAsia"/>
          </w:rPr>
          <w:t>2</w:t>
        </w:r>
        <w:r>
          <w:rPr>
            <w:rFonts w:hint="eastAsia"/>
          </w:rPr>
          <w:t>月</w:t>
        </w:r>
        <w:r>
          <w:rPr>
            <w:rFonts w:hint="eastAsia"/>
          </w:rPr>
          <w:t>24</w:t>
        </w:r>
        <w:r>
          <w:rPr>
            <w:rFonts w:hint="eastAsia"/>
          </w:rPr>
          <w:t>日</w:t>
        </w:r>
      </w:smartTag>
      <w:r>
        <w:rPr>
          <w:rFonts w:hint="eastAsia"/>
        </w:rPr>
        <w:t>，财政部、交通运输部、国家发展改革委和工业和信息化部共同下发《</w:t>
      </w:r>
      <w:r w:rsidRPr="00640040">
        <w:rPr>
          <w:rFonts w:hint="eastAsia"/>
        </w:rPr>
        <w:t>老旧运输船舶和单壳油轮报废更新中央财政补助专项资金管理办法</w:t>
      </w:r>
      <w:r>
        <w:rPr>
          <w:rFonts w:hint="eastAsia"/>
        </w:rPr>
        <w:t>》，该办法指出</w:t>
      </w:r>
      <w:r w:rsidRPr="00640040">
        <w:t>符合办法规定条件，在</w:t>
      </w:r>
      <w:smartTag w:uri="urn:schemas-microsoft-com:office:smarttags" w:element="chsdate">
        <w:smartTagPr>
          <w:attr w:name="Year" w:val="2013"/>
          <w:attr w:name="Month" w:val="1"/>
          <w:attr w:name="Day" w:val="1"/>
          <w:attr w:name="IsLunarDate" w:val="False"/>
          <w:attr w:name="IsROCDate" w:val="False"/>
        </w:smartTagPr>
        <w:r w:rsidRPr="00640040">
          <w:t>2013</w:t>
        </w:r>
        <w:r w:rsidRPr="00640040">
          <w:t>年</w:t>
        </w:r>
        <w:r w:rsidRPr="00640040">
          <w:t>1</w:t>
        </w:r>
        <w:r w:rsidRPr="00640040">
          <w:t>月</w:t>
        </w:r>
        <w:r w:rsidRPr="00640040">
          <w:t>1</w:t>
        </w:r>
        <w:r w:rsidRPr="00640040">
          <w:t>日</w:t>
        </w:r>
      </w:smartTag>
      <w:r w:rsidRPr="00640040">
        <w:t>至</w:t>
      </w:r>
      <w:smartTag w:uri="urn:schemas-microsoft-com:office:smarttags" w:element="chsdate">
        <w:smartTagPr>
          <w:attr w:name="Year" w:val="2015"/>
          <w:attr w:name="Month" w:val="12"/>
          <w:attr w:name="Day" w:val="31"/>
          <w:attr w:name="IsLunarDate" w:val="False"/>
          <w:attr w:name="IsROCDate" w:val="False"/>
        </w:smartTagPr>
        <w:r w:rsidRPr="00640040">
          <w:t>2015</w:t>
        </w:r>
        <w:r w:rsidRPr="00640040">
          <w:t>年</w:t>
        </w:r>
        <w:r w:rsidRPr="00640040">
          <w:t>12</w:t>
        </w:r>
        <w:r w:rsidRPr="00640040">
          <w:t>月</w:t>
        </w:r>
        <w:r w:rsidRPr="00640040">
          <w:t>31</w:t>
        </w:r>
        <w:r w:rsidRPr="00640040">
          <w:t>日</w:t>
        </w:r>
      </w:smartTag>
      <w:r w:rsidRPr="00640040">
        <w:t>期间，提前报废更新老旧运输船舶和单壳油轮的船舶所有人，可以按本办法规定申请补助资金，而船补助金额将根据补</w:t>
      </w:r>
      <w:r w:rsidRPr="00640040">
        <w:lastRenderedPageBreak/>
        <w:t>助基数、船舶总吨、船龄系数及船舶类型系数计算</w:t>
      </w:r>
      <w:r>
        <w:rPr>
          <w:rFonts w:hint="eastAsia"/>
        </w:rPr>
        <w:t>。</w:t>
      </w:r>
    </w:p>
    <w:p w:rsidR="00640040" w:rsidRPr="003F6B8B" w:rsidRDefault="00640040" w:rsidP="000E2D36">
      <w:pPr>
        <w:pStyle w:val="5"/>
        <w:ind w:firstLine="422"/>
        <w:jc w:val="both"/>
        <w:rPr>
          <w:rFonts w:hint="eastAsia"/>
        </w:rPr>
      </w:pPr>
      <w:r>
        <w:rPr>
          <w:rFonts w:hint="eastAsia"/>
        </w:rPr>
        <w:t>2</w:t>
      </w:r>
      <w:r>
        <w:rPr>
          <w:rFonts w:hint="eastAsia"/>
        </w:rPr>
        <w:t>、</w:t>
      </w:r>
      <w:r w:rsidRPr="00E65069">
        <w:rPr>
          <w:rFonts w:hint="eastAsia"/>
        </w:rPr>
        <w:t>银通智略</w:t>
      </w:r>
      <w:r>
        <w:rPr>
          <w:rFonts w:hint="eastAsia"/>
        </w:rPr>
        <w:t>点评</w:t>
      </w:r>
    </w:p>
    <w:p w:rsidR="00E2661F" w:rsidRPr="00955427" w:rsidRDefault="00640040" w:rsidP="000E2D36">
      <w:pPr>
        <w:spacing w:after="156"/>
        <w:ind w:firstLine="480"/>
        <w:jc w:val="both"/>
      </w:pPr>
      <w:r>
        <w:rPr>
          <w:rFonts w:hint="eastAsia"/>
        </w:rPr>
        <w:t>中央财政对</w:t>
      </w:r>
      <w:r w:rsidRPr="00640040">
        <w:t>报废更新老旧运输船舶和单壳油轮的船舶</w:t>
      </w:r>
      <w:r>
        <w:rPr>
          <w:rFonts w:hint="eastAsia"/>
        </w:rPr>
        <w:t>惊醒补贴一定程度上有利于行业淘汰更新，航运行业在政策上得到了国家政策照顾，整体行业偏性新技术发展，银行在对于新技术船舶航运租赁的可适度给予授信。</w:t>
      </w:r>
    </w:p>
    <w:p w:rsidR="00640040" w:rsidRDefault="00640040" w:rsidP="00640040">
      <w:pPr>
        <w:pStyle w:val="4"/>
        <w:spacing w:after="156"/>
        <w:ind w:firstLine="422"/>
        <w:rPr>
          <w:rFonts w:hint="eastAsia"/>
        </w:rPr>
      </w:pPr>
      <w:r>
        <w:rPr>
          <w:rFonts w:hint="eastAsia"/>
        </w:rPr>
        <w:t>（二）</w:t>
      </w:r>
      <w:r w:rsidR="000E2D36" w:rsidRPr="000E2D36">
        <w:rPr>
          <w:rFonts w:hint="eastAsia"/>
        </w:rPr>
        <w:t>国务院关于落实《政府工作报告》重点工作部门分工的意见</w:t>
      </w:r>
    </w:p>
    <w:p w:rsidR="00640040" w:rsidRDefault="00640040" w:rsidP="000E2D36">
      <w:pPr>
        <w:pStyle w:val="5"/>
        <w:ind w:firstLine="422"/>
        <w:rPr>
          <w:rFonts w:hint="eastAsia"/>
        </w:rPr>
      </w:pPr>
      <w:r w:rsidRPr="001031D6">
        <w:t>1</w:t>
      </w:r>
      <w:r w:rsidRPr="001031D6">
        <w:rPr>
          <w:rFonts w:hint="eastAsia"/>
        </w:rPr>
        <w:t>、</w:t>
      </w:r>
      <w:r>
        <w:rPr>
          <w:rFonts w:hint="eastAsia"/>
        </w:rPr>
        <w:t>政策要点</w:t>
      </w:r>
    </w:p>
    <w:p w:rsidR="00640040" w:rsidRPr="00955427" w:rsidRDefault="000E2D36" w:rsidP="000E2D36">
      <w:pPr>
        <w:spacing w:after="156"/>
        <w:ind w:firstLine="480"/>
        <w:jc w:val="both"/>
      </w:pPr>
      <w:smartTag w:uri="urn:schemas-microsoft-com:office:smarttags" w:element="chsdate">
        <w:smartTagPr>
          <w:attr w:name="Year" w:val="2014"/>
          <w:attr w:name="Month" w:val="3"/>
          <w:attr w:name="Day" w:val="17"/>
          <w:attr w:name="IsLunarDate" w:val="False"/>
          <w:attr w:name="IsROCDate" w:val="False"/>
        </w:smartTagPr>
        <w:r>
          <w:rPr>
            <w:rFonts w:hint="eastAsia"/>
          </w:rPr>
          <w:t>3</w:t>
        </w:r>
        <w:r w:rsidR="00640040">
          <w:rPr>
            <w:rFonts w:hint="eastAsia"/>
          </w:rPr>
          <w:t>月</w:t>
        </w:r>
        <w:r>
          <w:rPr>
            <w:rFonts w:hint="eastAsia"/>
          </w:rPr>
          <w:t>17</w:t>
        </w:r>
        <w:r w:rsidR="00640040">
          <w:rPr>
            <w:rFonts w:hint="eastAsia"/>
          </w:rPr>
          <w:t>日</w:t>
        </w:r>
      </w:smartTag>
      <w:r w:rsidR="00640040">
        <w:rPr>
          <w:rFonts w:hint="eastAsia"/>
        </w:rPr>
        <w:t>，</w:t>
      </w:r>
      <w:r>
        <w:rPr>
          <w:rFonts w:hint="eastAsia"/>
        </w:rPr>
        <w:t>在</w:t>
      </w:r>
      <w:r w:rsidRPr="000E2D36">
        <w:rPr>
          <w:rFonts w:hint="eastAsia"/>
        </w:rPr>
        <w:t>国务院关于落实《政府工作报告》重点工作部门分工的意见</w:t>
      </w:r>
      <w:r>
        <w:rPr>
          <w:rFonts w:hint="eastAsia"/>
        </w:rPr>
        <w:t>指出</w:t>
      </w:r>
      <w:r w:rsidRPr="000E2D36">
        <w:rPr>
          <w:rFonts w:hint="eastAsia"/>
        </w:rPr>
        <w:t>要谋划区域发展新棋局，由东向西、由沿海向内地，沿大江大河和陆路交通干线，推进梯度发展。依托黄金水道，建设长江经济带。以海陆重</w:t>
      </w:r>
      <w:r>
        <w:rPr>
          <w:rFonts w:hint="eastAsia"/>
        </w:rPr>
        <w:t>点口岸为支点，形成与沿海连接的西南中南、东北、西北等经济支撑带</w:t>
      </w:r>
      <w:r w:rsidR="00640040">
        <w:rPr>
          <w:rFonts w:hint="eastAsia"/>
        </w:rPr>
        <w:t>。</w:t>
      </w:r>
    </w:p>
    <w:p w:rsidR="00640040" w:rsidRPr="003F6B8B" w:rsidRDefault="00640040" w:rsidP="000E2D36">
      <w:pPr>
        <w:pStyle w:val="5"/>
        <w:ind w:firstLine="422"/>
        <w:jc w:val="both"/>
        <w:rPr>
          <w:rFonts w:hint="eastAsia"/>
        </w:rPr>
      </w:pPr>
      <w:r>
        <w:rPr>
          <w:rFonts w:hint="eastAsia"/>
        </w:rPr>
        <w:t>2</w:t>
      </w:r>
      <w:r>
        <w:rPr>
          <w:rFonts w:hint="eastAsia"/>
        </w:rPr>
        <w:t>、</w:t>
      </w:r>
      <w:r w:rsidRPr="00E65069">
        <w:rPr>
          <w:rFonts w:hint="eastAsia"/>
        </w:rPr>
        <w:t>银通智略</w:t>
      </w:r>
      <w:r>
        <w:rPr>
          <w:rFonts w:hint="eastAsia"/>
        </w:rPr>
        <w:t>点评</w:t>
      </w:r>
    </w:p>
    <w:p w:rsidR="000E2D36" w:rsidRPr="000E2D36" w:rsidRDefault="000E2D36" w:rsidP="000E2D36">
      <w:pPr>
        <w:spacing w:after="156"/>
        <w:ind w:firstLine="480"/>
        <w:jc w:val="both"/>
        <w:rPr>
          <w:rFonts w:hint="eastAsia"/>
        </w:rPr>
      </w:pPr>
      <w:r w:rsidRPr="000E2D36">
        <w:rPr>
          <w:rFonts w:hint="eastAsia"/>
        </w:rPr>
        <w:t>相关部门正加快制定“</w:t>
      </w:r>
      <w:r w:rsidRPr="000E2D36">
        <w:rPr>
          <w:rFonts w:hint="eastAsia"/>
        </w:rPr>
        <w:t>21</w:t>
      </w:r>
      <w:r w:rsidRPr="000E2D36">
        <w:rPr>
          <w:rFonts w:hint="eastAsia"/>
        </w:rPr>
        <w:t>世纪海上丝绸之路”建设规划。其中，港口建设是</w:t>
      </w:r>
      <w:r w:rsidR="00DA53FA">
        <w:rPr>
          <w:rFonts w:hint="eastAsia"/>
        </w:rPr>
        <w:t>规划的重点之一。广东、广西、浙江、福建、山东等多个省市均表示，</w:t>
      </w:r>
      <w:r w:rsidRPr="000E2D36">
        <w:rPr>
          <w:rFonts w:hint="eastAsia"/>
        </w:rPr>
        <w:t>抓住</w:t>
      </w:r>
      <w:r w:rsidRPr="000E2D36">
        <w:rPr>
          <w:rFonts w:hint="eastAsia"/>
        </w:rPr>
        <w:t>21</w:t>
      </w:r>
      <w:r w:rsidRPr="000E2D36">
        <w:rPr>
          <w:rFonts w:hint="eastAsia"/>
        </w:rPr>
        <w:t>世纪海上丝绸之路经济带建设新机遇。</w:t>
      </w:r>
    </w:p>
    <w:p w:rsidR="00E2661F" w:rsidRPr="00955427" w:rsidRDefault="00E2661F" w:rsidP="00E2661F">
      <w:pPr>
        <w:pStyle w:val="3"/>
        <w:spacing w:after="156"/>
        <w:ind w:firstLine="480"/>
      </w:pPr>
      <w:bookmarkStart w:id="49" w:name="_Toc383143250"/>
      <w:bookmarkStart w:id="50" w:name="_Toc386209498"/>
      <w:r w:rsidRPr="00955427">
        <w:rPr>
          <w:rFonts w:hint="eastAsia"/>
        </w:rPr>
        <w:t>二、行业运行分析</w:t>
      </w:r>
      <w:bookmarkEnd w:id="49"/>
      <w:bookmarkEnd w:id="50"/>
    </w:p>
    <w:p w:rsidR="00E2661F" w:rsidRPr="00F903B1" w:rsidRDefault="00E2661F" w:rsidP="00E2661F">
      <w:pPr>
        <w:pStyle w:val="4"/>
        <w:spacing w:after="156"/>
        <w:ind w:firstLine="422"/>
      </w:pPr>
      <w:r w:rsidRPr="00F903B1">
        <w:rPr>
          <w:rFonts w:hint="eastAsia"/>
        </w:rPr>
        <w:t>（一）运行情况</w:t>
      </w:r>
    </w:p>
    <w:p w:rsidR="00E2661F" w:rsidRPr="00F903B1" w:rsidRDefault="00E2661F" w:rsidP="00E2661F">
      <w:pPr>
        <w:pStyle w:val="5"/>
        <w:ind w:firstLine="422"/>
        <w:rPr>
          <w:bCs w:val="0"/>
        </w:rPr>
      </w:pPr>
      <w:r w:rsidRPr="00F903B1">
        <w:rPr>
          <w:bCs w:val="0"/>
        </w:rPr>
        <w:t>1</w:t>
      </w:r>
      <w:r w:rsidRPr="00F903B1">
        <w:rPr>
          <w:rFonts w:hint="eastAsia"/>
          <w:bCs w:val="0"/>
        </w:rPr>
        <w:t>、</w:t>
      </w:r>
      <w:r w:rsidR="00AC56D9">
        <w:rPr>
          <w:rFonts w:hint="eastAsia"/>
          <w:bCs w:val="0"/>
        </w:rPr>
        <w:t>整体运行</w:t>
      </w:r>
    </w:p>
    <w:p w:rsidR="00D9644C" w:rsidRDefault="00D9644C" w:rsidP="00D9644C">
      <w:pPr>
        <w:spacing w:after="156"/>
        <w:ind w:firstLine="480"/>
        <w:rPr>
          <w:rFonts w:hint="eastAsia"/>
        </w:rPr>
      </w:pPr>
      <w:r w:rsidRPr="00D9644C">
        <w:t>受国际经济回暖带动，</w:t>
      </w:r>
      <w:r w:rsidRPr="00D9644C">
        <w:t>1</w:t>
      </w:r>
      <w:r w:rsidRPr="00D9644C">
        <w:t>－</w:t>
      </w:r>
      <w:r w:rsidRPr="00D9644C">
        <w:t>2</w:t>
      </w:r>
      <w:r w:rsidRPr="00D9644C">
        <w:t>月份，规模以上港口完成货物吞吐量</w:t>
      </w:r>
      <w:r w:rsidRPr="00D9644C">
        <w:t>17.0</w:t>
      </w:r>
      <w:r w:rsidRPr="00D9644C">
        <w:t>亿吨，同比增长</w:t>
      </w:r>
      <w:r w:rsidRPr="00D9644C">
        <w:t>5.7%</w:t>
      </w:r>
      <w:r w:rsidRPr="00D9644C">
        <w:t>，较去年四季度小幅加快</w:t>
      </w:r>
      <w:r w:rsidRPr="00D9644C">
        <w:t>0.8</w:t>
      </w:r>
      <w:r w:rsidRPr="00D9644C">
        <w:t>个百分点。其中，内贸吞吐量增长</w:t>
      </w:r>
      <w:r w:rsidRPr="00D9644C">
        <w:t>3.7%</w:t>
      </w:r>
      <w:r w:rsidRPr="00D9644C">
        <w:t>，较去年同期放慢</w:t>
      </w:r>
      <w:r w:rsidRPr="00D9644C">
        <w:t>7.4</w:t>
      </w:r>
      <w:r w:rsidRPr="00D9644C">
        <w:t>个百分点，但较去年四季度加快</w:t>
      </w:r>
      <w:r w:rsidRPr="00D9644C">
        <w:t>0.4</w:t>
      </w:r>
      <w:r w:rsidRPr="00D9644C">
        <w:t>个百分点；外贸吞吐量增长</w:t>
      </w:r>
      <w:r w:rsidRPr="00D9644C">
        <w:t>9.8%</w:t>
      </w:r>
      <w:r w:rsidRPr="00D9644C">
        <w:t>，与去年同期基本持平，较去年四季度加快</w:t>
      </w:r>
      <w:r w:rsidRPr="00D9644C">
        <w:t>1.1</w:t>
      </w:r>
      <w:r w:rsidRPr="00D9644C">
        <w:t>个百分点。</w:t>
      </w:r>
    </w:p>
    <w:p w:rsidR="00D9644C" w:rsidRDefault="00E61332" w:rsidP="00D9644C">
      <w:pPr>
        <w:spacing w:after="156"/>
        <w:ind w:firstLine="480"/>
        <w:rPr>
          <w:rFonts w:hint="eastAsia"/>
        </w:rPr>
      </w:pPr>
      <w:r>
        <w:rPr>
          <w:rFonts w:hint="eastAsia"/>
        </w:rPr>
        <w:t>——</w:t>
      </w:r>
      <w:r w:rsidR="00D9644C" w:rsidRPr="00D9644C">
        <w:t>煤炭。受气温偏高、用电负荷较往年减少及库存较高等因素影响，</w:t>
      </w:r>
      <w:r w:rsidR="00D9644C" w:rsidRPr="00D9644C">
        <w:t>1</w:t>
      </w:r>
      <w:r w:rsidR="00D9644C" w:rsidRPr="00D9644C">
        <w:t>月份规模以上港口煤炭及制品吞吐量同比下降</w:t>
      </w:r>
      <w:r w:rsidR="00D9644C" w:rsidRPr="00D9644C">
        <w:t>0.3%</w:t>
      </w:r>
      <w:r w:rsidR="00D9644C" w:rsidRPr="00D9644C">
        <w:t>，较去年同期大幅回落</w:t>
      </w:r>
      <w:r w:rsidR="00D9644C" w:rsidRPr="00D9644C">
        <w:t>18.0</w:t>
      </w:r>
      <w:r w:rsidR="00D9644C" w:rsidRPr="00D9644C">
        <w:t>个百分点，比去年</w:t>
      </w:r>
      <w:r w:rsidR="00D9644C" w:rsidRPr="00D9644C">
        <w:t>12</w:t>
      </w:r>
      <w:r w:rsidR="00D9644C" w:rsidRPr="00D9644C">
        <w:t>月份减缓</w:t>
      </w:r>
      <w:r w:rsidR="00D9644C" w:rsidRPr="00D9644C">
        <w:t>5.5</w:t>
      </w:r>
      <w:r w:rsidR="00D9644C" w:rsidRPr="00D9644C">
        <w:t>个百分点。由于国内外煤价倒挂，</w:t>
      </w:r>
      <w:r w:rsidR="00D9644C" w:rsidRPr="00D9644C">
        <w:t>1</w:t>
      </w:r>
      <w:r w:rsidR="00D9644C" w:rsidRPr="00D9644C">
        <w:t>月份港口完成煤炭外贸进港量</w:t>
      </w:r>
      <w:r w:rsidR="00D9644C" w:rsidRPr="00D9644C">
        <w:t>3015</w:t>
      </w:r>
      <w:r w:rsidR="00D9644C" w:rsidRPr="00D9644C">
        <w:t>万吨，创历年来新高。</w:t>
      </w:r>
    </w:p>
    <w:p w:rsidR="00D9644C" w:rsidRDefault="00E61332" w:rsidP="00D9644C">
      <w:pPr>
        <w:spacing w:after="156"/>
        <w:ind w:firstLine="480"/>
        <w:rPr>
          <w:rFonts w:hint="eastAsia"/>
        </w:rPr>
      </w:pPr>
      <w:r>
        <w:rPr>
          <w:rFonts w:hint="eastAsia"/>
        </w:rPr>
        <w:t>——</w:t>
      </w:r>
      <w:r w:rsidR="00D9644C" w:rsidRPr="00D9644C">
        <w:t>油品。受汽车销量快速增长、新炼油厂开工等需求因素带动，</w:t>
      </w:r>
      <w:r w:rsidR="00D9644C" w:rsidRPr="00D9644C">
        <w:t>1</w:t>
      </w:r>
      <w:r w:rsidR="00D9644C" w:rsidRPr="00D9644C">
        <w:t>月份规模以上港口石油天然气及制品吞吐量同比增长</w:t>
      </w:r>
      <w:r w:rsidR="00D9644C" w:rsidRPr="00D9644C">
        <w:t>8.9%</w:t>
      </w:r>
      <w:r w:rsidR="00D9644C" w:rsidRPr="00D9644C">
        <w:t>，较去年同期和</w:t>
      </w:r>
      <w:r w:rsidR="00D9644C" w:rsidRPr="00D9644C">
        <w:t>12</w:t>
      </w:r>
      <w:r w:rsidR="00D9644C" w:rsidRPr="00D9644C">
        <w:t>月份分别加快</w:t>
      </w:r>
      <w:r w:rsidR="00D9644C" w:rsidRPr="00D9644C">
        <w:t>3.1</w:t>
      </w:r>
      <w:r w:rsidR="00D9644C" w:rsidRPr="00D9644C">
        <w:t>个和</w:t>
      </w:r>
      <w:r w:rsidR="00D9644C" w:rsidRPr="00D9644C">
        <w:t>4.2</w:t>
      </w:r>
      <w:r w:rsidR="00D9644C" w:rsidRPr="00D9644C">
        <w:t>个百分点，其中原油外贸进港量增长</w:t>
      </w:r>
      <w:r w:rsidR="00D9644C" w:rsidRPr="00D9644C">
        <w:t>13.1%</w:t>
      </w:r>
      <w:r w:rsidR="00D9644C" w:rsidRPr="00D9644C">
        <w:t>，分别加快</w:t>
      </w:r>
      <w:r w:rsidR="00D9644C" w:rsidRPr="00D9644C">
        <w:t>4.7</w:t>
      </w:r>
      <w:r w:rsidR="00D9644C" w:rsidRPr="00D9644C">
        <w:t>个和</w:t>
      </w:r>
      <w:r w:rsidR="00D9644C" w:rsidRPr="00D9644C">
        <w:t>7.2</w:t>
      </w:r>
      <w:r w:rsidR="00D9644C" w:rsidRPr="00D9644C">
        <w:t>个百分点。</w:t>
      </w:r>
    </w:p>
    <w:p w:rsidR="00D9644C" w:rsidRDefault="00E61332" w:rsidP="00D9644C">
      <w:pPr>
        <w:spacing w:after="156"/>
        <w:ind w:firstLine="480"/>
        <w:rPr>
          <w:rFonts w:hint="eastAsia"/>
        </w:rPr>
      </w:pPr>
      <w:r>
        <w:rPr>
          <w:rFonts w:hint="eastAsia"/>
        </w:rPr>
        <w:t>——</w:t>
      </w:r>
      <w:r w:rsidR="00D9644C" w:rsidRPr="00D9644C">
        <w:t>金属矿石。在国际矿价大幅回落及春节前集中采购备货的影响下，</w:t>
      </w:r>
      <w:r w:rsidR="00D9644C" w:rsidRPr="00D9644C">
        <w:t>1</w:t>
      </w:r>
      <w:r w:rsidR="00D9644C" w:rsidRPr="00D9644C">
        <w:t>月份规模以上港口金属矿石吞吐量同比增长</w:t>
      </w:r>
      <w:r w:rsidR="00D9644C" w:rsidRPr="00D9644C">
        <w:t>15.8%</w:t>
      </w:r>
      <w:r w:rsidR="00D9644C" w:rsidRPr="00D9644C">
        <w:t>，其中进口铁矿石</w:t>
      </w:r>
      <w:r w:rsidR="00D9644C" w:rsidRPr="00D9644C">
        <w:t>9318</w:t>
      </w:r>
      <w:r w:rsidR="00D9644C" w:rsidRPr="00D9644C">
        <w:t>万吨，再创近年来高点，但钢材消费市场低迷导致港口铁矿石库存再次突破亿吨。</w:t>
      </w:r>
    </w:p>
    <w:p w:rsidR="00E2661F" w:rsidRPr="002026F0" w:rsidRDefault="00E61332" w:rsidP="00D9644C">
      <w:pPr>
        <w:spacing w:after="156"/>
        <w:ind w:firstLine="480"/>
      </w:pPr>
      <w:r>
        <w:rPr>
          <w:rFonts w:hint="eastAsia"/>
        </w:rPr>
        <w:t>——</w:t>
      </w:r>
      <w:r w:rsidR="00D9644C" w:rsidRPr="00D9644C">
        <w:t>集装箱。外需形势有所改善，推动我国外贸回升，</w:t>
      </w:r>
      <w:r w:rsidR="00D9644C" w:rsidRPr="00D9644C">
        <w:t>1-2</w:t>
      </w:r>
      <w:r w:rsidR="00D9644C" w:rsidRPr="00D9644C">
        <w:t>月份，规模以上港口完</w:t>
      </w:r>
      <w:r w:rsidR="00D9644C" w:rsidRPr="00D9644C">
        <w:lastRenderedPageBreak/>
        <w:t>成集装箱吞吐量</w:t>
      </w:r>
      <w:r w:rsidR="00D9644C" w:rsidRPr="00D9644C">
        <w:t>2939</w:t>
      </w:r>
      <w:r w:rsidR="00D9644C" w:rsidRPr="00D9644C">
        <w:t>万</w:t>
      </w:r>
      <w:r w:rsidR="00D9644C" w:rsidRPr="00D9644C">
        <w:t>TEU</w:t>
      </w:r>
      <w:r w:rsidR="00D9644C" w:rsidRPr="00D9644C">
        <w:t>，增长</w:t>
      </w:r>
      <w:r w:rsidR="00D9644C" w:rsidRPr="00D9644C">
        <w:t>5.9%</w:t>
      </w:r>
      <w:r w:rsidR="00D9644C" w:rsidRPr="00D9644C">
        <w:t>，分别比去年同期和四季度减缓</w:t>
      </w:r>
      <w:r w:rsidR="00D9644C" w:rsidRPr="00D9644C">
        <w:t>2.9</w:t>
      </w:r>
      <w:r w:rsidR="00D9644C" w:rsidRPr="00D9644C">
        <w:t>个和加快</w:t>
      </w:r>
      <w:r w:rsidR="00D9644C" w:rsidRPr="00D9644C">
        <w:t>0.2</w:t>
      </w:r>
      <w:r w:rsidR="00D9644C" w:rsidRPr="00D9644C">
        <w:t>个百分点。</w:t>
      </w:r>
      <w:r w:rsidR="00D9644C" w:rsidRPr="00D9644C">
        <w:t>1</w:t>
      </w:r>
      <w:r w:rsidR="00D9644C" w:rsidRPr="00D9644C">
        <w:t>月份，国际航线集装箱吞吐量增长</w:t>
      </w:r>
      <w:r w:rsidR="00D9644C" w:rsidRPr="00D9644C">
        <w:t>7.8%</w:t>
      </w:r>
      <w:r w:rsidR="00D9644C" w:rsidRPr="00D9644C">
        <w:t>（去年同期为</w:t>
      </w:r>
      <w:r w:rsidR="00D9644C" w:rsidRPr="00D9644C">
        <w:t>5.3%</w:t>
      </w:r>
      <w:r w:rsidR="00D9644C" w:rsidRPr="00D9644C">
        <w:t>），其中欧洲、美国、日本航线分别增长</w:t>
      </w:r>
      <w:r w:rsidR="00D9644C" w:rsidRPr="00D9644C">
        <w:t>5.2%</w:t>
      </w:r>
      <w:r w:rsidR="00D9644C" w:rsidRPr="00D9644C">
        <w:t>、</w:t>
      </w:r>
      <w:r w:rsidR="00D9644C" w:rsidRPr="00D9644C">
        <w:t>4.8%</w:t>
      </w:r>
      <w:r w:rsidR="00D9644C" w:rsidRPr="00D9644C">
        <w:t>、</w:t>
      </w:r>
      <w:r w:rsidR="00D9644C" w:rsidRPr="00D9644C">
        <w:t>8.7%</w:t>
      </w:r>
      <w:r w:rsidR="00D9644C" w:rsidRPr="00D9644C">
        <w:t>。</w:t>
      </w:r>
    </w:p>
    <w:p w:rsidR="00E2661F" w:rsidRDefault="00E2661F" w:rsidP="00E2661F">
      <w:pPr>
        <w:pStyle w:val="5"/>
        <w:ind w:firstLine="422"/>
        <w:rPr>
          <w:rFonts w:hint="eastAsia"/>
          <w:bCs w:val="0"/>
        </w:rPr>
      </w:pPr>
      <w:r w:rsidRPr="00F903B1">
        <w:rPr>
          <w:bCs w:val="0"/>
        </w:rPr>
        <w:t>2</w:t>
      </w:r>
      <w:r w:rsidRPr="00F903B1">
        <w:rPr>
          <w:rFonts w:hint="eastAsia"/>
          <w:bCs w:val="0"/>
        </w:rPr>
        <w:t>、</w:t>
      </w:r>
      <w:r w:rsidR="002C359D">
        <w:rPr>
          <w:rFonts w:hint="eastAsia"/>
          <w:bCs w:val="0"/>
        </w:rPr>
        <w:t>行业投资</w:t>
      </w:r>
      <w:r w:rsidRPr="00F903B1">
        <w:rPr>
          <w:rFonts w:hint="eastAsia"/>
          <w:bCs w:val="0"/>
        </w:rPr>
        <w:t>情况</w:t>
      </w:r>
    </w:p>
    <w:p w:rsidR="002C359D" w:rsidRDefault="002C359D" w:rsidP="002C359D">
      <w:pPr>
        <w:spacing w:after="156"/>
        <w:ind w:firstLine="480"/>
        <w:rPr>
          <w:rFonts w:hint="eastAsia"/>
        </w:rPr>
      </w:pPr>
      <w:r w:rsidRPr="002C359D">
        <w:t>1</w:t>
      </w:r>
      <w:r>
        <w:rPr>
          <w:rFonts w:hint="eastAsia"/>
        </w:rPr>
        <w:t>-</w:t>
      </w:r>
      <w:r w:rsidRPr="002C359D">
        <w:t>2</w:t>
      </w:r>
      <w:r w:rsidRPr="002C359D">
        <w:t>月份，完成铁路公路水路固定资产投资</w:t>
      </w:r>
      <w:r w:rsidRPr="002C359D">
        <w:t>1508</w:t>
      </w:r>
      <w:r w:rsidRPr="002C359D">
        <w:t>亿元，同比增长</w:t>
      </w:r>
      <w:r w:rsidRPr="002C359D">
        <w:t>17.4%</w:t>
      </w:r>
      <w:r w:rsidRPr="002C359D">
        <w:t>（去年同期为</w:t>
      </w:r>
      <w:r w:rsidRPr="002C359D">
        <w:t>-1.2%</w:t>
      </w:r>
      <w:r w:rsidRPr="002C359D">
        <w:t>），交通投资规模和增速维持高位。</w:t>
      </w:r>
    </w:p>
    <w:p w:rsidR="002C359D" w:rsidRDefault="002C359D" w:rsidP="002C359D">
      <w:pPr>
        <w:spacing w:after="156"/>
        <w:ind w:firstLine="480"/>
        <w:rPr>
          <w:rFonts w:hint="eastAsia"/>
        </w:rPr>
      </w:pPr>
      <w:r w:rsidRPr="002C359D">
        <w:t>分行业看，铁路建设完成投资</w:t>
      </w:r>
      <w:r w:rsidRPr="002C359D">
        <w:t>427</w:t>
      </w:r>
      <w:r w:rsidRPr="002C359D">
        <w:t>亿元，同比增长</w:t>
      </w:r>
      <w:r w:rsidRPr="002C359D">
        <w:t>13.6%</w:t>
      </w:r>
      <w:r w:rsidRPr="002C359D">
        <w:t>。公路建设完成投资</w:t>
      </w:r>
      <w:r w:rsidRPr="002C359D">
        <w:t>1004</w:t>
      </w:r>
      <w:r w:rsidRPr="002C359D">
        <w:t>亿元，增长</w:t>
      </w:r>
      <w:r w:rsidRPr="002C359D">
        <w:t>28.8%</w:t>
      </w:r>
      <w:r w:rsidRPr="002C359D">
        <w:t>，其中普通公路投资继续保持快速增长，国省道、农村公路分别完成投资</w:t>
      </w:r>
      <w:r w:rsidRPr="002C359D">
        <w:t>279</w:t>
      </w:r>
      <w:r w:rsidRPr="002C359D">
        <w:t>亿元和</w:t>
      </w:r>
      <w:r w:rsidRPr="002C359D">
        <w:t>166</w:t>
      </w:r>
      <w:r w:rsidRPr="002C359D">
        <w:t>亿元，增长</w:t>
      </w:r>
      <w:r w:rsidRPr="002C359D">
        <w:t>39.1%</w:t>
      </w:r>
      <w:r w:rsidRPr="002C359D">
        <w:t>和</w:t>
      </w:r>
      <w:r w:rsidRPr="002C359D">
        <w:t>34.2%</w:t>
      </w:r>
      <w:r w:rsidRPr="002C359D">
        <w:t>；高速公路完成投资</w:t>
      </w:r>
      <w:r w:rsidRPr="002C359D">
        <w:t>519</w:t>
      </w:r>
      <w:r w:rsidRPr="002C359D">
        <w:t>亿元，增长</w:t>
      </w:r>
      <w:r w:rsidRPr="002C359D">
        <w:t>17.9%</w:t>
      </w:r>
      <w:r w:rsidRPr="002C359D">
        <w:t>。水运建设完成投资</w:t>
      </w:r>
      <w:r w:rsidRPr="002C359D">
        <w:t>70</w:t>
      </w:r>
      <w:r w:rsidRPr="002C359D">
        <w:t>亿元，下降</w:t>
      </w:r>
      <w:r w:rsidRPr="002C359D">
        <w:t>42.0%</w:t>
      </w:r>
      <w:r w:rsidRPr="002C359D">
        <w:t>，部分水运大项目进入收尾阶段以及年初新开项目较少是水运投资规模回落的主要原因。</w:t>
      </w:r>
    </w:p>
    <w:p w:rsidR="002C359D" w:rsidRDefault="002C359D" w:rsidP="002C359D">
      <w:pPr>
        <w:spacing w:after="156"/>
        <w:ind w:firstLine="480"/>
        <w:rPr>
          <w:rFonts w:hint="eastAsia"/>
        </w:rPr>
      </w:pPr>
      <w:r w:rsidRPr="002C359D">
        <w:t>从公路水路投资分区域看，东、中、西部地区分别完成投资</w:t>
      </w:r>
      <w:r w:rsidRPr="002C359D">
        <w:t>328</w:t>
      </w:r>
      <w:r w:rsidRPr="002C359D">
        <w:t>亿元、</w:t>
      </w:r>
      <w:r w:rsidRPr="002C359D">
        <w:t>233</w:t>
      </w:r>
      <w:r w:rsidRPr="002C359D">
        <w:t>亿元和</w:t>
      </w:r>
      <w:r w:rsidRPr="002C359D">
        <w:t>521</w:t>
      </w:r>
      <w:r w:rsidRPr="002C359D">
        <w:t>亿元，增长</w:t>
      </w:r>
      <w:r w:rsidRPr="002C359D">
        <w:t>4.0%</w:t>
      </w:r>
      <w:r w:rsidRPr="002C359D">
        <w:t>、</w:t>
      </w:r>
      <w:r w:rsidRPr="002C359D">
        <w:t>24.5%</w:t>
      </w:r>
      <w:r w:rsidRPr="002C359D">
        <w:t>和</w:t>
      </w:r>
      <w:r w:rsidRPr="002C359D">
        <w:t>28.0%</w:t>
      </w:r>
      <w:r w:rsidRPr="002C359D">
        <w:t>，中西部地区投资继续保持快速增长</w:t>
      </w:r>
      <w:r>
        <w:rPr>
          <w:rFonts w:hint="eastAsia"/>
        </w:rPr>
        <w:t>。</w:t>
      </w:r>
    </w:p>
    <w:p w:rsidR="002C359D" w:rsidRDefault="002C359D" w:rsidP="002C359D">
      <w:pPr>
        <w:pStyle w:val="a"/>
      </w:pPr>
      <w:bookmarkStart w:id="51" w:name="_Toc383143283"/>
      <w:bookmarkStart w:id="52" w:name="_Toc386208767"/>
      <w:r w:rsidRPr="00D9644C">
        <w:rPr>
          <w:rFonts w:hint="eastAsia"/>
        </w:rPr>
        <w:t>2014年</w:t>
      </w:r>
      <w:r w:rsidR="00AC56D9">
        <w:rPr>
          <w:rFonts w:hint="eastAsia"/>
        </w:rPr>
        <w:t>2</w:t>
      </w:r>
      <w:r>
        <w:rPr>
          <w:rFonts w:hint="eastAsia"/>
        </w:rPr>
        <w:t>月公路水路交通固定资产投资完成</w:t>
      </w:r>
      <w:r w:rsidRPr="00153E1E">
        <w:rPr>
          <w:rFonts w:hint="eastAsia"/>
        </w:rPr>
        <w:t>情况</w:t>
      </w:r>
      <w:bookmarkEnd w:id="51"/>
      <w:bookmarkEnd w:id="52"/>
    </w:p>
    <w:p w:rsidR="002C359D" w:rsidRPr="00153E1E" w:rsidRDefault="002C359D" w:rsidP="002C359D">
      <w:pPr>
        <w:pStyle w:val="ab"/>
        <w:ind w:right="240"/>
        <w:rPr>
          <w:b/>
        </w:rPr>
      </w:pPr>
      <w:r w:rsidRPr="002026F0">
        <w:rPr>
          <w:rFonts w:hint="eastAsia"/>
        </w:rPr>
        <w:t>单位：亿元</w:t>
      </w:r>
      <w:r>
        <w:rPr>
          <w:rFonts w:hint="eastAsia"/>
        </w:rPr>
        <w:t>、</w:t>
      </w:r>
      <w:r w:rsidRPr="002026F0">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9"/>
        <w:gridCol w:w="2613"/>
        <w:gridCol w:w="1824"/>
        <w:gridCol w:w="1824"/>
        <w:gridCol w:w="1636"/>
      </w:tblGrid>
      <w:tr w:rsidR="00A708F2" w:rsidRPr="00D64A78">
        <w:trPr>
          <w:trHeight w:val="270"/>
          <w:jc w:val="center"/>
        </w:trPr>
        <w:tc>
          <w:tcPr>
            <w:tcW w:w="74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708F2" w:rsidRPr="00D64A78" w:rsidRDefault="00A708F2" w:rsidP="005429DB">
            <w:pPr>
              <w:pStyle w:val="a8"/>
              <w:rPr>
                <w:b/>
              </w:rPr>
            </w:pPr>
            <w:r w:rsidRPr="00D64A78">
              <w:rPr>
                <w:rFonts w:hint="eastAsia"/>
                <w:b/>
              </w:rPr>
              <w:t>地区</w:t>
            </w:r>
          </w:p>
        </w:tc>
        <w:tc>
          <w:tcPr>
            <w:tcW w:w="1407"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708F2" w:rsidRPr="00D64A78" w:rsidRDefault="00A708F2" w:rsidP="005429DB">
            <w:pPr>
              <w:pStyle w:val="a8"/>
              <w:rPr>
                <w:b/>
              </w:rPr>
            </w:pPr>
            <w:r w:rsidRPr="00D64A78">
              <w:rPr>
                <w:rFonts w:hint="eastAsia"/>
                <w:b/>
              </w:rPr>
              <w:t>自年初累计完成投资</w:t>
            </w:r>
          </w:p>
        </w:tc>
        <w:tc>
          <w:tcPr>
            <w:tcW w:w="982"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708F2" w:rsidRPr="00D64A78" w:rsidRDefault="00A708F2" w:rsidP="005429DB">
            <w:pPr>
              <w:pStyle w:val="a8"/>
              <w:rPr>
                <w:b/>
              </w:rPr>
            </w:pPr>
            <w:r w:rsidRPr="00D64A78">
              <w:rPr>
                <w:rFonts w:hint="eastAsia"/>
                <w:b/>
              </w:rPr>
              <w:t>内河建设</w:t>
            </w:r>
          </w:p>
        </w:tc>
        <w:tc>
          <w:tcPr>
            <w:tcW w:w="982"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708F2" w:rsidRPr="00D64A78" w:rsidRDefault="00A708F2" w:rsidP="005429DB">
            <w:pPr>
              <w:pStyle w:val="a8"/>
              <w:rPr>
                <w:b/>
              </w:rPr>
            </w:pPr>
            <w:r w:rsidRPr="00D64A78">
              <w:rPr>
                <w:rFonts w:hint="eastAsia"/>
                <w:b/>
              </w:rPr>
              <w:t>沿海建设</w:t>
            </w:r>
          </w:p>
        </w:tc>
        <w:tc>
          <w:tcPr>
            <w:tcW w:w="881"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708F2" w:rsidRPr="00D64A78" w:rsidRDefault="00A708F2" w:rsidP="005429DB">
            <w:pPr>
              <w:pStyle w:val="a8"/>
              <w:rPr>
                <w:b/>
              </w:rPr>
            </w:pPr>
            <w:r w:rsidRPr="00D64A78">
              <w:rPr>
                <w:rFonts w:hint="eastAsia"/>
                <w:b/>
              </w:rPr>
              <w:t>其他建设</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总计</w:t>
            </w:r>
          </w:p>
        </w:tc>
        <w:tc>
          <w:tcPr>
            <w:tcW w:w="1407" w:type="pct"/>
            <w:shd w:val="clear" w:color="auto" w:fill="auto"/>
            <w:noWrap/>
            <w:vAlign w:val="center"/>
          </w:tcPr>
          <w:p w:rsidR="00A708F2" w:rsidRPr="002C359D" w:rsidRDefault="00A708F2" w:rsidP="005429DB">
            <w:pPr>
              <w:pStyle w:val="a8"/>
            </w:pPr>
            <w:r w:rsidRPr="002C359D">
              <w:rPr>
                <w:rFonts w:hint="eastAsia"/>
              </w:rPr>
              <w:t>10811651</w:t>
            </w:r>
          </w:p>
        </w:tc>
        <w:tc>
          <w:tcPr>
            <w:tcW w:w="982" w:type="pct"/>
            <w:shd w:val="clear" w:color="auto" w:fill="auto"/>
            <w:noWrap/>
            <w:vAlign w:val="center"/>
          </w:tcPr>
          <w:p w:rsidR="00A708F2" w:rsidRPr="002C359D" w:rsidRDefault="00A708F2" w:rsidP="005429DB">
            <w:pPr>
              <w:pStyle w:val="a8"/>
            </w:pPr>
            <w:r w:rsidRPr="002C359D">
              <w:rPr>
                <w:rFonts w:hint="eastAsia"/>
              </w:rPr>
              <w:t>398867</w:t>
            </w:r>
          </w:p>
        </w:tc>
        <w:tc>
          <w:tcPr>
            <w:tcW w:w="982" w:type="pct"/>
            <w:shd w:val="clear" w:color="auto" w:fill="auto"/>
            <w:noWrap/>
            <w:vAlign w:val="center"/>
          </w:tcPr>
          <w:p w:rsidR="00A708F2" w:rsidRPr="002C359D" w:rsidRDefault="00A708F2" w:rsidP="005429DB">
            <w:pPr>
              <w:pStyle w:val="a8"/>
            </w:pPr>
            <w:r w:rsidRPr="002C359D">
              <w:rPr>
                <w:rFonts w:hint="eastAsia"/>
              </w:rPr>
              <w:t>302339</w:t>
            </w:r>
          </w:p>
        </w:tc>
        <w:tc>
          <w:tcPr>
            <w:tcW w:w="881" w:type="pct"/>
            <w:shd w:val="clear" w:color="auto" w:fill="auto"/>
            <w:noWrap/>
            <w:vAlign w:val="center"/>
          </w:tcPr>
          <w:p w:rsidR="00A708F2" w:rsidRPr="002C359D" w:rsidRDefault="00A708F2" w:rsidP="005429DB">
            <w:pPr>
              <w:pStyle w:val="a8"/>
            </w:pPr>
            <w:r w:rsidRPr="002C359D">
              <w:rPr>
                <w:rFonts w:hint="eastAsia"/>
              </w:rPr>
              <w:t>69783</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东部地区</w:t>
            </w:r>
          </w:p>
        </w:tc>
        <w:tc>
          <w:tcPr>
            <w:tcW w:w="1407" w:type="pct"/>
            <w:shd w:val="clear" w:color="auto" w:fill="auto"/>
            <w:noWrap/>
            <w:vAlign w:val="center"/>
          </w:tcPr>
          <w:p w:rsidR="00A708F2" w:rsidRPr="002C359D" w:rsidRDefault="00A708F2" w:rsidP="005429DB">
            <w:pPr>
              <w:pStyle w:val="a8"/>
            </w:pPr>
            <w:r w:rsidRPr="002C359D">
              <w:rPr>
                <w:rFonts w:hint="eastAsia"/>
              </w:rPr>
              <w:t>3278120</w:t>
            </w:r>
          </w:p>
        </w:tc>
        <w:tc>
          <w:tcPr>
            <w:tcW w:w="982" w:type="pct"/>
            <w:shd w:val="clear" w:color="auto" w:fill="auto"/>
            <w:noWrap/>
            <w:vAlign w:val="center"/>
          </w:tcPr>
          <w:p w:rsidR="00A708F2" w:rsidRPr="002C359D" w:rsidRDefault="00A708F2" w:rsidP="005429DB">
            <w:pPr>
              <w:pStyle w:val="a8"/>
            </w:pPr>
            <w:r w:rsidRPr="002C359D">
              <w:rPr>
                <w:rFonts w:hint="eastAsia"/>
              </w:rPr>
              <w:t>70666</w:t>
            </w:r>
          </w:p>
        </w:tc>
        <w:tc>
          <w:tcPr>
            <w:tcW w:w="982" w:type="pct"/>
            <w:shd w:val="clear" w:color="auto" w:fill="auto"/>
            <w:noWrap/>
            <w:vAlign w:val="center"/>
          </w:tcPr>
          <w:p w:rsidR="00A708F2" w:rsidRPr="002C359D" w:rsidRDefault="00A708F2" w:rsidP="005429DB">
            <w:pPr>
              <w:pStyle w:val="a8"/>
            </w:pPr>
            <w:r w:rsidRPr="002C359D">
              <w:rPr>
                <w:rFonts w:hint="eastAsia"/>
              </w:rPr>
              <w:t>289475</w:t>
            </w:r>
          </w:p>
        </w:tc>
        <w:tc>
          <w:tcPr>
            <w:tcW w:w="881" w:type="pct"/>
            <w:shd w:val="clear" w:color="auto" w:fill="auto"/>
            <w:noWrap/>
            <w:vAlign w:val="center"/>
          </w:tcPr>
          <w:p w:rsidR="00A708F2" w:rsidRPr="002C359D" w:rsidRDefault="00A708F2" w:rsidP="005429DB">
            <w:pPr>
              <w:pStyle w:val="a8"/>
            </w:pPr>
            <w:r w:rsidRPr="002C359D">
              <w:rPr>
                <w:rFonts w:hint="eastAsia"/>
              </w:rPr>
              <w:t>28758</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中部地区</w:t>
            </w:r>
          </w:p>
        </w:tc>
        <w:tc>
          <w:tcPr>
            <w:tcW w:w="1407" w:type="pct"/>
            <w:shd w:val="clear" w:color="auto" w:fill="auto"/>
            <w:noWrap/>
            <w:vAlign w:val="center"/>
          </w:tcPr>
          <w:p w:rsidR="00A708F2" w:rsidRPr="002C359D" w:rsidRDefault="00A708F2" w:rsidP="005429DB">
            <w:pPr>
              <w:pStyle w:val="a8"/>
            </w:pPr>
            <w:r w:rsidRPr="002C359D">
              <w:rPr>
                <w:rFonts w:hint="eastAsia"/>
              </w:rPr>
              <w:t>2326026</w:t>
            </w:r>
          </w:p>
        </w:tc>
        <w:tc>
          <w:tcPr>
            <w:tcW w:w="982" w:type="pct"/>
            <w:shd w:val="clear" w:color="auto" w:fill="auto"/>
            <w:noWrap/>
            <w:vAlign w:val="center"/>
          </w:tcPr>
          <w:p w:rsidR="00A708F2" w:rsidRPr="002C359D" w:rsidRDefault="00A708F2" w:rsidP="005429DB">
            <w:pPr>
              <w:pStyle w:val="a8"/>
            </w:pPr>
            <w:r w:rsidRPr="002C359D">
              <w:rPr>
                <w:rFonts w:hint="eastAsia"/>
              </w:rPr>
              <w:t>199908</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3271</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西部地区</w:t>
            </w:r>
          </w:p>
        </w:tc>
        <w:tc>
          <w:tcPr>
            <w:tcW w:w="1407" w:type="pct"/>
            <w:shd w:val="clear" w:color="auto" w:fill="auto"/>
            <w:noWrap/>
            <w:vAlign w:val="center"/>
          </w:tcPr>
          <w:p w:rsidR="00A708F2" w:rsidRPr="002C359D" w:rsidRDefault="00A708F2" w:rsidP="005429DB">
            <w:pPr>
              <w:pStyle w:val="a8"/>
            </w:pPr>
            <w:r w:rsidRPr="002C359D">
              <w:rPr>
                <w:rFonts w:hint="eastAsia"/>
              </w:rPr>
              <w:t>5207505</w:t>
            </w:r>
          </w:p>
        </w:tc>
        <w:tc>
          <w:tcPr>
            <w:tcW w:w="982" w:type="pct"/>
            <w:shd w:val="clear" w:color="auto" w:fill="auto"/>
            <w:noWrap/>
            <w:vAlign w:val="center"/>
          </w:tcPr>
          <w:p w:rsidR="00A708F2" w:rsidRPr="002C359D" w:rsidRDefault="00A708F2" w:rsidP="005429DB">
            <w:pPr>
              <w:pStyle w:val="a8"/>
            </w:pPr>
            <w:r w:rsidRPr="002C359D">
              <w:rPr>
                <w:rFonts w:hint="eastAsia"/>
              </w:rPr>
              <w:t>128293</w:t>
            </w:r>
          </w:p>
        </w:tc>
        <w:tc>
          <w:tcPr>
            <w:tcW w:w="982" w:type="pct"/>
            <w:shd w:val="clear" w:color="auto" w:fill="auto"/>
            <w:noWrap/>
            <w:vAlign w:val="center"/>
          </w:tcPr>
          <w:p w:rsidR="00A708F2" w:rsidRPr="002C359D" w:rsidRDefault="00A708F2" w:rsidP="005429DB">
            <w:pPr>
              <w:pStyle w:val="a8"/>
            </w:pPr>
            <w:r w:rsidRPr="002C359D">
              <w:rPr>
                <w:rFonts w:hint="eastAsia"/>
              </w:rPr>
              <w:t>12864</w:t>
            </w:r>
          </w:p>
        </w:tc>
        <w:tc>
          <w:tcPr>
            <w:tcW w:w="881" w:type="pct"/>
            <w:shd w:val="clear" w:color="auto" w:fill="auto"/>
            <w:noWrap/>
            <w:vAlign w:val="center"/>
          </w:tcPr>
          <w:p w:rsidR="00A708F2" w:rsidRPr="002C359D" w:rsidRDefault="00A708F2" w:rsidP="005429DB">
            <w:pPr>
              <w:pStyle w:val="a8"/>
            </w:pPr>
            <w:r w:rsidRPr="002C359D">
              <w:rPr>
                <w:rFonts w:hint="eastAsia"/>
              </w:rPr>
              <w:t>37754</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上海</w:t>
            </w:r>
          </w:p>
        </w:tc>
        <w:tc>
          <w:tcPr>
            <w:tcW w:w="1407" w:type="pct"/>
            <w:shd w:val="clear" w:color="auto" w:fill="auto"/>
            <w:noWrap/>
            <w:vAlign w:val="center"/>
          </w:tcPr>
          <w:p w:rsidR="00A708F2" w:rsidRPr="002C359D" w:rsidRDefault="00A708F2" w:rsidP="005429DB">
            <w:pPr>
              <w:pStyle w:val="a8"/>
            </w:pPr>
            <w:r w:rsidRPr="002C359D">
              <w:rPr>
                <w:rFonts w:hint="eastAsia"/>
              </w:rPr>
              <w:t>203377</w:t>
            </w:r>
          </w:p>
        </w:tc>
        <w:tc>
          <w:tcPr>
            <w:tcW w:w="982" w:type="pct"/>
            <w:shd w:val="clear" w:color="auto" w:fill="auto"/>
            <w:noWrap/>
            <w:vAlign w:val="center"/>
          </w:tcPr>
          <w:p w:rsidR="00A708F2" w:rsidRPr="002C359D" w:rsidRDefault="00A708F2" w:rsidP="005429DB">
            <w:pPr>
              <w:pStyle w:val="a8"/>
            </w:pPr>
            <w:r w:rsidRPr="002C359D">
              <w:rPr>
                <w:rFonts w:hint="eastAsia"/>
              </w:rPr>
              <w:t>553</w:t>
            </w:r>
          </w:p>
        </w:tc>
        <w:tc>
          <w:tcPr>
            <w:tcW w:w="982" w:type="pct"/>
            <w:shd w:val="clear" w:color="auto" w:fill="auto"/>
            <w:noWrap/>
            <w:vAlign w:val="center"/>
          </w:tcPr>
          <w:p w:rsidR="00A708F2" w:rsidRPr="002C359D" w:rsidRDefault="00A708F2" w:rsidP="005429DB">
            <w:pPr>
              <w:pStyle w:val="a8"/>
            </w:pPr>
            <w:r w:rsidRPr="002C359D">
              <w:rPr>
                <w:rFonts w:hint="eastAsia"/>
              </w:rPr>
              <w:t>275</w:t>
            </w:r>
          </w:p>
        </w:tc>
        <w:tc>
          <w:tcPr>
            <w:tcW w:w="881" w:type="pct"/>
            <w:shd w:val="clear" w:color="auto" w:fill="auto"/>
            <w:noWrap/>
            <w:vAlign w:val="center"/>
          </w:tcPr>
          <w:p w:rsidR="00A708F2" w:rsidRPr="002C359D" w:rsidRDefault="00A708F2" w:rsidP="005429DB">
            <w:pPr>
              <w:pStyle w:val="a8"/>
            </w:pPr>
            <w:r w:rsidRPr="002C359D">
              <w:rPr>
                <w:rFonts w:hint="eastAsia"/>
              </w:rPr>
              <w:t>17547</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江苏</w:t>
            </w:r>
          </w:p>
        </w:tc>
        <w:tc>
          <w:tcPr>
            <w:tcW w:w="1407" w:type="pct"/>
            <w:shd w:val="clear" w:color="auto" w:fill="auto"/>
            <w:noWrap/>
            <w:vAlign w:val="center"/>
          </w:tcPr>
          <w:p w:rsidR="00A708F2" w:rsidRPr="002C359D" w:rsidRDefault="00A708F2" w:rsidP="005429DB">
            <w:pPr>
              <w:pStyle w:val="a8"/>
            </w:pPr>
            <w:r w:rsidRPr="002C359D">
              <w:rPr>
                <w:rFonts w:hint="eastAsia"/>
              </w:rPr>
              <w:t>122250</w:t>
            </w:r>
          </w:p>
        </w:tc>
        <w:tc>
          <w:tcPr>
            <w:tcW w:w="982" w:type="pct"/>
            <w:shd w:val="clear" w:color="auto" w:fill="auto"/>
            <w:noWrap/>
            <w:vAlign w:val="center"/>
          </w:tcPr>
          <w:p w:rsidR="00A708F2" w:rsidRPr="002C359D" w:rsidRDefault="00A708F2" w:rsidP="005429DB">
            <w:pPr>
              <w:pStyle w:val="a8"/>
            </w:pPr>
            <w:r w:rsidRPr="002C359D">
              <w:rPr>
                <w:rFonts w:hint="eastAsia"/>
              </w:rPr>
              <w:t>46928</w:t>
            </w:r>
          </w:p>
        </w:tc>
        <w:tc>
          <w:tcPr>
            <w:tcW w:w="982" w:type="pct"/>
            <w:shd w:val="clear" w:color="auto" w:fill="auto"/>
            <w:noWrap/>
            <w:vAlign w:val="center"/>
          </w:tcPr>
          <w:p w:rsidR="00A708F2" w:rsidRPr="002C359D" w:rsidRDefault="00A708F2" w:rsidP="005429DB">
            <w:pPr>
              <w:pStyle w:val="a8"/>
            </w:pPr>
            <w:r w:rsidRPr="002C359D">
              <w:rPr>
                <w:rFonts w:hint="eastAsia"/>
              </w:rPr>
              <w:t>3600</w:t>
            </w:r>
          </w:p>
        </w:tc>
        <w:tc>
          <w:tcPr>
            <w:tcW w:w="881" w:type="pct"/>
            <w:shd w:val="clear" w:color="auto" w:fill="auto"/>
            <w:noWrap/>
            <w:vAlign w:val="center"/>
          </w:tcPr>
          <w:p w:rsidR="00A708F2" w:rsidRPr="002C359D" w:rsidRDefault="00A708F2" w:rsidP="005429DB">
            <w:pPr>
              <w:pStyle w:val="a8"/>
            </w:pPr>
            <w:r w:rsidRPr="002C359D">
              <w:rPr>
                <w:rFonts w:hint="eastAsia"/>
              </w:rPr>
              <w:t>-</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浙江</w:t>
            </w:r>
          </w:p>
        </w:tc>
        <w:tc>
          <w:tcPr>
            <w:tcW w:w="1407" w:type="pct"/>
            <w:shd w:val="clear" w:color="auto" w:fill="auto"/>
            <w:noWrap/>
            <w:vAlign w:val="center"/>
          </w:tcPr>
          <w:p w:rsidR="00A708F2" w:rsidRPr="002C359D" w:rsidRDefault="00A708F2" w:rsidP="005429DB">
            <w:pPr>
              <w:pStyle w:val="a8"/>
            </w:pPr>
            <w:r w:rsidRPr="002C359D">
              <w:rPr>
                <w:rFonts w:hint="eastAsia"/>
              </w:rPr>
              <w:t>740237</w:t>
            </w:r>
          </w:p>
        </w:tc>
        <w:tc>
          <w:tcPr>
            <w:tcW w:w="982" w:type="pct"/>
            <w:shd w:val="clear" w:color="auto" w:fill="auto"/>
            <w:noWrap/>
            <w:vAlign w:val="center"/>
          </w:tcPr>
          <w:p w:rsidR="00A708F2" w:rsidRPr="002C359D" w:rsidRDefault="00A708F2" w:rsidP="005429DB">
            <w:pPr>
              <w:pStyle w:val="a8"/>
            </w:pPr>
            <w:r w:rsidRPr="002C359D">
              <w:rPr>
                <w:rFonts w:hint="eastAsia"/>
              </w:rPr>
              <w:t>20975</w:t>
            </w:r>
          </w:p>
        </w:tc>
        <w:tc>
          <w:tcPr>
            <w:tcW w:w="982" w:type="pct"/>
            <w:shd w:val="clear" w:color="auto" w:fill="auto"/>
            <w:noWrap/>
            <w:vAlign w:val="center"/>
          </w:tcPr>
          <w:p w:rsidR="00A708F2" w:rsidRPr="002C359D" w:rsidRDefault="00A708F2" w:rsidP="005429DB">
            <w:pPr>
              <w:pStyle w:val="a8"/>
            </w:pPr>
            <w:r w:rsidRPr="002C359D">
              <w:rPr>
                <w:rFonts w:hint="eastAsia"/>
              </w:rPr>
              <w:t>92442</w:t>
            </w:r>
          </w:p>
        </w:tc>
        <w:tc>
          <w:tcPr>
            <w:tcW w:w="881" w:type="pct"/>
            <w:shd w:val="clear" w:color="auto" w:fill="auto"/>
            <w:noWrap/>
            <w:vAlign w:val="center"/>
          </w:tcPr>
          <w:p w:rsidR="00A708F2" w:rsidRPr="002C359D" w:rsidRDefault="00A708F2" w:rsidP="005429DB">
            <w:pPr>
              <w:pStyle w:val="a8"/>
            </w:pPr>
            <w:r w:rsidRPr="002C359D">
              <w:rPr>
                <w:rFonts w:hint="eastAsia"/>
              </w:rPr>
              <w:t>50</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安徽</w:t>
            </w:r>
          </w:p>
        </w:tc>
        <w:tc>
          <w:tcPr>
            <w:tcW w:w="1407" w:type="pct"/>
            <w:shd w:val="clear" w:color="auto" w:fill="auto"/>
            <w:noWrap/>
            <w:vAlign w:val="center"/>
          </w:tcPr>
          <w:p w:rsidR="00A708F2" w:rsidRPr="002C359D" w:rsidRDefault="00A708F2" w:rsidP="005429DB">
            <w:pPr>
              <w:pStyle w:val="a8"/>
            </w:pPr>
            <w:r w:rsidRPr="002C359D">
              <w:rPr>
                <w:rFonts w:hint="eastAsia"/>
              </w:rPr>
              <w:t>404598</w:t>
            </w:r>
          </w:p>
        </w:tc>
        <w:tc>
          <w:tcPr>
            <w:tcW w:w="982" w:type="pct"/>
            <w:shd w:val="clear" w:color="auto" w:fill="auto"/>
            <w:noWrap/>
            <w:vAlign w:val="center"/>
          </w:tcPr>
          <w:p w:rsidR="00A708F2" w:rsidRPr="002C359D" w:rsidRDefault="00A708F2" w:rsidP="005429DB">
            <w:pPr>
              <w:pStyle w:val="a8"/>
            </w:pPr>
            <w:r w:rsidRPr="002C359D">
              <w:rPr>
                <w:rFonts w:hint="eastAsia"/>
              </w:rPr>
              <w:t>52095</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100</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福建</w:t>
            </w:r>
          </w:p>
        </w:tc>
        <w:tc>
          <w:tcPr>
            <w:tcW w:w="1407" w:type="pct"/>
            <w:shd w:val="clear" w:color="auto" w:fill="auto"/>
            <w:noWrap/>
            <w:vAlign w:val="center"/>
          </w:tcPr>
          <w:p w:rsidR="00A708F2" w:rsidRPr="002C359D" w:rsidRDefault="00A708F2" w:rsidP="005429DB">
            <w:pPr>
              <w:pStyle w:val="a8"/>
            </w:pPr>
            <w:r w:rsidRPr="002C359D">
              <w:rPr>
                <w:rFonts w:hint="eastAsia"/>
              </w:rPr>
              <w:t>1140108</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982" w:type="pct"/>
            <w:shd w:val="clear" w:color="auto" w:fill="auto"/>
            <w:noWrap/>
            <w:vAlign w:val="center"/>
          </w:tcPr>
          <w:p w:rsidR="00A708F2" w:rsidRPr="002C359D" w:rsidRDefault="00A708F2" w:rsidP="005429DB">
            <w:pPr>
              <w:pStyle w:val="a8"/>
            </w:pPr>
            <w:r w:rsidRPr="002C359D">
              <w:rPr>
                <w:rFonts w:hint="eastAsia"/>
              </w:rPr>
              <w:t>106238</w:t>
            </w:r>
          </w:p>
        </w:tc>
        <w:tc>
          <w:tcPr>
            <w:tcW w:w="881" w:type="pct"/>
            <w:shd w:val="clear" w:color="auto" w:fill="auto"/>
            <w:noWrap/>
            <w:vAlign w:val="center"/>
          </w:tcPr>
          <w:p w:rsidR="00A708F2" w:rsidRPr="002C359D" w:rsidRDefault="00A708F2" w:rsidP="005429DB">
            <w:pPr>
              <w:pStyle w:val="a8"/>
            </w:pPr>
            <w:r w:rsidRPr="002C359D">
              <w:rPr>
                <w:rFonts w:hint="eastAsia"/>
              </w:rPr>
              <w:t>650</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江西</w:t>
            </w:r>
          </w:p>
        </w:tc>
        <w:tc>
          <w:tcPr>
            <w:tcW w:w="1407" w:type="pct"/>
            <w:shd w:val="clear" w:color="auto" w:fill="auto"/>
            <w:noWrap/>
            <w:vAlign w:val="center"/>
          </w:tcPr>
          <w:p w:rsidR="00A708F2" w:rsidRPr="002C359D" w:rsidRDefault="00A708F2" w:rsidP="005429DB">
            <w:pPr>
              <w:pStyle w:val="a8"/>
            </w:pPr>
            <w:r w:rsidRPr="002C359D">
              <w:rPr>
                <w:rFonts w:hint="eastAsia"/>
              </w:rPr>
              <w:t>315244</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山东</w:t>
            </w:r>
          </w:p>
        </w:tc>
        <w:tc>
          <w:tcPr>
            <w:tcW w:w="1407" w:type="pct"/>
            <w:shd w:val="clear" w:color="auto" w:fill="auto"/>
            <w:noWrap/>
            <w:vAlign w:val="center"/>
          </w:tcPr>
          <w:p w:rsidR="00A708F2" w:rsidRPr="002C359D" w:rsidRDefault="00A708F2" w:rsidP="005429DB">
            <w:pPr>
              <w:pStyle w:val="a8"/>
            </w:pPr>
            <w:r w:rsidRPr="002C359D">
              <w:rPr>
                <w:rFonts w:hint="eastAsia"/>
              </w:rPr>
              <w:t>20240</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河南</w:t>
            </w:r>
          </w:p>
        </w:tc>
        <w:tc>
          <w:tcPr>
            <w:tcW w:w="1407" w:type="pct"/>
            <w:shd w:val="clear" w:color="auto" w:fill="auto"/>
            <w:noWrap/>
            <w:vAlign w:val="center"/>
          </w:tcPr>
          <w:p w:rsidR="00A708F2" w:rsidRPr="002C359D" w:rsidRDefault="00A708F2" w:rsidP="005429DB">
            <w:pPr>
              <w:pStyle w:val="a8"/>
            </w:pPr>
            <w:r w:rsidRPr="002C359D">
              <w:rPr>
                <w:rFonts w:hint="eastAsia"/>
              </w:rPr>
              <w:t>147989</w:t>
            </w:r>
          </w:p>
        </w:tc>
        <w:tc>
          <w:tcPr>
            <w:tcW w:w="982" w:type="pct"/>
            <w:shd w:val="clear" w:color="auto" w:fill="auto"/>
            <w:noWrap/>
            <w:vAlign w:val="center"/>
          </w:tcPr>
          <w:p w:rsidR="00A708F2" w:rsidRPr="002C359D" w:rsidRDefault="00A708F2" w:rsidP="005429DB">
            <w:pPr>
              <w:pStyle w:val="a8"/>
            </w:pPr>
            <w:r w:rsidRPr="002C359D">
              <w:rPr>
                <w:rFonts w:hint="eastAsia"/>
              </w:rPr>
              <w:t>8400</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1060</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湖北</w:t>
            </w:r>
          </w:p>
        </w:tc>
        <w:tc>
          <w:tcPr>
            <w:tcW w:w="1407" w:type="pct"/>
            <w:shd w:val="clear" w:color="auto" w:fill="auto"/>
            <w:noWrap/>
            <w:vAlign w:val="center"/>
          </w:tcPr>
          <w:p w:rsidR="00A708F2" w:rsidRPr="002C359D" w:rsidRDefault="00A708F2" w:rsidP="005429DB">
            <w:pPr>
              <w:pStyle w:val="a8"/>
            </w:pPr>
            <w:r w:rsidRPr="002C359D">
              <w:rPr>
                <w:rFonts w:hint="eastAsia"/>
              </w:rPr>
              <w:t>1073989</w:t>
            </w:r>
          </w:p>
        </w:tc>
        <w:tc>
          <w:tcPr>
            <w:tcW w:w="982" w:type="pct"/>
            <w:shd w:val="clear" w:color="auto" w:fill="auto"/>
            <w:noWrap/>
            <w:vAlign w:val="center"/>
          </w:tcPr>
          <w:p w:rsidR="00A708F2" w:rsidRPr="002C359D" w:rsidRDefault="00A708F2" w:rsidP="005429DB">
            <w:pPr>
              <w:pStyle w:val="a8"/>
            </w:pPr>
            <w:r w:rsidRPr="002C359D">
              <w:rPr>
                <w:rFonts w:hint="eastAsia"/>
              </w:rPr>
              <w:t>104245</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湖南</w:t>
            </w:r>
          </w:p>
        </w:tc>
        <w:tc>
          <w:tcPr>
            <w:tcW w:w="1407" w:type="pct"/>
            <w:shd w:val="clear" w:color="auto" w:fill="auto"/>
            <w:noWrap/>
            <w:vAlign w:val="center"/>
          </w:tcPr>
          <w:p w:rsidR="00A708F2" w:rsidRPr="002C359D" w:rsidRDefault="00A708F2" w:rsidP="005429DB">
            <w:pPr>
              <w:pStyle w:val="a8"/>
            </w:pPr>
            <w:r w:rsidRPr="002C359D">
              <w:rPr>
                <w:rFonts w:hint="eastAsia"/>
              </w:rPr>
              <w:t>384206</w:t>
            </w:r>
          </w:p>
        </w:tc>
        <w:tc>
          <w:tcPr>
            <w:tcW w:w="982" w:type="pct"/>
            <w:shd w:val="clear" w:color="auto" w:fill="auto"/>
            <w:noWrap/>
            <w:vAlign w:val="center"/>
          </w:tcPr>
          <w:p w:rsidR="00A708F2" w:rsidRPr="002C359D" w:rsidRDefault="00A708F2" w:rsidP="005429DB">
            <w:pPr>
              <w:pStyle w:val="a8"/>
            </w:pPr>
            <w:r w:rsidRPr="002C359D">
              <w:rPr>
                <w:rFonts w:hint="eastAsia"/>
              </w:rPr>
              <w:t>35168</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2111</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广东</w:t>
            </w:r>
          </w:p>
        </w:tc>
        <w:tc>
          <w:tcPr>
            <w:tcW w:w="1407" w:type="pct"/>
            <w:shd w:val="clear" w:color="auto" w:fill="auto"/>
            <w:noWrap/>
            <w:vAlign w:val="center"/>
          </w:tcPr>
          <w:p w:rsidR="00A708F2" w:rsidRPr="002C359D" w:rsidRDefault="00A708F2" w:rsidP="005429DB">
            <w:pPr>
              <w:pStyle w:val="a8"/>
            </w:pPr>
            <w:r w:rsidRPr="002C359D">
              <w:rPr>
                <w:rFonts w:hint="eastAsia"/>
              </w:rPr>
              <w:t>1020169</w:t>
            </w:r>
          </w:p>
        </w:tc>
        <w:tc>
          <w:tcPr>
            <w:tcW w:w="982" w:type="pct"/>
            <w:shd w:val="clear" w:color="auto" w:fill="auto"/>
            <w:noWrap/>
            <w:vAlign w:val="center"/>
          </w:tcPr>
          <w:p w:rsidR="00A708F2" w:rsidRPr="002C359D" w:rsidRDefault="00A708F2" w:rsidP="005429DB">
            <w:pPr>
              <w:pStyle w:val="a8"/>
            </w:pPr>
            <w:r w:rsidRPr="002C359D">
              <w:rPr>
                <w:rFonts w:hint="eastAsia"/>
              </w:rPr>
              <w:t>2210</w:t>
            </w:r>
          </w:p>
        </w:tc>
        <w:tc>
          <w:tcPr>
            <w:tcW w:w="982" w:type="pct"/>
            <w:shd w:val="clear" w:color="auto" w:fill="auto"/>
            <w:noWrap/>
            <w:vAlign w:val="center"/>
          </w:tcPr>
          <w:p w:rsidR="00A708F2" w:rsidRPr="002C359D" w:rsidRDefault="00A708F2" w:rsidP="005429DB">
            <w:pPr>
              <w:pStyle w:val="a8"/>
            </w:pPr>
            <w:r w:rsidRPr="002C359D">
              <w:rPr>
                <w:rFonts w:hint="eastAsia"/>
              </w:rPr>
              <w:t>69728</w:t>
            </w:r>
          </w:p>
        </w:tc>
        <w:tc>
          <w:tcPr>
            <w:tcW w:w="881" w:type="pct"/>
            <w:shd w:val="clear" w:color="auto" w:fill="auto"/>
            <w:noWrap/>
            <w:vAlign w:val="center"/>
          </w:tcPr>
          <w:p w:rsidR="00A708F2" w:rsidRPr="002C359D" w:rsidRDefault="00A708F2" w:rsidP="005429DB">
            <w:pPr>
              <w:pStyle w:val="a8"/>
            </w:pPr>
            <w:r w:rsidRPr="002C359D">
              <w:rPr>
                <w:rFonts w:hint="eastAsia"/>
              </w:rPr>
              <w:t>3439</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广西</w:t>
            </w:r>
          </w:p>
        </w:tc>
        <w:tc>
          <w:tcPr>
            <w:tcW w:w="1407" w:type="pct"/>
            <w:shd w:val="clear" w:color="auto" w:fill="auto"/>
            <w:noWrap/>
            <w:vAlign w:val="center"/>
          </w:tcPr>
          <w:p w:rsidR="00A708F2" w:rsidRPr="002C359D" w:rsidRDefault="00A708F2" w:rsidP="005429DB">
            <w:pPr>
              <w:pStyle w:val="a8"/>
            </w:pPr>
            <w:r w:rsidRPr="002C359D">
              <w:rPr>
                <w:rFonts w:hint="eastAsia"/>
              </w:rPr>
              <w:t>521210</w:t>
            </w:r>
          </w:p>
        </w:tc>
        <w:tc>
          <w:tcPr>
            <w:tcW w:w="982" w:type="pct"/>
            <w:shd w:val="clear" w:color="auto" w:fill="auto"/>
            <w:noWrap/>
            <w:vAlign w:val="center"/>
          </w:tcPr>
          <w:p w:rsidR="00A708F2" w:rsidRPr="002C359D" w:rsidRDefault="00A708F2" w:rsidP="005429DB">
            <w:pPr>
              <w:pStyle w:val="a8"/>
            </w:pPr>
            <w:r w:rsidRPr="002C359D">
              <w:rPr>
                <w:rFonts w:hint="eastAsia"/>
              </w:rPr>
              <w:t>25372</w:t>
            </w:r>
          </w:p>
        </w:tc>
        <w:tc>
          <w:tcPr>
            <w:tcW w:w="982" w:type="pct"/>
            <w:shd w:val="clear" w:color="auto" w:fill="auto"/>
            <w:noWrap/>
            <w:vAlign w:val="center"/>
          </w:tcPr>
          <w:p w:rsidR="00A708F2" w:rsidRPr="002C359D" w:rsidRDefault="00A708F2" w:rsidP="005429DB">
            <w:pPr>
              <w:pStyle w:val="a8"/>
            </w:pPr>
            <w:r w:rsidRPr="002C359D">
              <w:rPr>
                <w:rFonts w:hint="eastAsia"/>
              </w:rPr>
              <w:t>12864</w:t>
            </w:r>
          </w:p>
        </w:tc>
        <w:tc>
          <w:tcPr>
            <w:tcW w:w="881" w:type="pct"/>
            <w:shd w:val="clear" w:color="auto" w:fill="auto"/>
            <w:noWrap/>
            <w:vAlign w:val="center"/>
          </w:tcPr>
          <w:p w:rsidR="00A708F2" w:rsidRPr="002C359D" w:rsidRDefault="00A708F2" w:rsidP="005429DB">
            <w:pPr>
              <w:pStyle w:val="a8"/>
            </w:pPr>
            <w:r w:rsidRPr="002C359D">
              <w:rPr>
                <w:rFonts w:hint="eastAsia"/>
              </w:rPr>
              <w:t>836</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海南</w:t>
            </w:r>
          </w:p>
        </w:tc>
        <w:tc>
          <w:tcPr>
            <w:tcW w:w="1407" w:type="pct"/>
            <w:shd w:val="clear" w:color="auto" w:fill="auto"/>
            <w:noWrap/>
            <w:vAlign w:val="center"/>
          </w:tcPr>
          <w:p w:rsidR="00A708F2" w:rsidRPr="002C359D" w:rsidRDefault="00A708F2" w:rsidP="005429DB">
            <w:pPr>
              <w:pStyle w:val="a8"/>
            </w:pPr>
            <w:r w:rsidRPr="002C359D">
              <w:rPr>
                <w:rFonts w:hint="eastAsia"/>
              </w:rPr>
              <w:t>31739</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982" w:type="pct"/>
            <w:shd w:val="clear" w:color="auto" w:fill="auto"/>
            <w:noWrap/>
            <w:vAlign w:val="center"/>
          </w:tcPr>
          <w:p w:rsidR="00A708F2" w:rsidRPr="002C359D" w:rsidRDefault="00A708F2" w:rsidP="005429DB">
            <w:pPr>
              <w:pStyle w:val="a8"/>
            </w:pPr>
            <w:r w:rsidRPr="002C359D">
              <w:rPr>
                <w:rFonts w:hint="eastAsia"/>
              </w:rPr>
              <w:t>17192</w:t>
            </w:r>
          </w:p>
        </w:tc>
        <w:tc>
          <w:tcPr>
            <w:tcW w:w="881" w:type="pct"/>
            <w:shd w:val="clear" w:color="auto" w:fill="auto"/>
            <w:noWrap/>
            <w:vAlign w:val="center"/>
          </w:tcPr>
          <w:p w:rsidR="00A708F2" w:rsidRPr="002C359D" w:rsidRDefault="00A708F2" w:rsidP="005429DB">
            <w:pPr>
              <w:pStyle w:val="a8"/>
            </w:pPr>
            <w:r w:rsidRPr="002C359D">
              <w:rPr>
                <w:rFonts w:hint="eastAsia"/>
              </w:rPr>
              <w:t>7072</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重庆</w:t>
            </w:r>
          </w:p>
        </w:tc>
        <w:tc>
          <w:tcPr>
            <w:tcW w:w="1407" w:type="pct"/>
            <w:shd w:val="clear" w:color="auto" w:fill="auto"/>
            <w:noWrap/>
            <w:vAlign w:val="center"/>
          </w:tcPr>
          <w:p w:rsidR="00A708F2" w:rsidRPr="002C359D" w:rsidRDefault="00A708F2" w:rsidP="005429DB">
            <w:pPr>
              <w:pStyle w:val="a8"/>
            </w:pPr>
            <w:r w:rsidRPr="002C359D">
              <w:rPr>
                <w:rFonts w:hint="eastAsia"/>
              </w:rPr>
              <w:t>525715</w:t>
            </w:r>
          </w:p>
        </w:tc>
        <w:tc>
          <w:tcPr>
            <w:tcW w:w="982" w:type="pct"/>
            <w:shd w:val="clear" w:color="auto" w:fill="auto"/>
            <w:noWrap/>
            <w:vAlign w:val="center"/>
          </w:tcPr>
          <w:p w:rsidR="00A708F2" w:rsidRPr="002C359D" w:rsidRDefault="00A708F2" w:rsidP="005429DB">
            <w:pPr>
              <w:pStyle w:val="a8"/>
            </w:pPr>
            <w:r w:rsidRPr="002C359D">
              <w:rPr>
                <w:rFonts w:hint="eastAsia"/>
              </w:rPr>
              <w:t>39480</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15461</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四川</w:t>
            </w:r>
          </w:p>
        </w:tc>
        <w:tc>
          <w:tcPr>
            <w:tcW w:w="1407" w:type="pct"/>
            <w:shd w:val="clear" w:color="auto" w:fill="auto"/>
            <w:noWrap/>
            <w:vAlign w:val="center"/>
          </w:tcPr>
          <w:p w:rsidR="00A708F2" w:rsidRPr="002C359D" w:rsidRDefault="00A708F2" w:rsidP="005429DB">
            <w:pPr>
              <w:pStyle w:val="a8"/>
            </w:pPr>
            <w:r w:rsidRPr="002C359D">
              <w:rPr>
                <w:rFonts w:hint="eastAsia"/>
              </w:rPr>
              <w:t>1414788</w:t>
            </w:r>
          </w:p>
        </w:tc>
        <w:tc>
          <w:tcPr>
            <w:tcW w:w="982" w:type="pct"/>
            <w:shd w:val="clear" w:color="auto" w:fill="auto"/>
            <w:noWrap/>
            <w:vAlign w:val="center"/>
          </w:tcPr>
          <w:p w:rsidR="00A708F2" w:rsidRPr="002C359D" w:rsidRDefault="00A708F2" w:rsidP="005429DB">
            <w:pPr>
              <w:pStyle w:val="a8"/>
            </w:pPr>
            <w:r w:rsidRPr="002C359D">
              <w:rPr>
                <w:rFonts w:hint="eastAsia"/>
              </w:rPr>
              <w:t>28463</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18827</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贵州</w:t>
            </w:r>
          </w:p>
        </w:tc>
        <w:tc>
          <w:tcPr>
            <w:tcW w:w="1407" w:type="pct"/>
            <w:shd w:val="clear" w:color="auto" w:fill="auto"/>
            <w:noWrap/>
            <w:vAlign w:val="center"/>
          </w:tcPr>
          <w:p w:rsidR="00A708F2" w:rsidRPr="002C359D" w:rsidRDefault="00A708F2" w:rsidP="005429DB">
            <w:pPr>
              <w:pStyle w:val="a8"/>
            </w:pPr>
            <w:r w:rsidRPr="002C359D">
              <w:rPr>
                <w:rFonts w:hint="eastAsia"/>
              </w:rPr>
              <w:t>1849293</w:t>
            </w:r>
          </w:p>
        </w:tc>
        <w:tc>
          <w:tcPr>
            <w:tcW w:w="982" w:type="pct"/>
            <w:shd w:val="clear" w:color="auto" w:fill="auto"/>
            <w:noWrap/>
            <w:vAlign w:val="center"/>
          </w:tcPr>
          <w:p w:rsidR="00A708F2" w:rsidRPr="002C359D" w:rsidRDefault="00A708F2" w:rsidP="005429DB">
            <w:pPr>
              <w:pStyle w:val="a8"/>
            </w:pPr>
            <w:r w:rsidRPr="002C359D">
              <w:rPr>
                <w:rFonts w:hint="eastAsia"/>
              </w:rPr>
              <w:t>32053</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w:t>
            </w:r>
          </w:p>
        </w:tc>
      </w:tr>
      <w:tr w:rsidR="00A708F2" w:rsidRPr="00D64A78">
        <w:trPr>
          <w:trHeight w:val="270"/>
          <w:jc w:val="center"/>
        </w:trPr>
        <w:tc>
          <w:tcPr>
            <w:tcW w:w="748" w:type="pct"/>
            <w:shd w:val="clear" w:color="auto" w:fill="FFFFFF"/>
            <w:noWrap/>
            <w:vAlign w:val="center"/>
          </w:tcPr>
          <w:p w:rsidR="00A708F2" w:rsidRPr="002C359D" w:rsidRDefault="00A708F2" w:rsidP="005429DB">
            <w:pPr>
              <w:pStyle w:val="a8"/>
            </w:pPr>
            <w:r w:rsidRPr="002C359D">
              <w:rPr>
                <w:rFonts w:hint="eastAsia"/>
              </w:rPr>
              <w:t>云南</w:t>
            </w:r>
          </w:p>
        </w:tc>
        <w:tc>
          <w:tcPr>
            <w:tcW w:w="1407" w:type="pct"/>
            <w:shd w:val="clear" w:color="auto" w:fill="auto"/>
            <w:noWrap/>
            <w:vAlign w:val="center"/>
          </w:tcPr>
          <w:p w:rsidR="00A708F2" w:rsidRPr="002C359D" w:rsidRDefault="00A708F2" w:rsidP="005429DB">
            <w:pPr>
              <w:pStyle w:val="a8"/>
            </w:pPr>
            <w:r w:rsidRPr="002C359D">
              <w:rPr>
                <w:rFonts w:hint="eastAsia"/>
              </w:rPr>
              <w:t>515420</w:t>
            </w:r>
          </w:p>
        </w:tc>
        <w:tc>
          <w:tcPr>
            <w:tcW w:w="982" w:type="pct"/>
            <w:shd w:val="clear" w:color="auto" w:fill="auto"/>
            <w:noWrap/>
            <w:vAlign w:val="center"/>
          </w:tcPr>
          <w:p w:rsidR="00A708F2" w:rsidRPr="002C359D" w:rsidRDefault="00A708F2" w:rsidP="005429DB">
            <w:pPr>
              <w:pStyle w:val="a8"/>
            </w:pPr>
            <w:r w:rsidRPr="002C359D">
              <w:rPr>
                <w:rFonts w:hint="eastAsia"/>
              </w:rPr>
              <w:t>2925</w:t>
            </w:r>
          </w:p>
        </w:tc>
        <w:tc>
          <w:tcPr>
            <w:tcW w:w="982" w:type="pct"/>
            <w:shd w:val="clear" w:color="auto" w:fill="auto"/>
            <w:noWrap/>
            <w:vAlign w:val="center"/>
          </w:tcPr>
          <w:p w:rsidR="00A708F2" w:rsidRPr="002C359D" w:rsidRDefault="00A708F2" w:rsidP="005429DB">
            <w:pPr>
              <w:pStyle w:val="a8"/>
            </w:pPr>
            <w:r w:rsidRPr="002C359D">
              <w:rPr>
                <w:rFonts w:hint="eastAsia"/>
              </w:rPr>
              <w:t>-</w:t>
            </w:r>
          </w:p>
        </w:tc>
        <w:tc>
          <w:tcPr>
            <w:tcW w:w="881" w:type="pct"/>
            <w:shd w:val="clear" w:color="auto" w:fill="auto"/>
            <w:noWrap/>
            <w:vAlign w:val="center"/>
          </w:tcPr>
          <w:p w:rsidR="00A708F2" w:rsidRPr="002C359D" w:rsidRDefault="00A708F2" w:rsidP="005429DB">
            <w:pPr>
              <w:pStyle w:val="a8"/>
            </w:pPr>
            <w:r w:rsidRPr="002C359D">
              <w:rPr>
                <w:rFonts w:hint="eastAsia"/>
              </w:rPr>
              <w:t>652</w:t>
            </w:r>
          </w:p>
        </w:tc>
      </w:tr>
    </w:tbl>
    <w:p w:rsidR="002C359D" w:rsidRPr="00153E1E" w:rsidRDefault="002C359D" w:rsidP="002C359D">
      <w:pPr>
        <w:pStyle w:val="af4"/>
        <w:ind w:left="960"/>
        <w:rPr>
          <w:color w:val="0000FF"/>
        </w:rPr>
      </w:pPr>
      <w:r w:rsidRPr="00153E1E">
        <w:rPr>
          <w:rFonts w:hint="eastAsia"/>
        </w:rPr>
        <w:t>数据来源：国家统计局</w:t>
      </w:r>
    </w:p>
    <w:p w:rsidR="00E2661F" w:rsidRDefault="007B30D5" w:rsidP="00E2661F">
      <w:pPr>
        <w:pStyle w:val="5"/>
        <w:ind w:firstLine="422"/>
        <w:rPr>
          <w:rFonts w:hint="eastAsia"/>
          <w:bCs w:val="0"/>
        </w:rPr>
      </w:pPr>
      <w:r>
        <w:rPr>
          <w:bCs w:val="0"/>
        </w:rPr>
        <w:br w:type="page"/>
      </w:r>
      <w:r w:rsidR="00E2661F" w:rsidRPr="00F903B1">
        <w:rPr>
          <w:bCs w:val="0"/>
        </w:rPr>
        <w:lastRenderedPageBreak/>
        <w:t>3</w:t>
      </w:r>
      <w:r w:rsidR="00E2661F" w:rsidRPr="00F903B1">
        <w:rPr>
          <w:rFonts w:hint="eastAsia"/>
          <w:bCs w:val="0"/>
        </w:rPr>
        <w:t>、运价指数变化情况</w:t>
      </w:r>
    </w:p>
    <w:p w:rsidR="002C359D" w:rsidRPr="002C359D" w:rsidRDefault="002C359D" w:rsidP="002C359D">
      <w:pPr>
        <w:spacing w:after="156"/>
        <w:ind w:firstLine="480"/>
        <w:rPr>
          <w:rFonts w:hint="eastAsia"/>
        </w:rPr>
      </w:pPr>
      <w:r>
        <w:rPr>
          <w:rFonts w:hint="eastAsia"/>
        </w:rPr>
        <w:t>3</w:t>
      </w:r>
      <w:r w:rsidRPr="002C359D">
        <w:rPr>
          <w:rFonts w:hint="eastAsia"/>
        </w:rPr>
        <w:t>月，随着国内生产企业复工率上升及物流产业链效率恢复，中国出口集装箱运输市场需求从节后淡季中有所恢复。但由于需求恢复速度不及航商预期，投入运力无法被市场有效吸收，多数航线运价承压下行并带动综合指数下滑。</w:t>
      </w:r>
      <w:r w:rsidRPr="002C359D">
        <w:rPr>
          <w:rFonts w:hint="eastAsia"/>
        </w:rPr>
        <w:t>3</w:t>
      </w:r>
      <w:r w:rsidRPr="002C359D">
        <w:rPr>
          <w:rFonts w:hint="eastAsia"/>
        </w:rPr>
        <w:t>月，中国出口集装箱综合运价指数平均值为</w:t>
      </w:r>
      <w:r w:rsidRPr="002C359D">
        <w:rPr>
          <w:rFonts w:hint="eastAsia"/>
        </w:rPr>
        <w:t>1078.4</w:t>
      </w:r>
      <w:r w:rsidRPr="002C359D">
        <w:rPr>
          <w:rFonts w:hint="eastAsia"/>
        </w:rPr>
        <w:t>点，较上月平均下降</w:t>
      </w:r>
      <w:r w:rsidRPr="002C359D">
        <w:rPr>
          <w:rFonts w:hint="eastAsia"/>
        </w:rPr>
        <w:t>6.4%</w:t>
      </w:r>
      <w:r w:rsidRPr="002C359D">
        <w:rPr>
          <w:rFonts w:hint="eastAsia"/>
        </w:rPr>
        <w:t>；上海出口集装箱运价指数平均值为</w:t>
      </w:r>
      <w:r w:rsidRPr="002C359D">
        <w:rPr>
          <w:rFonts w:hint="eastAsia"/>
        </w:rPr>
        <w:t>958.3</w:t>
      </w:r>
      <w:r w:rsidRPr="002C359D">
        <w:rPr>
          <w:rFonts w:hint="eastAsia"/>
        </w:rPr>
        <w:t>点，较上月平均下降</w:t>
      </w:r>
      <w:r w:rsidRPr="002C359D">
        <w:rPr>
          <w:rFonts w:hint="eastAsia"/>
        </w:rPr>
        <w:t>12.3%</w:t>
      </w:r>
      <w:r>
        <w:rPr>
          <w:rFonts w:hint="eastAsia"/>
        </w:rPr>
        <w:t>。</w:t>
      </w:r>
    </w:p>
    <w:p w:rsidR="002C359D" w:rsidRPr="002C359D" w:rsidRDefault="00405C07" w:rsidP="002C359D">
      <w:pPr>
        <w:spacing w:after="156"/>
        <w:ind w:firstLine="482"/>
        <w:rPr>
          <w:b/>
        </w:rPr>
      </w:pPr>
      <w:r>
        <w:rPr>
          <w:rFonts w:hint="eastAsia"/>
          <w:b/>
        </w:rPr>
        <w:t>（</w:t>
      </w:r>
      <w:r w:rsidR="002C359D" w:rsidRPr="002C359D">
        <w:rPr>
          <w:rFonts w:hint="eastAsia"/>
          <w:b/>
        </w:rPr>
        <w:t>1</w:t>
      </w:r>
      <w:r w:rsidR="002C359D" w:rsidRPr="002C359D">
        <w:rPr>
          <w:rFonts w:hint="eastAsia"/>
          <w:b/>
        </w:rPr>
        <w:t>）欧地运价低位反弹</w:t>
      </w:r>
    </w:p>
    <w:p w:rsidR="002C359D" w:rsidRPr="002C359D" w:rsidRDefault="002C359D" w:rsidP="002C359D">
      <w:pPr>
        <w:spacing w:after="156"/>
        <w:ind w:firstLine="480"/>
      </w:pPr>
      <w:r w:rsidRPr="002C359D">
        <w:rPr>
          <w:rFonts w:hint="eastAsia"/>
        </w:rPr>
        <w:t>欧洲航线，市场运输需求的恢复速度虽然保持在较为稳定的水平，但供需失衡状况仍较为显著。原本为配合预计在月中执行的运费上涨计划，部分航商在期内陆续执行了运力控制措施，但由于过于乐观估计市场的恢复情况，致市场舱位供给富余明显。鉴于装载情况不佳，为了稳定货源，各航商不得不推迟月中的运价上涨计划甚至进一步调低运价以揽取货物，致市场订舱价格在月内一路走低。</w:t>
      </w:r>
      <w:r w:rsidRPr="002C359D">
        <w:t>3</w:t>
      </w:r>
      <w:r w:rsidRPr="002C359D">
        <w:rPr>
          <w:rFonts w:hint="eastAsia"/>
        </w:rPr>
        <w:t>月，中国出口至欧洲、地中海航线运价指数平均值分别为</w:t>
      </w:r>
      <w:r w:rsidRPr="002C359D">
        <w:t>1464.4</w:t>
      </w:r>
      <w:r w:rsidRPr="002C359D">
        <w:rPr>
          <w:rFonts w:hint="eastAsia"/>
        </w:rPr>
        <w:t>点、</w:t>
      </w:r>
      <w:r w:rsidRPr="002C359D">
        <w:t>1497.7</w:t>
      </w:r>
      <w:r w:rsidRPr="002C359D">
        <w:rPr>
          <w:rFonts w:hint="eastAsia"/>
        </w:rPr>
        <w:t>点，较上月平均分别下降</w:t>
      </w:r>
      <w:r w:rsidRPr="002C359D">
        <w:t>11.0%</w:t>
      </w:r>
      <w:r w:rsidRPr="002C359D">
        <w:rPr>
          <w:rFonts w:hint="eastAsia"/>
        </w:rPr>
        <w:t>、</w:t>
      </w:r>
      <w:r w:rsidRPr="002C359D">
        <w:t>14.8%</w:t>
      </w:r>
      <w:r w:rsidRPr="002C359D">
        <w:rPr>
          <w:rFonts w:hint="eastAsia"/>
        </w:rPr>
        <w:t>。由于市场运价一路走低逼近航商的承受底线，且同时市场需求在月内的缓步恢复，各航商在月底纷纷上调欧洲、地中海航线运价并取得平均</w:t>
      </w:r>
      <w:r w:rsidRPr="002C359D">
        <w:t>400</w:t>
      </w:r>
      <w:r w:rsidRPr="002C359D">
        <w:rPr>
          <w:rFonts w:hint="eastAsia"/>
        </w:rPr>
        <w:t>美元</w:t>
      </w:r>
      <w:r w:rsidRPr="002C359D">
        <w:t>/TEU</w:t>
      </w:r>
      <w:r w:rsidRPr="002C359D">
        <w:rPr>
          <w:rFonts w:hint="eastAsia"/>
        </w:rPr>
        <w:t>左右的涨幅，但仍低于此前</w:t>
      </w:r>
      <w:r w:rsidRPr="002C359D">
        <w:t>600</w:t>
      </w:r>
      <w:r w:rsidRPr="002C359D">
        <w:rPr>
          <w:rFonts w:hint="eastAsia"/>
        </w:rPr>
        <w:t>美元</w:t>
      </w:r>
      <w:r w:rsidRPr="002C359D">
        <w:t>/TEU</w:t>
      </w:r>
      <w:r w:rsidRPr="002C359D">
        <w:rPr>
          <w:rFonts w:hint="eastAsia"/>
        </w:rPr>
        <w:t>的宣涨水平。</w:t>
      </w:r>
      <w:smartTag w:uri="urn:schemas-microsoft-com:office:smarttags" w:element="chsdate">
        <w:smartTagPr>
          <w:attr w:name="Year" w:val="2014"/>
          <w:attr w:name="Month" w:val="3"/>
          <w:attr w:name="Day" w:val="28"/>
          <w:attr w:name="IsLunarDate" w:val="False"/>
          <w:attr w:name="IsROCDate" w:val="False"/>
        </w:smartTagPr>
        <w:r w:rsidRPr="002C359D">
          <w:t>3</w:t>
        </w:r>
        <w:r w:rsidRPr="002C359D">
          <w:rPr>
            <w:rFonts w:hint="eastAsia"/>
          </w:rPr>
          <w:t>月</w:t>
        </w:r>
        <w:r w:rsidRPr="002C359D">
          <w:t>28</w:t>
        </w:r>
        <w:r w:rsidRPr="002C359D">
          <w:rPr>
            <w:rFonts w:hint="eastAsia"/>
          </w:rPr>
          <w:t>日</w:t>
        </w:r>
      </w:smartTag>
      <w:r w:rsidRPr="002C359D">
        <w:rPr>
          <w:rFonts w:hint="eastAsia"/>
        </w:rPr>
        <w:t>，上海出口至欧洲、地中海基本港市场运价（海运及海运附加费）分别为</w:t>
      </w:r>
      <w:r w:rsidRPr="002C359D">
        <w:t>1214</w:t>
      </w:r>
      <w:r w:rsidRPr="002C359D">
        <w:rPr>
          <w:rFonts w:hint="eastAsia"/>
        </w:rPr>
        <w:t>美元</w:t>
      </w:r>
      <w:r w:rsidRPr="002C359D">
        <w:t>/TEU</w:t>
      </w:r>
      <w:r w:rsidRPr="002C359D">
        <w:rPr>
          <w:rFonts w:hint="eastAsia"/>
        </w:rPr>
        <w:t>、</w:t>
      </w:r>
      <w:r w:rsidRPr="002C359D">
        <w:t>1401</w:t>
      </w:r>
      <w:r w:rsidRPr="002C359D">
        <w:rPr>
          <w:rFonts w:hint="eastAsia"/>
        </w:rPr>
        <w:t>美元</w:t>
      </w:r>
      <w:r w:rsidRPr="002C359D">
        <w:t>/TEU</w:t>
      </w:r>
      <w:r w:rsidRPr="002C359D">
        <w:rPr>
          <w:rFonts w:hint="eastAsia"/>
        </w:rPr>
        <w:t>，较上月末分别上涨</w:t>
      </w:r>
      <w:r w:rsidRPr="002C359D">
        <w:t>9.4%</w:t>
      </w:r>
      <w:r w:rsidRPr="002C359D">
        <w:rPr>
          <w:rFonts w:hint="eastAsia"/>
        </w:rPr>
        <w:t>、</w:t>
      </w:r>
      <w:r w:rsidRPr="002C359D">
        <w:t>22.1%</w:t>
      </w:r>
      <w:r w:rsidRPr="002C359D">
        <w:rPr>
          <w:rFonts w:hint="eastAsia"/>
        </w:rPr>
        <w:t>。</w:t>
      </w:r>
    </w:p>
    <w:p w:rsidR="002C359D" w:rsidRPr="002C359D" w:rsidRDefault="00405C07" w:rsidP="002C359D">
      <w:pPr>
        <w:spacing w:after="156"/>
        <w:ind w:firstLine="482"/>
        <w:rPr>
          <w:b/>
        </w:rPr>
      </w:pPr>
      <w:r>
        <w:rPr>
          <w:rFonts w:hint="eastAsia"/>
          <w:b/>
        </w:rPr>
        <w:t>（</w:t>
      </w:r>
      <w:r w:rsidR="002C359D" w:rsidRPr="002C359D">
        <w:rPr>
          <w:rFonts w:hint="eastAsia"/>
          <w:b/>
        </w:rPr>
        <w:t>2</w:t>
      </w:r>
      <w:r w:rsidR="002C359D" w:rsidRPr="002C359D">
        <w:rPr>
          <w:rFonts w:hint="eastAsia"/>
          <w:b/>
        </w:rPr>
        <w:t>）北美运价小幅波动</w:t>
      </w:r>
    </w:p>
    <w:p w:rsidR="002C359D" w:rsidRPr="002C359D" w:rsidRDefault="002C359D" w:rsidP="002C359D">
      <w:pPr>
        <w:spacing w:after="156"/>
        <w:ind w:firstLine="480"/>
      </w:pPr>
      <w:r w:rsidRPr="002C359D">
        <w:rPr>
          <w:rFonts w:hint="eastAsia"/>
        </w:rPr>
        <w:t>北美航线，美国多项经济指标继续企稳或者走高，市场运输需求保持稳定，航线船舶平均舱位利用率亦保持在九成左右的较好水平。但由于本月处于新一年美线合约价格的谈判阶段，航商对于运价推涨冲动较为强烈，陆续公布了</w:t>
      </w:r>
      <w:r w:rsidRPr="002C359D">
        <w:t>3</w:t>
      </w:r>
      <w:r w:rsidRPr="002C359D">
        <w:rPr>
          <w:rFonts w:hint="eastAsia"/>
        </w:rPr>
        <w:t>月和</w:t>
      </w:r>
      <w:r w:rsidRPr="002C359D">
        <w:t>4</w:t>
      </w:r>
      <w:r w:rsidRPr="002C359D">
        <w:rPr>
          <w:rFonts w:hint="eastAsia"/>
        </w:rPr>
        <w:t>月内的多次上涨计划。在经过了月初的运价回落后，</w:t>
      </w:r>
      <w:r w:rsidRPr="002C359D">
        <w:t>3</w:t>
      </w:r>
      <w:r w:rsidRPr="002C359D">
        <w:rPr>
          <w:rFonts w:hint="eastAsia"/>
        </w:rPr>
        <w:t>月中旬的运价上涨取得了部分成功，但随后各航商价格策略开始分化，市场运价开始出现小幅回落并迫使已涨价航商跟进。鉴于市场的实际情况，原定</w:t>
      </w:r>
      <w:smartTag w:uri="urn:schemas-microsoft-com:office:smarttags" w:element="chsdate">
        <w:smartTagPr>
          <w:attr w:name="Year" w:val="2014"/>
          <w:attr w:name="Month" w:val="4"/>
          <w:attr w:name="Day" w:val="1"/>
          <w:attr w:name="IsLunarDate" w:val="False"/>
          <w:attr w:name="IsROCDate" w:val="False"/>
        </w:smartTagPr>
        <w:r w:rsidRPr="002C359D">
          <w:t>4</w:t>
        </w:r>
        <w:r w:rsidRPr="002C359D">
          <w:rPr>
            <w:rFonts w:hint="eastAsia"/>
          </w:rPr>
          <w:t>月</w:t>
        </w:r>
        <w:r w:rsidRPr="002C359D">
          <w:t>1</w:t>
        </w:r>
        <w:r w:rsidRPr="002C359D">
          <w:rPr>
            <w:rFonts w:hint="eastAsia"/>
          </w:rPr>
          <w:t>日起</w:t>
        </w:r>
      </w:smartTag>
      <w:r w:rsidRPr="002C359D">
        <w:rPr>
          <w:rFonts w:hint="eastAsia"/>
        </w:rPr>
        <w:t>执行的新一轮运价上涨计划被取消。</w:t>
      </w:r>
      <w:r w:rsidRPr="002C359D">
        <w:t>3</w:t>
      </w:r>
      <w:r w:rsidRPr="002C359D">
        <w:rPr>
          <w:rFonts w:hint="eastAsia"/>
        </w:rPr>
        <w:t>月，中国出口至美西、美东航线运价指数平均值分别为</w:t>
      </w:r>
      <w:r w:rsidRPr="002C359D">
        <w:t>1002.6</w:t>
      </w:r>
      <w:r w:rsidRPr="002C359D">
        <w:rPr>
          <w:rFonts w:hint="eastAsia"/>
        </w:rPr>
        <w:t>点、</w:t>
      </w:r>
      <w:r w:rsidRPr="002C359D">
        <w:t>1194.8</w:t>
      </w:r>
      <w:r w:rsidRPr="002C359D">
        <w:rPr>
          <w:rFonts w:hint="eastAsia"/>
        </w:rPr>
        <w:t>点，分别较上月同期下跌</w:t>
      </w:r>
      <w:r w:rsidRPr="002C359D">
        <w:t>1.3%</w:t>
      </w:r>
      <w:r w:rsidRPr="002C359D">
        <w:rPr>
          <w:rFonts w:hint="eastAsia"/>
        </w:rPr>
        <w:t>、</w:t>
      </w:r>
      <w:r w:rsidRPr="002C359D">
        <w:t>3.1%</w:t>
      </w:r>
      <w:r w:rsidRPr="002C359D">
        <w:rPr>
          <w:rFonts w:hint="eastAsia"/>
        </w:rPr>
        <w:t>。</w:t>
      </w:r>
    </w:p>
    <w:p w:rsidR="002C359D" w:rsidRPr="002C359D" w:rsidRDefault="00405C07" w:rsidP="002C359D">
      <w:pPr>
        <w:spacing w:after="156"/>
        <w:ind w:firstLine="482"/>
        <w:rPr>
          <w:b/>
        </w:rPr>
      </w:pPr>
      <w:r>
        <w:rPr>
          <w:rFonts w:hint="eastAsia"/>
          <w:b/>
        </w:rPr>
        <w:t>（</w:t>
      </w:r>
      <w:r w:rsidR="002C359D" w:rsidRPr="002C359D">
        <w:rPr>
          <w:rFonts w:hint="eastAsia"/>
          <w:b/>
        </w:rPr>
        <w:t>3</w:t>
      </w:r>
      <w:r w:rsidR="002C359D" w:rsidRPr="002C359D">
        <w:rPr>
          <w:rFonts w:hint="eastAsia"/>
          <w:b/>
        </w:rPr>
        <w:t>）澳新航线弱势提涨</w:t>
      </w:r>
    </w:p>
    <w:p w:rsidR="002C359D" w:rsidRPr="002C359D" w:rsidRDefault="002C359D" w:rsidP="002C359D">
      <w:pPr>
        <w:spacing w:after="156"/>
        <w:ind w:firstLine="480"/>
      </w:pPr>
      <w:r w:rsidRPr="002C359D">
        <w:rPr>
          <w:rFonts w:hint="eastAsia"/>
        </w:rPr>
        <w:t>澳新航线，市场需求的持续疲弱致</w:t>
      </w:r>
      <w:r w:rsidRPr="002C359D">
        <w:rPr>
          <w:rFonts w:hint="eastAsia"/>
        </w:rPr>
        <w:t>AADA</w:t>
      </w:r>
      <w:r w:rsidRPr="002C359D">
        <w:rPr>
          <w:rFonts w:hint="eastAsia"/>
        </w:rPr>
        <w:t>（亚澳运价协议组织）倡导的运力控制措施也未能明显改善航线的供需失衡状况，市场运价一路下探。</w:t>
      </w:r>
      <w:r w:rsidRPr="002C359D">
        <w:t>3</w:t>
      </w:r>
      <w:r w:rsidRPr="002C359D">
        <w:rPr>
          <w:rFonts w:hint="eastAsia"/>
        </w:rPr>
        <w:t>月，中国出口至澳新航线运价指数平均值为</w:t>
      </w:r>
      <w:r w:rsidRPr="002C359D">
        <w:t>889.0</w:t>
      </w:r>
      <w:r w:rsidRPr="002C359D">
        <w:rPr>
          <w:rFonts w:hint="eastAsia"/>
        </w:rPr>
        <w:t>点，较上月平均下跌</w:t>
      </w:r>
      <w:r w:rsidRPr="002C359D">
        <w:t>4.8%</w:t>
      </w:r>
      <w:r w:rsidRPr="002C359D">
        <w:rPr>
          <w:rFonts w:hint="eastAsia"/>
        </w:rPr>
        <w:t>。处于较低水平的航线运价给航商带来了较大的经营压力，因此各航商在市场不佳的情况下仍于</w:t>
      </w:r>
      <w:smartTag w:uri="urn:schemas-microsoft-com:office:smarttags" w:element="chsdate">
        <w:smartTagPr>
          <w:attr w:name="Year" w:val="2014"/>
          <w:attr w:name="Month" w:val="4"/>
          <w:attr w:name="Day" w:val="1"/>
          <w:attr w:name="IsLunarDate" w:val="False"/>
          <w:attr w:name="IsROCDate" w:val="False"/>
        </w:smartTagPr>
        <w:r w:rsidRPr="002C359D">
          <w:t>4</w:t>
        </w:r>
        <w:r w:rsidRPr="002C359D">
          <w:rPr>
            <w:rFonts w:hint="eastAsia"/>
          </w:rPr>
          <w:t>月</w:t>
        </w:r>
        <w:r w:rsidRPr="002C359D">
          <w:t>1</w:t>
        </w:r>
        <w:r w:rsidRPr="002C359D">
          <w:rPr>
            <w:rFonts w:hint="eastAsia"/>
          </w:rPr>
          <w:t>日起</w:t>
        </w:r>
      </w:smartTag>
      <w:r w:rsidRPr="002C359D">
        <w:rPr>
          <w:rFonts w:hint="eastAsia"/>
        </w:rPr>
        <w:t>执行运价上涨计划，推动</w:t>
      </w:r>
      <w:r w:rsidRPr="002C359D">
        <w:t>3</w:t>
      </w:r>
      <w:r w:rsidRPr="002C359D">
        <w:rPr>
          <w:rFonts w:hint="eastAsia"/>
        </w:rPr>
        <w:t>月最后一周的市场订舱运价上涨。</w:t>
      </w:r>
      <w:smartTag w:uri="urn:schemas-microsoft-com:office:smarttags" w:element="chsdate">
        <w:smartTagPr>
          <w:attr w:name="Year" w:val="2014"/>
          <w:attr w:name="Month" w:val="3"/>
          <w:attr w:name="Day" w:val="28"/>
          <w:attr w:name="IsLunarDate" w:val="False"/>
          <w:attr w:name="IsROCDate" w:val="False"/>
        </w:smartTagPr>
        <w:r w:rsidRPr="002C359D">
          <w:t>3</w:t>
        </w:r>
        <w:r w:rsidRPr="002C359D">
          <w:rPr>
            <w:rFonts w:hint="eastAsia"/>
          </w:rPr>
          <w:t>月</w:t>
        </w:r>
        <w:r w:rsidRPr="002C359D">
          <w:t>28</w:t>
        </w:r>
        <w:r w:rsidRPr="002C359D">
          <w:rPr>
            <w:rFonts w:hint="eastAsia"/>
          </w:rPr>
          <w:t>日</w:t>
        </w:r>
      </w:smartTag>
      <w:r w:rsidRPr="002C359D">
        <w:rPr>
          <w:rFonts w:hint="eastAsia"/>
        </w:rPr>
        <w:t>，上海出口至澳新基本港市场运价（海运及海运附加费）为</w:t>
      </w:r>
      <w:r w:rsidRPr="002C359D">
        <w:t>878</w:t>
      </w:r>
      <w:r w:rsidRPr="002C359D">
        <w:rPr>
          <w:rFonts w:hint="eastAsia"/>
        </w:rPr>
        <w:t>美元</w:t>
      </w:r>
      <w:r w:rsidRPr="002C359D">
        <w:t>/TEU</w:t>
      </w:r>
      <w:r w:rsidRPr="002C359D">
        <w:rPr>
          <w:rFonts w:hint="eastAsia"/>
        </w:rPr>
        <w:t>，较上月同期大幅上涨</w:t>
      </w:r>
      <w:r w:rsidRPr="002C359D">
        <w:t>35.9%</w:t>
      </w:r>
      <w:r w:rsidRPr="002C359D">
        <w:rPr>
          <w:rFonts w:hint="eastAsia"/>
        </w:rPr>
        <w:t>。</w:t>
      </w:r>
    </w:p>
    <w:p w:rsidR="002C359D" w:rsidRPr="002C359D" w:rsidRDefault="00405C07" w:rsidP="002C359D">
      <w:pPr>
        <w:spacing w:after="156"/>
        <w:ind w:firstLine="482"/>
        <w:rPr>
          <w:b/>
        </w:rPr>
      </w:pPr>
      <w:r>
        <w:rPr>
          <w:rFonts w:hint="eastAsia"/>
          <w:b/>
        </w:rPr>
        <w:t>（</w:t>
      </w:r>
      <w:r w:rsidR="002C359D" w:rsidRPr="002C359D">
        <w:rPr>
          <w:rFonts w:hint="eastAsia"/>
          <w:b/>
        </w:rPr>
        <w:t>4</w:t>
      </w:r>
      <w:r w:rsidR="002C359D" w:rsidRPr="002C359D">
        <w:rPr>
          <w:rFonts w:hint="eastAsia"/>
          <w:b/>
        </w:rPr>
        <w:t>）波红航线企稳反弹</w:t>
      </w:r>
    </w:p>
    <w:p w:rsidR="002C359D" w:rsidRPr="002C359D" w:rsidRDefault="002C359D" w:rsidP="002C359D">
      <w:pPr>
        <w:spacing w:after="156"/>
        <w:ind w:firstLine="480"/>
      </w:pPr>
      <w:r w:rsidRPr="002C359D">
        <w:rPr>
          <w:rFonts w:hint="eastAsia"/>
        </w:rPr>
        <w:t>波红航线，市场需求在此前长期处于低迷，致订舱价格持续走低。但随着航商在运</w:t>
      </w:r>
      <w:r w:rsidRPr="002C359D">
        <w:rPr>
          <w:rFonts w:hint="eastAsia"/>
        </w:rPr>
        <w:lastRenderedPageBreak/>
        <w:t>力配置上的逐步调整以及市场货量企稳，航线船舶平均舱位利用率也有所攀升。随着月中与月末两次运价上涨计划的执行，市场运价得到了较大幅度回调。</w:t>
      </w:r>
      <w:smartTag w:uri="urn:schemas-microsoft-com:office:smarttags" w:element="chsdate">
        <w:smartTagPr>
          <w:attr w:name="Year" w:val="2014"/>
          <w:attr w:name="Month" w:val="3"/>
          <w:attr w:name="Day" w:val="28"/>
          <w:attr w:name="IsLunarDate" w:val="False"/>
          <w:attr w:name="IsROCDate" w:val="False"/>
        </w:smartTagPr>
        <w:r w:rsidRPr="002C359D">
          <w:t>3</w:t>
        </w:r>
        <w:r w:rsidRPr="002C359D">
          <w:rPr>
            <w:rFonts w:hint="eastAsia"/>
          </w:rPr>
          <w:t>月</w:t>
        </w:r>
        <w:r w:rsidRPr="002C359D">
          <w:t>28</w:t>
        </w:r>
        <w:r w:rsidRPr="002C359D">
          <w:rPr>
            <w:rFonts w:hint="eastAsia"/>
          </w:rPr>
          <w:t>日</w:t>
        </w:r>
      </w:smartTag>
      <w:r w:rsidRPr="002C359D">
        <w:rPr>
          <w:rFonts w:hint="eastAsia"/>
        </w:rPr>
        <w:t>，上海出口至波斯湾基本港市场运价（海运及海运附加费）为</w:t>
      </w:r>
      <w:r w:rsidRPr="002C359D">
        <w:t>762</w:t>
      </w:r>
      <w:r w:rsidRPr="002C359D">
        <w:rPr>
          <w:rFonts w:hint="eastAsia"/>
        </w:rPr>
        <w:t>美元</w:t>
      </w:r>
      <w:r w:rsidRPr="002C359D">
        <w:t>/TEU</w:t>
      </w:r>
      <w:r w:rsidRPr="002C359D">
        <w:rPr>
          <w:rFonts w:hint="eastAsia"/>
        </w:rPr>
        <w:t>，较上月同期大幅上升</w:t>
      </w:r>
      <w:r w:rsidRPr="002C359D">
        <w:t>77.6%</w:t>
      </w:r>
      <w:r w:rsidRPr="002C359D">
        <w:rPr>
          <w:rFonts w:hint="eastAsia"/>
        </w:rPr>
        <w:t>。</w:t>
      </w:r>
    </w:p>
    <w:p w:rsidR="002C359D" w:rsidRPr="002C359D" w:rsidRDefault="00405C07" w:rsidP="002C359D">
      <w:pPr>
        <w:spacing w:after="156"/>
        <w:ind w:firstLine="482"/>
        <w:rPr>
          <w:b/>
        </w:rPr>
      </w:pPr>
      <w:r>
        <w:rPr>
          <w:rFonts w:hint="eastAsia"/>
          <w:b/>
        </w:rPr>
        <w:t>（</w:t>
      </w:r>
      <w:r w:rsidR="002C359D" w:rsidRPr="002C359D">
        <w:rPr>
          <w:rFonts w:hint="eastAsia"/>
          <w:b/>
        </w:rPr>
        <w:t>5</w:t>
      </w:r>
      <w:r w:rsidR="002C359D" w:rsidRPr="002C359D">
        <w:rPr>
          <w:rFonts w:hint="eastAsia"/>
          <w:b/>
        </w:rPr>
        <w:t>）日本航线波澜不惊</w:t>
      </w:r>
    </w:p>
    <w:p w:rsidR="002C359D" w:rsidRPr="002C359D" w:rsidRDefault="002C359D" w:rsidP="002C359D">
      <w:pPr>
        <w:spacing w:after="156"/>
        <w:ind w:firstLine="480"/>
      </w:pPr>
      <w:r w:rsidRPr="002C359D">
        <w:rPr>
          <w:rFonts w:hint="eastAsia"/>
        </w:rPr>
        <w:t>日本航线，市场货量表现平稳，上海港船舶平均舱位利用率维持在</w:t>
      </w:r>
      <w:r w:rsidRPr="002C359D">
        <w:t>70% - 80%</w:t>
      </w:r>
      <w:r w:rsidRPr="002C359D">
        <w:rPr>
          <w:rFonts w:hint="eastAsia"/>
        </w:rPr>
        <w:t>的水平，市场运价保持平稳。</w:t>
      </w:r>
      <w:r w:rsidRPr="002C359D">
        <w:t>3</w:t>
      </w:r>
      <w:r w:rsidRPr="002C359D">
        <w:rPr>
          <w:rFonts w:hint="eastAsia"/>
        </w:rPr>
        <w:t>月，中国出口至日本航线运价指数平均为</w:t>
      </w:r>
      <w:r w:rsidRPr="002C359D">
        <w:t>827.2</w:t>
      </w:r>
      <w:r w:rsidRPr="002C359D">
        <w:rPr>
          <w:rFonts w:hint="eastAsia"/>
        </w:rPr>
        <w:t>点，与上月基本持平</w:t>
      </w:r>
    </w:p>
    <w:p w:rsidR="002C359D" w:rsidRDefault="002C359D" w:rsidP="002C359D">
      <w:pPr>
        <w:pStyle w:val="a"/>
      </w:pPr>
      <w:bookmarkStart w:id="53" w:name="_Toc386208768"/>
      <w:r w:rsidRPr="002C359D">
        <w:rPr>
          <w:rFonts w:hint="eastAsia"/>
        </w:rPr>
        <w:t>2014年3月中国出口集装箱运价指数</w:t>
      </w:r>
      <w:r w:rsidRPr="00153E1E">
        <w:rPr>
          <w:rFonts w:hint="eastAsia"/>
        </w:rPr>
        <w:t>情况</w:t>
      </w:r>
      <w:bookmarkEnd w:id="53"/>
    </w:p>
    <w:p w:rsidR="002C359D" w:rsidRPr="00153E1E" w:rsidRDefault="002C359D" w:rsidP="005429DB">
      <w:pPr>
        <w:pStyle w:val="ab"/>
        <w:ind w:right="240"/>
        <w:rPr>
          <w:b/>
        </w:rPr>
      </w:pPr>
      <w:r w:rsidRPr="002026F0">
        <w:rPr>
          <w:rFonts w:hint="eastAsia"/>
        </w:rPr>
        <w:t>单位：</w:t>
      </w:r>
      <w:r w:rsidRPr="002026F0">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1447"/>
        <w:gridCol w:w="2225"/>
        <w:gridCol w:w="2225"/>
        <w:gridCol w:w="1876"/>
      </w:tblGrid>
      <w:tr w:rsidR="002C359D" w:rsidRPr="005429DB">
        <w:trPr>
          <w:trHeight w:val="270"/>
          <w:jc w:val="center"/>
        </w:trPr>
        <w:tc>
          <w:tcPr>
            <w:tcW w:w="81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2C359D" w:rsidRPr="00D64A78" w:rsidRDefault="002C359D" w:rsidP="005429DB">
            <w:pPr>
              <w:pStyle w:val="a8"/>
              <w:rPr>
                <w:b/>
              </w:rPr>
            </w:pPr>
            <w:r w:rsidRPr="00D64A78">
              <w:rPr>
                <w:rFonts w:hint="eastAsia"/>
                <w:b/>
              </w:rPr>
              <w:t>航线</w:t>
            </w:r>
          </w:p>
        </w:tc>
        <w:tc>
          <w:tcPr>
            <w:tcW w:w="779"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2C359D" w:rsidRPr="00D64A78" w:rsidRDefault="002C359D" w:rsidP="005429DB">
            <w:pPr>
              <w:pStyle w:val="a8"/>
              <w:rPr>
                <w:b/>
              </w:rPr>
            </w:pPr>
            <w:r w:rsidRPr="00D64A78">
              <w:rPr>
                <w:rFonts w:hint="eastAsia"/>
                <w:b/>
              </w:rPr>
              <w:t>2013年平均</w:t>
            </w:r>
          </w:p>
        </w:tc>
        <w:tc>
          <w:tcPr>
            <w:tcW w:w="119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2C359D" w:rsidRPr="00D64A78" w:rsidRDefault="002C359D" w:rsidP="005429DB">
            <w:pPr>
              <w:pStyle w:val="a8"/>
              <w:rPr>
                <w:b/>
              </w:rPr>
            </w:pPr>
            <w:r w:rsidRPr="00D64A78">
              <w:rPr>
                <w:rFonts w:hint="eastAsia"/>
                <w:b/>
              </w:rPr>
              <w:t>2014年至今平均</w:t>
            </w:r>
          </w:p>
        </w:tc>
        <w:tc>
          <w:tcPr>
            <w:tcW w:w="119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2C359D" w:rsidRPr="00D64A78" w:rsidRDefault="002C359D" w:rsidP="005429DB">
            <w:pPr>
              <w:pStyle w:val="a8"/>
              <w:rPr>
                <w:b/>
              </w:rPr>
            </w:pPr>
            <w:r w:rsidRPr="00D64A78">
              <w:rPr>
                <w:rFonts w:hint="eastAsia"/>
                <w:b/>
              </w:rPr>
              <w:t>3月</w:t>
            </w:r>
          </w:p>
        </w:tc>
        <w:tc>
          <w:tcPr>
            <w:tcW w:w="101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2C359D" w:rsidRPr="00D64A78" w:rsidRDefault="002C359D" w:rsidP="005429DB">
            <w:pPr>
              <w:pStyle w:val="a8"/>
              <w:rPr>
                <w:b/>
              </w:rPr>
            </w:pPr>
            <w:r w:rsidRPr="00D64A78">
              <w:rPr>
                <w:rFonts w:hint="eastAsia"/>
                <w:b/>
              </w:rPr>
              <w:t>与上月比（%）</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综合指数</w:t>
            </w:r>
          </w:p>
        </w:tc>
        <w:tc>
          <w:tcPr>
            <w:tcW w:w="779" w:type="pct"/>
            <w:shd w:val="clear" w:color="auto" w:fill="auto"/>
            <w:noWrap/>
            <w:vAlign w:val="center"/>
          </w:tcPr>
          <w:p w:rsidR="002C359D" w:rsidRPr="005429DB" w:rsidRDefault="002C359D" w:rsidP="005429DB">
            <w:pPr>
              <w:pStyle w:val="a8"/>
            </w:pPr>
            <w:r w:rsidRPr="005429DB">
              <w:rPr>
                <w:rFonts w:hint="eastAsia"/>
              </w:rPr>
              <w:t>1082.1</w:t>
            </w:r>
          </w:p>
        </w:tc>
        <w:tc>
          <w:tcPr>
            <w:tcW w:w="1198" w:type="pct"/>
            <w:shd w:val="clear" w:color="auto" w:fill="auto"/>
            <w:noWrap/>
            <w:vAlign w:val="center"/>
          </w:tcPr>
          <w:p w:rsidR="002C359D" w:rsidRPr="005429DB" w:rsidRDefault="002C359D" w:rsidP="005429DB">
            <w:pPr>
              <w:pStyle w:val="a8"/>
            </w:pPr>
            <w:r w:rsidRPr="005429DB">
              <w:rPr>
                <w:rFonts w:hint="eastAsia"/>
              </w:rPr>
              <w:t>1117.9</w:t>
            </w:r>
          </w:p>
        </w:tc>
        <w:tc>
          <w:tcPr>
            <w:tcW w:w="1198" w:type="pct"/>
            <w:shd w:val="clear" w:color="auto" w:fill="auto"/>
            <w:noWrap/>
            <w:vAlign w:val="center"/>
          </w:tcPr>
          <w:p w:rsidR="002C359D" w:rsidRPr="005429DB" w:rsidRDefault="002C359D" w:rsidP="005429DB">
            <w:pPr>
              <w:pStyle w:val="a8"/>
            </w:pPr>
            <w:r w:rsidRPr="005429DB">
              <w:rPr>
                <w:rFonts w:hint="eastAsia"/>
              </w:rPr>
              <w:t>1078.4</w:t>
            </w:r>
          </w:p>
        </w:tc>
        <w:tc>
          <w:tcPr>
            <w:tcW w:w="1010" w:type="pct"/>
            <w:shd w:val="clear" w:color="auto" w:fill="auto"/>
            <w:noWrap/>
            <w:vAlign w:val="center"/>
          </w:tcPr>
          <w:p w:rsidR="002C359D" w:rsidRPr="005429DB" w:rsidRDefault="002C359D" w:rsidP="005429DB">
            <w:pPr>
              <w:pStyle w:val="a8"/>
            </w:pPr>
            <w:r w:rsidRPr="005429DB">
              <w:rPr>
                <w:rFonts w:hint="eastAsia"/>
              </w:rPr>
              <w:t>-6.4</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欧洲航线</w:t>
            </w:r>
          </w:p>
        </w:tc>
        <w:tc>
          <w:tcPr>
            <w:tcW w:w="779" w:type="pct"/>
            <w:shd w:val="clear" w:color="auto" w:fill="auto"/>
            <w:noWrap/>
            <w:vAlign w:val="center"/>
          </w:tcPr>
          <w:p w:rsidR="002C359D" w:rsidRPr="005429DB" w:rsidRDefault="002C359D" w:rsidP="005429DB">
            <w:pPr>
              <w:pStyle w:val="a8"/>
            </w:pPr>
            <w:r w:rsidRPr="005429DB">
              <w:rPr>
                <w:rFonts w:hint="eastAsia"/>
              </w:rPr>
              <w:t>1354</w:t>
            </w:r>
          </w:p>
        </w:tc>
        <w:tc>
          <w:tcPr>
            <w:tcW w:w="1198" w:type="pct"/>
            <w:shd w:val="clear" w:color="auto" w:fill="auto"/>
            <w:noWrap/>
            <w:vAlign w:val="center"/>
          </w:tcPr>
          <w:p w:rsidR="002C359D" w:rsidRPr="005429DB" w:rsidRDefault="002C359D" w:rsidP="005429DB">
            <w:pPr>
              <w:pStyle w:val="a8"/>
            </w:pPr>
            <w:r w:rsidRPr="005429DB">
              <w:rPr>
                <w:rFonts w:hint="eastAsia"/>
              </w:rPr>
              <w:t>1565</w:t>
            </w:r>
          </w:p>
        </w:tc>
        <w:tc>
          <w:tcPr>
            <w:tcW w:w="1198" w:type="pct"/>
            <w:shd w:val="clear" w:color="auto" w:fill="auto"/>
            <w:noWrap/>
            <w:vAlign w:val="center"/>
          </w:tcPr>
          <w:p w:rsidR="002C359D" w:rsidRPr="005429DB" w:rsidRDefault="002C359D" w:rsidP="005429DB">
            <w:pPr>
              <w:pStyle w:val="a8"/>
            </w:pPr>
            <w:r w:rsidRPr="005429DB">
              <w:rPr>
                <w:rFonts w:hint="eastAsia"/>
              </w:rPr>
              <w:t>1464</w:t>
            </w:r>
          </w:p>
        </w:tc>
        <w:tc>
          <w:tcPr>
            <w:tcW w:w="1010" w:type="pct"/>
            <w:shd w:val="clear" w:color="auto" w:fill="auto"/>
            <w:noWrap/>
            <w:vAlign w:val="center"/>
          </w:tcPr>
          <w:p w:rsidR="002C359D" w:rsidRPr="005429DB" w:rsidRDefault="002C359D" w:rsidP="005429DB">
            <w:pPr>
              <w:pStyle w:val="a8"/>
            </w:pPr>
            <w:r w:rsidRPr="005429DB">
              <w:rPr>
                <w:rFonts w:hint="eastAsia"/>
              </w:rPr>
              <w:t>-11</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地中海航线</w:t>
            </w:r>
          </w:p>
        </w:tc>
        <w:tc>
          <w:tcPr>
            <w:tcW w:w="779" w:type="pct"/>
            <w:shd w:val="clear" w:color="auto" w:fill="auto"/>
            <w:noWrap/>
            <w:vAlign w:val="center"/>
          </w:tcPr>
          <w:p w:rsidR="002C359D" w:rsidRPr="005429DB" w:rsidRDefault="002C359D" w:rsidP="005429DB">
            <w:pPr>
              <w:pStyle w:val="a8"/>
            </w:pPr>
            <w:r w:rsidRPr="005429DB">
              <w:rPr>
                <w:rFonts w:hint="eastAsia"/>
              </w:rPr>
              <w:t>1388</w:t>
            </w:r>
          </w:p>
        </w:tc>
        <w:tc>
          <w:tcPr>
            <w:tcW w:w="1198" w:type="pct"/>
            <w:shd w:val="clear" w:color="auto" w:fill="auto"/>
            <w:noWrap/>
            <w:vAlign w:val="center"/>
          </w:tcPr>
          <w:p w:rsidR="002C359D" w:rsidRPr="005429DB" w:rsidRDefault="002C359D" w:rsidP="005429DB">
            <w:pPr>
              <w:pStyle w:val="a8"/>
            </w:pPr>
            <w:r w:rsidRPr="005429DB">
              <w:rPr>
                <w:rFonts w:hint="eastAsia"/>
              </w:rPr>
              <w:t>1653</w:t>
            </w:r>
          </w:p>
        </w:tc>
        <w:tc>
          <w:tcPr>
            <w:tcW w:w="1198" w:type="pct"/>
            <w:shd w:val="clear" w:color="auto" w:fill="auto"/>
            <w:noWrap/>
            <w:vAlign w:val="center"/>
          </w:tcPr>
          <w:p w:rsidR="002C359D" w:rsidRPr="005429DB" w:rsidRDefault="002C359D" w:rsidP="005429DB">
            <w:pPr>
              <w:pStyle w:val="a8"/>
            </w:pPr>
            <w:r w:rsidRPr="005429DB">
              <w:rPr>
                <w:rFonts w:hint="eastAsia"/>
              </w:rPr>
              <w:t>1498</w:t>
            </w:r>
          </w:p>
        </w:tc>
        <w:tc>
          <w:tcPr>
            <w:tcW w:w="1010" w:type="pct"/>
            <w:shd w:val="clear" w:color="auto" w:fill="auto"/>
            <w:noWrap/>
            <w:vAlign w:val="center"/>
          </w:tcPr>
          <w:p w:rsidR="002C359D" w:rsidRPr="005429DB" w:rsidRDefault="002C359D" w:rsidP="005429DB">
            <w:pPr>
              <w:pStyle w:val="a8"/>
            </w:pPr>
            <w:r w:rsidRPr="005429DB">
              <w:rPr>
                <w:rFonts w:hint="eastAsia"/>
              </w:rPr>
              <w:t>-14.8</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美西航线</w:t>
            </w:r>
          </w:p>
        </w:tc>
        <w:tc>
          <w:tcPr>
            <w:tcW w:w="779" w:type="pct"/>
            <w:shd w:val="clear" w:color="auto" w:fill="auto"/>
            <w:noWrap/>
            <w:vAlign w:val="center"/>
          </w:tcPr>
          <w:p w:rsidR="002C359D" w:rsidRPr="005429DB" w:rsidRDefault="002C359D" w:rsidP="005429DB">
            <w:pPr>
              <w:pStyle w:val="a8"/>
            </w:pPr>
            <w:r w:rsidRPr="005429DB">
              <w:rPr>
                <w:rFonts w:hint="eastAsia"/>
              </w:rPr>
              <w:t>1060</w:t>
            </w:r>
          </w:p>
        </w:tc>
        <w:tc>
          <w:tcPr>
            <w:tcW w:w="1198" w:type="pct"/>
            <w:shd w:val="clear" w:color="auto" w:fill="auto"/>
            <w:noWrap/>
            <w:vAlign w:val="center"/>
          </w:tcPr>
          <w:p w:rsidR="002C359D" w:rsidRPr="005429DB" w:rsidRDefault="002C359D" w:rsidP="005429DB">
            <w:pPr>
              <w:pStyle w:val="a8"/>
            </w:pPr>
            <w:r w:rsidRPr="005429DB">
              <w:rPr>
                <w:rFonts w:hint="eastAsia"/>
              </w:rPr>
              <w:t>1000</w:t>
            </w:r>
          </w:p>
        </w:tc>
        <w:tc>
          <w:tcPr>
            <w:tcW w:w="1198" w:type="pct"/>
            <w:shd w:val="clear" w:color="auto" w:fill="auto"/>
            <w:noWrap/>
            <w:vAlign w:val="center"/>
          </w:tcPr>
          <w:p w:rsidR="002C359D" w:rsidRPr="005429DB" w:rsidRDefault="002C359D" w:rsidP="005429DB">
            <w:pPr>
              <w:pStyle w:val="a8"/>
            </w:pPr>
            <w:r w:rsidRPr="005429DB">
              <w:rPr>
                <w:rFonts w:hint="eastAsia"/>
              </w:rPr>
              <w:t>1003</w:t>
            </w:r>
          </w:p>
        </w:tc>
        <w:tc>
          <w:tcPr>
            <w:tcW w:w="1010" w:type="pct"/>
            <w:shd w:val="clear" w:color="auto" w:fill="auto"/>
            <w:noWrap/>
            <w:vAlign w:val="center"/>
          </w:tcPr>
          <w:p w:rsidR="002C359D" w:rsidRPr="005429DB" w:rsidRDefault="002C359D" w:rsidP="005429DB">
            <w:pPr>
              <w:pStyle w:val="a8"/>
            </w:pPr>
            <w:r w:rsidRPr="005429DB">
              <w:rPr>
                <w:rFonts w:hint="eastAsia"/>
              </w:rPr>
              <w:t>-1.3</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美东航线</w:t>
            </w:r>
          </w:p>
        </w:tc>
        <w:tc>
          <w:tcPr>
            <w:tcW w:w="779" w:type="pct"/>
            <w:shd w:val="clear" w:color="auto" w:fill="auto"/>
            <w:noWrap/>
            <w:vAlign w:val="center"/>
          </w:tcPr>
          <w:p w:rsidR="002C359D" w:rsidRPr="005429DB" w:rsidRDefault="002C359D" w:rsidP="005429DB">
            <w:pPr>
              <w:pStyle w:val="a8"/>
            </w:pPr>
            <w:r w:rsidRPr="005429DB">
              <w:rPr>
                <w:rFonts w:hint="eastAsia"/>
              </w:rPr>
              <w:t>1217</w:t>
            </w:r>
          </w:p>
        </w:tc>
        <w:tc>
          <w:tcPr>
            <w:tcW w:w="1198" w:type="pct"/>
            <w:shd w:val="clear" w:color="auto" w:fill="auto"/>
            <w:noWrap/>
            <w:vAlign w:val="center"/>
          </w:tcPr>
          <w:p w:rsidR="002C359D" w:rsidRPr="005429DB" w:rsidRDefault="002C359D" w:rsidP="005429DB">
            <w:pPr>
              <w:pStyle w:val="a8"/>
            </w:pPr>
            <w:r w:rsidRPr="005429DB">
              <w:rPr>
                <w:rFonts w:hint="eastAsia"/>
              </w:rPr>
              <w:t>1208</w:t>
            </w:r>
          </w:p>
        </w:tc>
        <w:tc>
          <w:tcPr>
            <w:tcW w:w="1198" w:type="pct"/>
            <w:shd w:val="clear" w:color="auto" w:fill="auto"/>
            <w:noWrap/>
            <w:vAlign w:val="center"/>
          </w:tcPr>
          <w:p w:rsidR="002C359D" w:rsidRPr="005429DB" w:rsidRDefault="002C359D" w:rsidP="005429DB">
            <w:pPr>
              <w:pStyle w:val="a8"/>
            </w:pPr>
            <w:r w:rsidRPr="005429DB">
              <w:rPr>
                <w:rFonts w:hint="eastAsia"/>
              </w:rPr>
              <w:t>1195</w:t>
            </w:r>
          </w:p>
        </w:tc>
        <w:tc>
          <w:tcPr>
            <w:tcW w:w="1010" w:type="pct"/>
            <w:shd w:val="clear" w:color="auto" w:fill="auto"/>
            <w:noWrap/>
            <w:vAlign w:val="center"/>
          </w:tcPr>
          <w:p w:rsidR="002C359D" w:rsidRPr="005429DB" w:rsidRDefault="002C359D" w:rsidP="005429DB">
            <w:pPr>
              <w:pStyle w:val="a8"/>
            </w:pPr>
            <w:r w:rsidRPr="005429DB">
              <w:rPr>
                <w:rFonts w:hint="eastAsia"/>
              </w:rPr>
              <w:t>-3.1</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波红航线</w:t>
            </w:r>
          </w:p>
        </w:tc>
        <w:tc>
          <w:tcPr>
            <w:tcW w:w="779" w:type="pct"/>
            <w:shd w:val="clear" w:color="auto" w:fill="auto"/>
            <w:noWrap/>
            <w:vAlign w:val="center"/>
          </w:tcPr>
          <w:p w:rsidR="002C359D" w:rsidRPr="005429DB" w:rsidRDefault="002C359D" w:rsidP="005429DB">
            <w:pPr>
              <w:pStyle w:val="a8"/>
            </w:pPr>
            <w:r w:rsidRPr="005429DB">
              <w:rPr>
                <w:rFonts w:hint="eastAsia"/>
              </w:rPr>
              <w:t>984</w:t>
            </w:r>
          </w:p>
        </w:tc>
        <w:tc>
          <w:tcPr>
            <w:tcW w:w="1198" w:type="pct"/>
            <w:shd w:val="clear" w:color="auto" w:fill="auto"/>
            <w:noWrap/>
            <w:vAlign w:val="center"/>
          </w:tcPr>
          <w:p w:rsidR="002C359D" w:rsidRPr="005429DB" w:rsidRDefault="002C359D" w:rsidP="005429DB">
            <w:pPr>
              <w:pStyle w:val="a8"/>
            </w:pPr>
            <w:r w:rsidRPr="005429DB">
              <w:rPr>
                <w:rFonts w:hint="eastAsia"/>
              </w:rPr>
              <w:t>816</w:t>
            </w:r>
          </w:p>
        </w:tc>
        <w:tc>
          <w:tcPr>
            <w:tcW w:w="1198" w:type="pct"/>
            <w:shd w:val="clear" w:color="auto" w:fill="auto"/>
            <w:noWrap/>
            <w:vAlign w:val="center"/>
          </w:tcPr>
          <w:p w:rsidR="002C359D" w:rsidRPr="005429DB" w:rsidRDefault="002C359D" w:rsidP="005429DB">
            <w:pPr>
              <w:pStyle w:val="a8"/>
            </w:pPr>
            <w:r w:rsidRPr="005429DB">
              <w:rPr>
                <w:rFonts w:hint="eastAsia"/>
              </w:rPr>
              <w:t>781</w:t>
            </w:r>
          </w:p>
        </w:tc>
        <w:tc>
          <w:tcPr>
            <w:tcW w:w="1010" w:type="pct"/>
            <w:shd w:val="clear" w:color="auto" w:fill="auto"/>
            <w:noWrap/>
            <w:vAlign w:val="center"/>
          </w:tcPr>
          <w:p w:rsidR="002C359D" w:rsidRPr="005429DB" w:rsidRDefault="002C359D" w:rsidP="005429DB">
            <w:pPr>
              <w:pStyle w:val="a8"/>
            </w:pPr>
            <w:r w:rsidRPr="005429DB">
              <w:rPr>
                <w:rFonts w:hint="eastAsia"/>
              </w:rPr>
              <w:t>-4.3</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澳新航线</w:t>
            </w:r>
          </w:p>
        </w:tc>
        <w:tc>
          <w:tcPr>
            <w:tcW w:w="779" w:type="pct"/>
            <w:shd w:val="clear" w:color="auto" w:fill="auto"/>
            <w:noWrap/>
            <w:vAlign w:val="center"/>
          </w:tcPr>
          <w:p w:rsidR="002C359D" w:rsidRPr="005429DB" w:rsidRDefault="002C359D" w:rsidP="005429DB">
            <w:pPr>
              <w:pStyle w:val="a8"/>
            </w:pPr>
            <w:r w:rsidRPr="005429DB">
              <w:rPr>
                <w:rFonts w:hint="eastAsia"/>
              </w:rPr>
              <w:t>958</w:t>
            </w:r>
          </w:p>
        </w:tc>
        <w:tc>
          <w:tcPr>
            <w:tcW w:w="1198" w:type="pct"/>
            <w:shd w:val="clear" w:color="auto" w:fill="auto"/>
            <w:noWrap/>
            <w:vAlign w:val="center"/>
          </w:tcPr>
          <w:p w:rsidR="002C359D" w:rsidRPr="005429DB" w:rsidRDefault="002C359D" w:rsidP="005429DB">
            <w:pPr>
              <w:pStyle w:val="a8"/>
            </w:pPr>
            <w:r w:rsidRPr="005429DB">
              <w:rPr>
                <w:rFonts w:hint="eastAsia"/>
              </w:rPr>
              <w:t>918</w:t>
            </w:r>
          </w:p>
        </w:tc>
        <w:tc>
          <w:tcPr>
            <w:tcW w:w="1198" w:type="pct"/>
            <w:shd w:val="clear" w:color="auto" w:fill="auto"/>
            <w:noWrap/>
            <w:vAlign w:val="center"/>
          </w:tcPr>
          <w:p w:rsidR="002C359D" w:rsidRPr="005429DB" w:rsidRDefault="002C359D" w:rsidP="005429DB">
            <w:pPr>
              <w:pStyle w:val="a8"/>
            </w:pPr>
            <w:r w:rsidRPr="005429DB">
              <w:rPr>
                <w:rFonts w:hint="eastAsia"/>
              </w:rPr>
              <w:t>889</w:t>
            </w:r>
          </w:p>
        </w:tc>
        <w:tc>
          <w:tcPr>
            <w:tcW w:w="1010" w:type="pct"/>
            <w:shd w:val="clear" w:color="auto" w:fill="auto"/>
            <w:noWrap/>
            <w:vAlign w:val="center"/>
          </w:tcPr>
          <w:p w:rsidR="002C359D" w:rsidRPr="005429DB" w:rsidRDefault="002C359D" w:rsidP="005429DB">
            <w:pPr>
              <w:pStyle w:val="a8"/>
            </w:pPr>
            <w:r w:rsidRPr="005429DB">
              <w:rPr>
                <w:rFonts w:hint="eastAsia"/>
              </w:rPr>
              <w:t>-4.8</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西非航线</w:t>
            </w:r>
          </w:p>
        </w:tc>
        <w:tc>
          <w:tcPr>
            <w:tcW w:w="779" w:type="pct"/>
            <w:shd w:val="clear" w:color="auto" w:fill="auto"/>
            <w:noWrap/>
            <w:vAlign w:val="center"/>
          </w:tcPr>
          <w:p w:rsidR="002C359D" w:rsidRPr="005429DB" w:rsidRDefault="002C359D" w:rsidP="005429DB">
            <w:pPr>
              <w:pStyle w:val="a8"/>
            </w:pPr>
            <w:r w:rsidRPr="005429DB">
              <w:rPr>
                <w:rFonts w:hint="eastAsia"/>
              </w:rPr>
              <w:t>864</w:t>
            </w:r>
          </w:p>
        </w:tc>
        <w:tc>
          <w:tcPr>
            <w:tcW w:w="1198" w:type="pct"/>
            <w:shd w:val="clear" w:color="auto" w:fill="auto"/>
            <w:noWrap/>
            <w:vAlign w:val="center"/>
          </w:tcPr>
          <w:p w:rsidR="002C359D" w:rsidRPr="005429DB" w:rsidRDefault="002C359D" w:rsidP="005429DB">
            <w:pPr>
              <w:pStyle w:val="a8"/>
            </w:pPr>
            <w:r w:rsidRPr="005429DB">
              <w:rPr>
                <w:rFonts w:hint="eastAsia"/>
              </w:rPr>
              <w:t>879</w:t>
            </w:r>
          </w:p>
        </w:tc>
        <w:tc>
          <w:tcPr>
            <w:tcW w:w="1198" w:type="pct"/>
            <w:shd w:val="clear" w:color="auto" w:fill="auto"/>
            <w:noWrap/>
            <w:vAlign w:val="center"/>
          </w:tcPr>
          <w:p w:rsidR="002C359D" w:rsidRPr="005429DB" w:rsidRDefault="002C359D" w:rsidP="005429DB">
            <w:pPr>
              <w:pStyle w:val="a8"/>
            </w:pPr>
            <w:r w:rsidRPr="005429DB">
              <w:rPr>
                <w:rFonts w:hint="eastAsia"/>
              </w:rPr>
              <w:t>861</w:t>
            </w:r>
          </w:p>
        </w:tc>
        <w:tc>
          <w:tcPr>
            <w:tcW w:w="1010" w:type="pct"/>
            <w:shd w:val="clear" w:color="auto" w:fill="auto"/>
            <w:noWrap/>
            <w:vAlign w:val="center"/>
          </w:tcPr>
          <w:p w:rsidR="002C359D" w:rsidRPr="005429DB" w:rsidRDefault="002C359D" w:rsidP="005429DB">
            <w:pPr>
              <w:pStyle w:val="a8"/>
            </w:pPr>
            <w:r w:rsidRPr="005429DB">
              <w:rPr>
                <w:rFonts w:hint="eastAsia"/>
              </w:rPr>
              <w:t>-3.5</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南非航线</w:t>
            </w:r>
          </w:p>
        </w:tc>
        <w:tc>
          <w:tcPr>
            <w:tcW w:w="779" w:type="pct"/>
            <w:shd w:val="clear" w:color="auto" w:fill="auto"/>
            <w:noWrap/>
            <w:vAlign w:val="center"/>
          </w:tcPr>
          <w:p w:rsidR="002C359D" w:rsidRPr="005429DB" w:rsidRDefault="002C359D" w:rsidP="005429DB">
            <w:pPr>
              <w:pStyle w:val="a8"/>
            </w:pPr>
            <w:r w:rsidRPr="005429DB">
              <w:rPr>
                <w:rFonts w:hint="eastAsia"/>
              </w:rPr>
              <w:t>730</w:t>
            </w:r>
          </w:p>
        </w:tc>
        <w:tc>
          <w:tcPr>
            <w:tcW w:w="1198" w:type="pct"/>
            <w:shd w:val="clear" w:color="auto" w:fill="auto"/>
            <w:noWrap/>
            <w:vAlign w:val="center"/>
          </w:tcPr>
          <w:p w:rsidR="002C359D" w:rsidRPr="005429DB" w:rsidRDefault="002C359D" w:rsidP="005429DB">
            <w:pPr>
              <w:pStyle w:val="a8"/>
            </w:pPr>
            <w:r w:rsidRPr="005429DB">
              <w:rPr>
                <w:rFonts w:hint="eastAsia"/>
              </w:rPr>
              <w:t>676</w:t>
            </w:r>
          </w:p>
        </w:tc>
        <w:tc>
          <w:tcPr>
            <w:tcW w:w="1198" w:type="pct"/>
            <w:shd w:val="clear" w:color="auto" w:fill="auto"/>
            <w:noWrap/>
            <w:vAlign w:val="center"/>
          </w:tcPr>
          <w:p w:rsidR="002C359D" w:rsidRPr="005429DB" w:rsidRDefault="002C359D" w:rsidP="005429DB">
            <w:pPr>
              <w:pStyle w:val="a8"/>
            </w:pPr>
            <w:r w:rsidRPr="005429DB">
              <w:rPr>
                <w:rFonts w:hint="eastAsia"/>
              </w:rPr>
              <w:t>659</w:t>
            </w:r>
          </w:p>
        </w:tc>
        <w:tc>
          <w:tcPr>
            <w:tcW w:w="1010" w:type="pct"/>
            <w:shd w:val="clear" w:color="auto" w:fill="auto"/>
            <w:noWrap/>
            <w:vAlign w:val="center"/>
          </w:tcPr>
          <w:p w:rsidR="002C359D" w:rsidRPr="005429DB" w:rsidRDefault="002C359D" w:rsidP="005429DB">
            <w:pPr>
              <w:pStyle w:val="a8"/>
            </w:pPr>
            <w:r w:rsidRPr="005429DB">
              <w:rPr>
                <w:rFonts w:hint="eastAsia"/>
              </w:rPr>
              <w:t>-3.1</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南美航线</w:t>
            </w:r>
          </w:p>
        </w:tc>
        <w:tc>
          <w:tcPr>
            <w:tcW w:w="779" w:type="pct"/>
            <w:shd w:val="clear" w:color="auto" w:fill="auto"/>
            <w:noWrap/>
            <w:vAlign w:val="center"/>
          </w:tcPr>
          <w:p w:rsidR="002C359D" w:rsidRPr="005429DB" w:rsidRDefault="002C359D" w:rsidP="005429DB">
            <w:pPr>
              <w:pStyle w:val="a8"/>
            </w:pPr>
            <w:r w:rsidRPr="005429DB">
              <w:rPr>
                <w:rFonts w:hint="eastAsia"/>
              </w:rPr>
              <w:t>853</w:t>
            </w:r>
          </w:p>
        </w:tc>
        <w:tc>
          <w:tcPr>
            <w:tcW w:w="1198" w:type="pct"/>
            <w:shd w:val="clear" w:color="auto" w:fill="auto"/>
            <w:noWrap/>
            <w:vAlign w:val="center"/>
          </w:tcPr>
          <w:p w:rsidR="002C359D" w:rsidRPr="005429DB" w:rsidRDefault="002C359D" w:rsidP="005429DB">
            <w:pPr>
              <w:pStyle w:val="a8"/>
            </w:pPr>
            <w:r w:rsidRPr="005429DB">
              <w:rPr>
                <w:rFonts w:hint="eastAsia"/>
              </w:rPr>
              <w:t>859</w:t>
            </w:r>
          </w:p>
        </w:tc>
        <w:tc>
          <w:tcPr>
            <w:tcW w:w="1198" w:type="pct"/>
            <w:shd w:val="clear" w:color="auto" w:fill="auto"/>
            <w:noWrap/>
            <w:vAlign w:val="center"/>
          </w:tcPr>
          <w:p w:rsidR="002C359D" w:rsidRPr="005429DB" w:rsidRDefault="002C359D" w:rsidP="005429DB">
            <w:pPr>
              <w:pStyle w:val="a8"/>
            </w:pPr>
            <w:r w:rsidRPr="005429DB">
              <w:rPr>
                <w:rFonts w:hint="eastAsia"/>
              </w:rPr>
              <w:t>757</w:t>
            </w:r>
          </w:p>
        </w:tc>
        <w:tc>
          <w:tcPr>
            <w:tcW w:w="1010" w:type="pct"/>
            <w:shd w:val="clear" w:color="auto" w:fill="auto"/>
            <w:noWrap/>
            <w:vAlign w:val="center"/>
          </w:tcPr>
          <w:p w:rsidR="002C359D" w:rsidRPr="005429DB" w:rsidRDefault="002C359D" w:rsidP="005429DB">
            <w:pPr>
              <w:pStyle w:val="a8"/>
            </w:pPr>
            <w:r w:rsidRPr="005429DB">
              <w:rPr>
                <w:rFonts w:hint="eastAsia"/>
              </w:rPr>
              <w:t>-13.6</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日本航线</w:t>
            </w:r>
          </w:p>
        </w:tc>
        <w:tc>
          <w:tcPr>
            <w:tcW w:w="779" w:type="pct"/>
            <w:shd w:val="clear" w:color="auto" w:fill="auto"/>
            <w:noWrap/>
            <w:vAlign w:val="center"/>
          </w:tcPr>
          <w:p w:rsidR="002C359D" w:rsidRPr="005429DB" w:rsidRDefault="002C359D" w:rsidP="005429DB">
            <w:pPr>
              <w:pStyle w:val="a8"/>
            </w:pPr>
            <w:r w:rsidRPr="005429DB">
              <w:rPr>
                <w:rFonts w:hint="eastAsia"/>
              </w:rPr>
              <w:t>773</w:t>
            </w:r>
          </w:p>
        </w:tc>
        <w:tc>
          <w:tcPr>
            <w:tcW w:w="1198" w:type="pct"/>
            <w:shd w:val="clear" w:color="auto" w:fill="auto"/>
            <w:noWrap/>
            <w:vAlign w:val="center"/>
          </w:tcPr>
          <w:p w:rsidR="002C359D" w:rsidRPr="005429DB" w:rsidRDefault="002C359D" w:rsidP="005429DB">
            <w:pPr>
              <w:pStyle w:val="a8"/>
            </w:pPr>
            <w:r w:rsidRPr="005429DB">
              <w:rPr>
                <w:rFonts w:hint="eastAsia"/>
              </w:rPr>
              <w:t>815</w:t>
            </w:r>
          </w:p>
        </w:tc>
        <w:tc>
          <w:tcPr>
            <w:tcW w:w="1198" w:type="pct"/>
            <w:shd w:val="clear" w:color="auto" w:fill="auto"/>
            <w:noWrap/>
            <w:vAlign w:val="center"/>
          </w:tcPr>
          <w:p w:rsidR="002C359D" w:rsidRPr="005429DB" w:rsidRDefault="002C359D" w:rsidP="005429DB">
            <w:pPr>
              <w:pStyle w:val="a8"/>
            </w:pPr>
            <w:r w:rsidRPr="005429DB">
              <w:rPr>
                <w:rFonts w:hint="eastAsia"/>
              </w:rPr>
              <w:t>827</w:t>
            </w:r>
          </w:p>
        </w:tc>
        <w:tc>
          <w:tcPr>
            <w:tcW w:w="1010" w:type="pct"/>
            <w:shd w:val="clear" w:color="auto" w:fill="auto"/>
            <w:noWrap/>
            <w:vAlign w:val="center"/>
          </w:tcPr>
          <w:p w:rsidR="002C359D" w:rsidRPr="005429DB" w:rsidRDefault="002C359D" w:rsidP="005429DB">
            <w:pPr>
              <w:pStyle w:val="a8"/>
            </w:pPr>
            <w:r w:rsidRPr="005429DB">
              <w:rPr>
                <w:rFonts w:hint="eastAsia"/>
              </w:rPr>
              <w:t>0.1</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东南亚航线</w:t>
            </w:r>
          </w:p>
        </w:tc>
        <w:tc>
          <w:tcPr>
            <w:tcW w:w="779" w:type="pct"/>
            <w:shd w:val="clear" w:color="auto" w:fill="auto"/>
            <w:noWrap/>
            <w:vAlign w:val="center"/>
          </w:tcPr>
          <w:p w:rsidR="002C359D" w:rsidRPr="005429DB" w:rsidRDefault="002C359D" w:rsidP="005429DB">
            <w:pPr>
              <w:pStyle w:val="a8"/>
            </w:pPr>
            <w:r w:rsidRPr="005429DB">
              <w:rPr>
                <w:rFonts w:hint="eastAsia"/>
              </w:rPr>
              <w:t>842</w:t>
            </w:r>
          </w:p>
        </w:tc>
        <w:tc>
          <w:tcPr>
            <w:tcW w:w="1198" w:type="pct"/>
            <w:shd w:val="clear" w:color="auto" w:fill="auto"/>
            <w:noWrap/>
            <w:vAlign w:val="center"/>
          </w:tcPr>
          <w:p w:rsidR="002C359D" w:rsidRPr="005429DB" w:rsidRDefault="002C359D" w:rsidP="005429DB">
            <w:pPr>
              <w:pStyle w:val="a8"/>
            </w:pPr>
            <w:r w:rsidRPr="005429DB">
              <w:rPr>
                <w:rFonts w:hint="eastAsia"/>
              </w:rPr>
              <w:t>800</w:t>
            </w:r>
          </w:p>
        </w:tc>
        <w:tc>
          <w:tcPr>
            <w:tcW w:w="1198" w:type="pct"/>
            <w:shd w:val="clear" w:color="auto" w:fill="auto"/>
            <w:noWrap/>
            <w:vAlign w:val="center"/>
          </w:tcPr>
          <w:p w:rsidR="002C359D" w:rsidRPr="005429DB" w:rsidRDefault="002C359D" w:rsidP="005429DB">
            <w:pPr>
              <w:pStyle w:val="a8"/>
            </w:pPr>
            <w:r w:rsidRPr="005429DB">
              <w:rPr>
                <w:rFonts w:hint="eastAsia"/>
              </w:rPr>
              <w:t>782</w:t>
            </w:r>
          </w:p>
        </w:tc>
        <w:tc>
          <w:tcPr>
            <w:tcW w:w="1010" w:type="pct"/>
            <w:shd w:val="clear" w:color="auto" w:fill="auto"/>
            <w:noWrap/>
            <w:vAlign w:val="center"/>
          </w:tcPr>
          <w:p w:rsidR="002C359D" w:rsidRPr="005429DB" w:rsidRDefault="002C359D" w:rsidP="005429DB">
            <w:pPr>
              <w:pStyle w:val="a8"/>
            </w:pPr>
            <w:r w:rsidRPr="005429DB">
              <w:rPr>
                <w:rFonts w:hint="eastAsia"/>
              </w:rPr>
              <w:t>-4.1</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韩国航线</w:t>
            </w:r>
          </w:p>
        </w:tc>
        <w:tc>
          <w:tcPr>
            <w:tcW w:w="779" w:type="pct"/>
            <w:shd w:val="clear" w:color="auto" w:fill="auto"/>
            <w:noWrap/>
            <w:vAlign w:val="center"/>
          </w:tcPr>
          <w:p w:rsidR="002C359D" w:rsidRPr="005429DB" w:rsidRDefault="002C359D" w:rsidP="005429DB">
            <w:pPr>
              <w:pStyle w:val="a8"/>
            </w:pPr>
            <w:r w:rsidRPr="005429DB">
              <w:rPr>
                <w:rFonts w:hint="eastAsia"/>
              </w:rPr>
              <w:t>617</w:t>
            </w:r>
          </w:p>
        </w:tc>
        <w:tc>
          <w:tcPr>
            <w:tcW w:w="1198" w:type="pct"/>
            <w:shd w:val="clear" w:color="auto" w:fill="auto"/>
            <w:noWrap/>
            <w:vAlign w:val="center"/>
          </w:tcPr>
          <w:p w:rsidR="002C359D" w:rsidRPr="005429DB" w:rsidRDefault="002C359D" w:rsidP="005429DB">
            <w:pPr>
              <w:pStyle w:val="a8"/>
            </w:pPr>
            <w:r w:rsidRPr="005429DB">
              <w:rPr>
                <w:rFonts w:hint="eastAsia"/>
              </w:rPr>
              <w:t>639</w:t>
            </w:r>
          </w:p>
        </w:tc>
        <w:tc>
          <w:tcPr>
            <w:tcW w:w="1198" w:type="pct"/>
            <w:shd w:val="clear" w:color="auto" w:fill="auto"/>
            <w:noWrap/>
            <w:vAlign w:val="center"/>
          </w:tcPr>
          <w:p w:rsidR="002C359D" w:rsidRPr="005429DB" w:rsidRDefault="002C359D" w:rsidP="005429DB">
            <w:pPr>
              <w:pStyle w:val="a8"/>
            </w:pPr>
            <w:r w:rsidRPr="005429DB">
              <w:rPr>
                <w:rFonts w:hint="eastAsia"/>
              </w:rPr>
              <w:t>637</w:t>
            </w:r>
          </w:p>
        </w:tc>
        <w:tc>
          <w:tcPr>
            <w:tcW w:w="1010" w:type="pct"/>
            <w:shd w:val="clear" w:color="auto" w:fill="auto"/>
            <w:noWrap/>
            <w:vAlign w:val="center"/>
          </w:tcPr>
          <w:p w:rsidR="002C359D" w:rsidRPr="005429DB" w:rsidRDefault="002C359D" w:rsidP="005429DB">
            <w:pPr>
              <w:pStyle w:val="a8"/>
            </w:pPr>
            <w:r w:rsidRPr="005429DB">
              <w:rPr>
                <w:rFonts w:hint="eastAsia"/>
              </w:rPr>
              <w:t>-0.4</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台湾航线</w:t>
            </w:r>
          </w:p>
        </w:tc>
        <w:tc>
          <w:tcPr>
            <w:tcW w:w="779" w:type="pct"/>
            <w:shd w:val="clear" w:color="auto" w:fill="auto"/>
            <w:noWrap/>
            <w:vAlign w:val="center"/>
          </w:tcPr>
          <w:p w:rsidR="002C359D" w:rsidRPr="005429DB" w:rsidRDefault="002C359D" w:rsidP="005429DB">
            <w:pPr>
              <w:pStyle w:val="a8"/>
            </w:pPr>
            <w:r w:rsidRPr="005429DB">
              <w:rPr>
                <w:rFonts w:hint="eastAsia"/>
              </w:rPr>
              <w:t>807</w:t>
            </w:r>
          </w:p>
        </w:tc>
        <w:tc>
          <w:tcPr>
            <w:tcW w:w="1198" w:type="pct"/>
            <w:shd w:val="clear" w:color="auto" w:fill="auto"/>
            <w:noWrap/>
            <w:vAlign w:val="center"/>
          </w:tcPr>
          <w:p w:rsidR="002C359D" w:rsidRPr="005429DB" w:rsidRDefault="002C359D" w:rsidP="005429DB">
            <w:pPr>
              <w:pStyle w:val="a8"/>
            </w:pPr>
            <w:r w:rsidRPr="005429DB">
              <w:rPr>
                <w:rFonts w:hint="eastAsia"/>
              </w:rPr>
              <w:t>800</w:t>
            </w:r>
          </w:p>
        </w:tc>
        <w:tc>
          <w:tcPr>
            <w:tcW w:w="1198" w:type="pct"/>
            <w:shd w:val="clear" w:color="auto" w:fill="auto"/>
            <w:noWrap/>
            <w:vAlign w:val="center"/>
          </w:tcPr>
          <w:p w:rsidR="002C359D" w:rsidRPr="005429DB" w:rsidRDefault="002C359D" w:rsidP="005429DB">
            <w:pPr>
              <w:pStyle w:val="a8"/>
            </w:pPr>
            <w:r w:rsidRPr="005429DB">
              <w:rPr>
                <w:rFonts w:hint="eastAsia"/>
              </w:rPr>
              <w:t>801</w:t>
            </w:r>
          </w:p>
        </w:tc>
        <w:tc>
          <w:tcPr>
            <w:tcW w:w="1010" w:type="pct"/>
            <w:shd w:val="clear" w:color="auto" w:fill="auto"/>
            <w:noWrap/>
            <w:vAlign w:val="center"/>
          </w:tcPr>
          <w:p w:rsidR="002C359D" w:rsidRPr="005429DB" w:rsidRDefault="002C359D" w:rsidP="005429DB">
            <w:pPr>
              <w:pStyle w:val="a8"/>
            </w:pPr>
            <w:r w:rsidRPr="005429DB">
              <w:rPr>
                <w:rFonts w:hint="eastAsia"/>
              </w:rPr>
              <w:t>-0.4</w:t>
            </w:r>
          </w:p>
        </w:tc>
      </w:tr>
      <w:tr w:rsidR="002C359D" w:rsidRPr="005429DB">
        <w:trPr>
          <w:trHeight w:val="270"/>
          <w:jc w:val="center"/>
        </w:trPr>
        <w:tc>
          <w:tcPr>
            <w:tcW w:w="815" w:type="pct"/>
            <w:shd w:val="clear" w:color="auto" w:fill="FFFFFF"/>
            <w:noWrap/>
            <w:vAlign w:val="center"/>
          </w:tcPr>
          <w:p w:rsidR="002C359D" w:rsidRPr="005429DB" w:rsidRDefault="002C359D" w:rsidP="005429DB">
            <w:pPr>
              <w:pStyle w:val="a8"/>
            </w:pPr>
            <w:r w:rsidRPr="005429DB">
              <w:rPr>
                <w:rFonts w:hint="eastAsia"/>
              </w:rPr>
              <w:t>香港航线</w:t>
            </w:r>
          </w:p>
        </w:tc>
        <w:tc>
          <w:tcPr>
            <w:tcW w:w="779" w:type="pct"/>
            <w:shd w:val="clear" w:color="auto" w:fill="auto"/>
            <w:noWrap/>
            <w:vAlign w:val="center"/>
          </w:tcPr>
          <w:p w:rsidR="002C359D" w:rsidRPr="005429DB" w:rsidRDefault="002C359D" w:rsidP="005429DB">
            <w:pPr>
              <w:pStyle w:val="a8"/>
            </w:pPr>
            <w:r w:rsidRPr="005429DB">
              <w:rPr>
                <w:rFonts w:hint="eastAsia"/>
              </w:rPr>
              <w:t>725</w:t>
            </w:r>
          </w:p>
        </w:tc>
        <w:tc>
          <w:tcPr>
            <w:tcW w:w="1198" w:type="pct"/>
            <w:shd w:val="clear" w:color="auto" w:fill="auto"/>
            <w:noWrap/>
            <w:vAlign w:val="center"/>
          </w:tcPr>
          <w:p w:rsidR="002C359D" w:rsidRPr="005429DB" w:rsidRDefault="002C359D" w:rsidP="005429DB">
            <w:pPr>
              <w:pStyle w:val="a8"/>
            </w:pPr>
            <w:r w:rsidRPr="005429DB">
              <w:rPr>
                <w:rFonts w:hint="eastAsia"/>
              </w:rPr>
              <w:t>640</w:t>
            </w:r>
          </w:p>
        </w:tc>
        <w:tc>
          <w:tcPr>
            <w:tcW w:w="1198" w:type="pct"/>
            <w:shd w:val="clear" w:color="auto" w:fill="auto"/>
            <w:noWrap/>
            <w:vAlign w:val="center"/>
          </w:tcPr>
          <w:p w:rsidR="002C359D" w:rsidRPr="005429DB" w:rsidRDefault="002C359D" w:rsidP="005429DB">
            <w:pPr>
              <w:pStyle w:val="a8"/>
            </w:pPr>
            <w:r w:rsidRPr="005429DB">
              <w:rPr>
                <w:rFonts w:hint="eastAsia"/>
              </w:rPr>
              <w:t>631</w:t>
            </w:r>
          </w:p>
        </w:tc>
        <w:tc>
          <w:tcPr>
            <w:tcW w:w="1010" w:type="pct"/>
            <w:shd w:val="clear" w:color="auto" w:fill="auto"/>
            <w:noWrap/>
            <w:vAlign w:val="center"/>
          </w:tcPr>
          <w:p w:rsidR="002C359D" w:rsidRPr="005429DB" w:rsidRDefault="002C359D" w:rsidP="005429DB">
            <w:pPr>
              <w:pStyle w:val="a8"/>
            </w:pPr>
            <w:r w:rsidRPr="005429DB">
              <w:rPr>
                <w:rFonts w:hint="eastAsia"/>
              </w:rPr>
              <w:t>-1.7</w:t>
            </w:r>
          </w:p>
        </w:tc>
      </w:tr>
    </w:tbl>
    <w:p w:rsidR="002C359D" w:rsidRDefault="002C359D" w:rsidP="002C359D">
      <w:pPr>
        <w:pStyle w:val="af4"/>
        <w:ind w:left="960"/>
        <w:rPr>
          <w:rFonts w:hint="eastAsia"/>
        </w:rPr>
      </w:pPr>
      <w:r w:rsidRPr="00153E1E">
        <w:rPr>
          <w:rFonts w:hint="eastAsia"/>
        </w:rPr>
        <w:t>数据来源：国家统计局</w:t>
      </w:r>
    </w:p>
    <w:p w:rsidR="00AC56D9" w:rsidRPr="00AC56D9" w:rsidRDefault="00AC56D9" w:rsidP="005429DB">
      <w:pPr>
        <w:pStyle w:val="a"/>
      </w:pPr>
      <w:bookmarkStart w:id="54" w:name="_Toc386208769"/>
      <w:r w:rsidRPr="00AC56D9">
        <w:rPr>
          <w:rFonts w:hint="eastAsia"/>
        </w:rPr>
        <w:t>2014年3月中国沿海（散货）运价指数表</w:t>
      </w:r>
      <w:bookmarkEnd w:id="54"/>
    </w:p>
    <w:p w:rsidR="002C359D" w:rsidRPr="00153E1E" w:rsidRDefault="002C359D" w:rsidP="005429DB">
      <w:pPr>
        <w:pStyle w:val="ab"/>
        <w:ind w:right="240"/>
        <w:rPr>
          <w:b/>
        </w:rPr>
      </w:pPr>
      <w:r w:rsidRPr="002026F0">
        <w:rPr>
          <w:rFonts w:hint="eastAsia"/>
        </w:rPr>
        <w:t>单位：</w:t>
      </w:r>
      <w:r w:rsidRPr="002026F0">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9"/>
        <w:gridCol w:w="1458"/>
        <w:gridCol w:w="2240"/>
        <w:gridCol w:w="2240"/>
        <w:gridCol w:w="1889"/>
      </w:tblGrid>
      <w:tr w:rsidR="00AC56D9" w:rsidRPr="005429DB">
        <w:trPr>
          <w:trHeight w:val="270"/>
          <w:jc w:val="center"/>
        </w:trPr>
        <w:tc>
          <w:tcPr>
            <w:tcW w:w="786"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C56D9" w:rsidRPr="00D64A78" w:rsidRDefault="00AC56D9" w:rsidP="005429DB">
            <w:pPr>
              <w:pStyle w:val="a8"/>
              <w:rPr>
                <w:b/>
              </w:rPr>
            </w:pPr>
            <w:r w:rsidRPr="00D64A78">
              <w:rPr>
                <w:rFonts w:hint="eastAsia"/>
                <w:b/>
              </w:rPr>
              <w:t>航线</w:t>
            </w:r>
          </w:p>
        </w:tc>
        <w:tc>
          <w:tcPr>
            <w:tcW w:w="78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C56D9" w:rsidRPr="00D64A78" w:rsidRDefault="00AC56D9" w:rsidP="005429DB">
            <w:pPr>
              <w:pStyle w:val="a8"/>
              <w:rPr>
                <w:b/>
              </w:rPr>
            </w:pPr>
            <w:r w:rsidRPr="00D64A78">
              <w:rPr>
                <w:rFonts w:hint="eastAsia"/>
                <w:b/>
              </w:rPr>
              <w:t>2013年平均</w:t>
            </w:r>
          </w:p>
        </w:tc>
        <w:tc>
          <w:tcPr>
            <w:tcW w:w="1206"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C56D9" w:rsidRPr="00D64A78" w:rsidRDefault="00AC56D9" w:rsidP="005429DB">
            <w:pPr>
              <w:pStyle w:val="a8"/>
              <w:rPr>
                <w:b/>
              </w:rPr>
            </w:pPr>
            <w:r w:rsidRPr="00D64A78">
              <w:rPr>
                <w:rFonts w:hint="eastAsia"/>
                <w:b/>
              </w:rPr>
              <w:t>2014年至今平均</w:t>
            </w:r>
          </w:p>
        </w:tc>
        <w:tc>
          <w:tcPr>
            <w:tcW w:w="1206"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C56D9" w:rsidRPr="00D64A78" w:rsidRDefault="00AC56D9" w:rsidP="005429DB">
            <w:pPr>
              <w:pStyle w:val="a8"/>
              <w:rPr>
                <w:b/>
              </w:rPr>
            </w:pPr>
            <w:r w:rsidRPr="00D64A78">
              <w:rPr>
                <w:rFonts w:hint="eastAsia"/>
                <w:b/>
              </w:rPr>
              <w:t>3月</w:t>
            </w:r>
          </w:p>
        </w:tc>
        <w:tc>
          <w:tcPr>
            <w:tcW w:w="1017"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C56D9" w:rsidRPr="00D64A78" w:rsidRDefault="00AC56D9" w:rsidP="005429DB">
            <w:pPr>
              <w:pStyle w:val="a8"/>
              <w:rPr>
                <w:b/>
              </w:rPr>
            </w:pPr>
            <w:r w:rsidRPr="00D64A78">
              <w:rPr>
                <w:rFonts w:hint="eastAsia"/>
                <w:b/>
              </w:rPr>
              <w:t>与上月比（%）</w:t>
            </w:r>
          </w:p>
        </w:tc>
      </w:tr>
      <w:tr w:rsidR="00AC56D9" w:rsidRPr="005429DB">
        <w:trPr>
          <w:trHeight w:val="270"/>
          <w:jc w:val="center"/>
        </w:trPr>
        <w:tc>
          <w:tcPr>
            <w:tcW w:w="786" w:type="pct"/>
            <w:shd w:val="clear" w:color="auto" w:fill="FFFFFF"/>
            <w:noWrap/>
            <w:vAlign w:val="center"/>
          </w:tcPr>
          <w:p w:rsidR="00AC56D9" w:rsidRPr="005429DB" w:rsidRDefault="00AC56D9" w:rsidP="005429DB">
            <w:pPr>
              <w:pStyle w:val="a8"/>
            </w:pPr>
            <w:r w:rsidRPr="005429DB">
              <w:rPr>
                <w:rFonts w:hint="eastAsia"/>
              </w:rPr>
              <w:t>综合指数</w:t>
            </w:r>
          </w:p>
        </w:tc>
        <w:tc>
          <w:tcPr>
            <w:tcW w:w="785" w:type="pct"/>
            <w:shd w:val="clear" w:color="auto" w:fill="auto"/>
            <w:noWrap/>
            <w:vAlign w:val="center"/>
          </w:tcPr>
          <w:p w:rsidR="00AC56D9" w:rsidRPr="005429DB" w:rsidRDefault="00AC56D9" w:rsidP="005429DB">
            <w:pPr>
              <w:pStyle w:val="a8"/>
            </w:pPr>
            <w:r w:rsidRPr="005429DB">
              <w:rPr>
                <w:rFonts w:hint="eastAsia"/>
              </w:rPr>
              <w:t>1122.89</w:t>
            </w:r>
          </w:p>
        </w:tc>
        <w:tc>
          <w:tcPr>
            <w:tcW w:w="1206" w:type="pct"/>
            <w:shd w:val="clear" w:color="auto" w:fill="auto"/>
            <w:noWrap/>
            <w:vAlign w:val="center"/>
          </w:tcPr>
          <w:p w:rsidR="00AC56D9" w:rsidRPr="005429DB" w:rsidRDefault="00AC56D9" w:rsidP="005429DB">
            <w:pPr>
              <w:pStyle w:val="a8"/>
            </w:pPr>
            <w:r w:rsidRPr="005429DB">
              <w:rPr>
                <w:rFonts w:hint="eastAsia"/>
              </w:rPr>
              <w:t>1104.71</w:t>
            </w:r>
          </w:p>
        </w:tc>
        <w:tc>
          <w:tcPr>
            <w:tcW w:w="1206" w:type="pct"/>
            <w:shd w:val="clear" w:color="auto" w:fill="auto"/>
            <w:noWrap/>
            <w:vAlign w:val="center"/>
          </w:tcPr>
          <w:p w:rsidR="00AC56D9" w:rsidRPr="005429DB" w:rsidRDefault="00AC56D9" w:rsidP="005429DB">
            <w:pPr>
              <w:pStyle w:val="a8"/>
            </w:pPr>
            <w:r w:rsidRPr="005429DB">
              <w:rPr>
                <w:rFonts w:hint="eastAsia"/>
              </w:rPr>
              <w:t>1154.58</w:t>
            </w:r>
          </w:p>
        </w:tc>
        <w:tc>
          <w:tcPr>
            <w:tcW w:w="1017" w:type="pct"/>
            <w:shd w:val="clear" w:color="auto" w:fill="auto"/>
            <w:noWrap/>
            <w:vAlign w:val="center"/>
          </w:tcPr>
          <w:p w:rsidR="00AC56D9" w:rsidRPr="005429DB" w:rsidRDefault="00AC56D9" w:rsidP="005429DB">
            <w:pPr>
              <w:pStyle w:val="a8"/>
            </w:pPr>
            <w:r w:rsidRPr="005429DB">
              <w:rPr>
                <w:rFonts w:hint="eastAsia"/>
              </w:rPr>
              <w:t>10.4</w:t>
            </w:r>
          </w:p>
        </w:tc>
      </w:tr>
      <w:tr w:rsidR="00AC56D9" w:rsidRPr="005429DB">
        <w:trPr>
          <w:trHeight w:val="270"/>
          <w:jc w:val="center"/>
        </w:trPr>
        <w:tc>
          <w:tcPr>
            <w:tcW w:w="786" w:type="pct"/>
            <w:shd w:val="clear" w:color="auto" w:fill="FFFFFF"/>
            <w:noWrap/>
            <w:vAlign w:val="center"/>
          </w:tcPr>
          <w:p w:rsidR="00AC56D9" w:rsidRPr="005429DB" w:rsidRDefault="00AC56D9" w:rsidP="005429DB">
            <w:pPr>
              <w:pStyle w:val="a8"/>
            </w:pPr>
            <w:r w:rsidRPr="005429DB">
              <w:rPr>
                <w:rFonts w:hint="eastAsia"/>
              </w:rPr>
              <w:t>煤炭</w:t>
            </w:r>
          </w:p>
        </w:tc>
        <w:tc>
          <w:tcPr>
            <w:tcW w:w="785" w:type="pct"/>
            <w:shd w:val="clear" w:color="auto" w:fill="auto"/>
            <w:noWrap/>
            <w:vAlign w:val="center"/>
          </w:tcPr>
          <w:p w:rsidR="00AC56D9" w:rsidRPr="005429DB" w:rsidRDefault="00AC56D9" w:rsidP="005429DB">
            <w:pPr>
              <w:pStyle w:val="a8"/>
            </w:pPr>
            <w:r w:rsidRPr="005429DB">
              <w:rPr>
                <w:rFonts w:hint="eastAsia"/>
              </w:rPr>
              <w:t>1226.5</w:t>
            </w:r>
          </w:p>
        </w:tc>
        <w:tc>
          <w:tcPr>
            <w:tcW w:w="1206" w:type="pct"/>
            <w:shd w:val="clear" w:color="auto" w:fill="auto"/>
            <w:noWrap/>
            <w:vAlign w:val="center"/>
          </w:tcPr>
          <w:p w:rsidR="00AC56D9" w:rsidRPr="005429DB" w:rsidRDefault="00AC56D9" w:rsidP="005429DB">
            <w:pPr>
              <w:pStyle w:val="a8"/>
            </w:pPr>
            <w:r w:rsidRPr="005429DB">
              <w:rPr>
                <w:rFonts w:hint="eastAsia"/>
              </w:rPr>
              <w:t>1162.85</w:t>
            </w:r>
          </w:p>
        </w:tc>
        <w:tc>
          <w:tcPr>
            <w:tcW w:w="1206" w:type="pct"/>
            <w:shd w:val="clear" w:color="auto" w:fill="auto"/>
            <w:noWrap/>
            <w:vAlign w:val="center"/>
          </w:tcPr>
          <w:p w:rsidR="00AC56D9" w:rsidRPr="005429DB" w:rsidRDefault="00AC56D9" w:rsidP="005429DB">
            <w:pPr>
              <w:pStyle w:val="a8"/>
            </w:pPr>
            <w:r w:rsidRPr="005429DB">
              <w:rPr>
                <w:rFonts w:hint="eastAsia"/>
              </w:rPr>
              <w:t>1259.28</w:t>
            </w:r>
          </w:p>
        </w:tc>
        <w:tc>
          <w:tcPr>
            <w:tcW w:w="1017" w:type="pct"/>
            <w:shd w:val="clear" w:color="auto" w:fill="auto"/>
            <w:noWrap/>
            <w:vAlign w:val="center"/>
          </w:tcPr>
          <w:p w:rsidR="00AC56D9" w:rsidRPr="005429DB" w:rsidRDefault="00AC56D9" w:rsidP="005429DB">
            <w:pPr>
              <w:pStyle w:val="a8"/>
            </w:pPr>
            <w:r w:rsidRPr="005429DB">
              <w:rPr>
                <w:rFonts w:hint="eastAsia"/>
              </w:rPr>
              <w:t>16.09</w:t>
            </w:r>
          </w:p>
        </w:tc>
      </w:tr>
      <w:tr w:rsidR="00AC56D9" w:rsidRPr="005429DB">
        <w:trPr>
          <w:trHeight w:val="270"/>
          <w:jc w:val="center"/>
        </w:trPr>
        <w:tc>
          <w:tcPr>
            <w:tcW w:w="786" w:type="pct"/>
            <w:shd w:val="clear" w:color="auto" w:fill="FFFFFF"/>
            <w:noWrap/>
            <w:vAlign w:val="center"/>
          </w:tcPr>
          <w:p w:rsidR="00AC56D9" w:rsidRPr="005429DB" w:rsidRDefault="00AC56D9" w:rsidP="005429DB">
            <w:pPr>
              <w:pStyle w:val="a8"/>
            </w:pPr>
            <w:r w:rsidRPr="005429DB">
              <w:rPr>
                <w:rFonts w:hint="eastAsia"/>
              </w:rPr>
              <w:t>粮食</w:t>
            </w:r>
          </w:p>
        </w:tc>
        <w:tc>
          <w:tcPr>
            <w:tcW w:w="785" w:type="pct"/>
            <w:shd w:val="clear" w:color="auto" w:fill="auto"/>
            <w:noWrap/>
            <w:vAlign w:val="center"/>
          </w:tcPr>
          <w:p w:rsidR="00AC56D9" w:rsidRPr="005429DB" w:rsidRDefault="00AC56D9" w:rsidP="005429DB">
            <w:pPr>
              <w:pStyle w:val="a8"/>
            </w:pPr>
            <w:r w:rsidRPr="005429DB">
              <w:rPr>
                <w:rFonts w:hint="eastAsia"/>
              </w:rPr>
              <w:t>867.49</w:t>
            </w:r>
          </w:p>
        </w:tc>
        <w:tc>
          <w:tcPr>
            <w:tcW w:w="1206" w:type="pct"/>
            <w:shd w:val="clear" w:color="auto" w:fill="auto"/>
            <w:noWrap/>
            <w:vAlign w:val="center"/>
          </w:tcPr>
          <w:p w:rsidR="00AC56D9" w:rsidRPr="005429DB" w:rsidRDefault="00AC56D9" w:rsidP="005429DB">
            <w:pPr>
              <w:pStyle w:val="a8"/>
            </w:pPr>
            <w:r w:rsidRPr="005429DB">
              <w:rPr>
                <w:rFonts w:hint="eastAsia"/>
              </w:rPr>
              <w:t>930.41</w:t>
            </w:r>
          </w:p>
        </w:tc>
        <w:tc>
          <w:tcPr>
            <w:tcW w:w="1206" w:type="pct"/>
            <w:shd w:val="clear" w:color="auto" w:fill="auto"/>
            <w:noWrap/>
            <w:vAlign w:val="center"/>
          </w:tcPr>
          <w:p w:rsidR="00AC56D9" w:rsidRPr="005429DB" w:rsidRDefault="00AC56D9" w:rsidP="005429DB">
            <w:pPr>
              <w:pStyle w:val="a8"/>
            </w:pPr>
            <w:r w:rsidRPr="005429DB">
              <w:rPr>
                <w:rFonts w:hint="eastAsia"/>
              </w:rPr>
              <w:t>949.73</w:t>
            </w:r>
          </w:p>
        </w:tc>
        <w:tc>
          <w:tcPr>
            <w:tcW w:w="1017" w:type="pct"/>
            <w:shd w:val="clear" w:color="auto" w:fill="auto"/>
            <w:noWrap/>
            <w:vAlign w:val="center"/>
          </w:tcPr>
          <w:p w:rsidR="00AC56D9" w:rsidRPr="005429DB" w:rsidRDefault="00AC56D9" w:rsidP="005429DB">
            <w:pPr>
              <w:pStyle w:val="a8"/>
            </w:pPr>
            <w:r w:rsidRPr="005429DB">
              <w:rPr>
                <w:rFonts w:hint="eastAsia"/>
              </w:rPr>
              <w:t>19.8</w:t>
            </w:r>
          </w:p>
        </w:tc>
      </w:tr>
      <w:tr w:rsidR="00AC56D9" w:rsidRPr="005429DB">
        <w:trPr>
          <w:trHeight w:val="270"/>
          <w:jc w:val="center"/>
        </w:trPr>
        <w:tc>
          <w:tcPr>
            <w:tcW w:w="786" w:type="pct"/>
            <w:shd w:val="clear" w:color="auto" w:fill="FFFFFF"/>
            <w:noWrap/>
            <w:vAlign w:val="center"/>
          </w:tcPr>
          <w:p w:rsidR="00AC56D9" w:rsidRPr="005429DB" w:rsidRDefault="00AC56D9" w:rsidP="005429DB">
            <w:pPr>
              <w:pStyle w:val="a8"/>
            </w:pPr>
            <w:r w:rsidRPr="005429DB">
              <w:rPr>
                <w:rFonts w:hint="eastAsia"/>
              </w:rPr>
              <w:t>金属矿石</w:t>
            </w:r>
          </w:p>
        </w:tc>
        <w:tc>
          <w:tcPr>
            <w:tcW w:w="785" w:type="pct"/>
            <w:shd w:val="clear" w:color="auto" w:fill="auto"/>
            <w:noWrap/>
            <w:vAlign w:val="center"/>
          </w:tcPr>
          <w:p w:rsidR="00AC56D9" w:rsidRPr="005429DB" w:rsidRDefault="00AC56D9" w:rsidP="005429DB">
            <w:pPr>
              <w:pStyle w:val="a8"/>
            </w:pPr>
            <w:r w:rsidRPr="005429DB">
              <w:rPr>
                <w:rFonts w:hint="eastAsia"/>
              </w:rPr>
              <w:t>952.76</w:t>
            </w:r>
          </w:p>
        </w:tc>
        <w:tc>
          <w:tcPr>
            <w:tcW w:w="1206" w:type="pct"/>
            <w:shd w:val="clear" w:color="auto" w:fill="auto"/>
            <w:noWrap/>
            <w:vAlign w:val="center"/>
          </w:tcPr>
          <w:p w:rsidR="00AC56D9" w:rsidRPr="005429DB" w:rsidRDefault="00AC56D9" w:rsidP="005429DB">
            <w:pPr>
              <w:pStyle w:val="a8"/>
            </w:pPr>
            <w:r w:rsidRPr="005429DB">
              <w:rPr>
                <w:rFonts w:hint="eastAsia"/>
              </w:rPr>
              <w:t>1046.51</w:t>
            </w:r>
          </w:p>
        </w:tc>
        <w:tc>
          <w:tcPr>
            <w:tcW w:w="1206" w:type="pct"/>
            <w:shd w:val="clear" w:color="auto" w:fill="auto"/>
            <w:noWrap/>
            <w:vAlign w:val="center"/>
          </w:tcPr>
          <w:p w:rsidR="00AC56D9" w:rsidRPr="005429DB" w:rsidRDefault="00AC56D9" w:rsidP="005429DB">
            <w:pPr>
              <w:pStyle w:val="a8"/>
            </w:pPr>
            <w:r w:rsidRPr="005429DB">
              <w:rPr>
                <w:rFonts w:hint="eastAsia"/>
              </w:rPr>
              <w:t>1000.98</w:t>
            </w:r>
          </w:p>
        </w:tc>
        <w:tc>
          <w:tcPr>
            <w:tcW w:w="1017" w:type="pct"/>
            <w:shd w:val="clear" w:color="auto" w:fill="auto"/>
            <w:noWrap/>
            <w:vAlign w:val="center"/>
          </w:tcPr>
          <w:p w:rsidR="00AC56D9" w:rsidRPr="005429DB" w:rsidRDefault="00AC56D9" w:rsidP="005429DB">
            <w:pPr>
              <w:pStyle w:val="a8"/>
            </w:pPr>
            <w:r w:rsidRPr="005429DB">
              <w:rPr>
                <w:rFonts w:hint="eastAsia"/>
              </w:rPr>
              <w:t>-1.57</w:t>
            </w:r>
          </w:p>
        </w:tc>
      </w:tr>
      <w:tr w:rsidR="00AC56D9" w:rsidRPr="005429DB">
        <w:trPr>
          <w:trHeight w:val="270"/>
          <w:jc w:val="center"/>
        </w:trPr>
        <w:tc>
          <w:tcPr>
            <w:tcW w:w="786" w:type="pct"/>
            <w:shd w:val="clear" w:color="auto" w:fill="FFFFFF"/>
            <w:noWrap/>
            <w:vAlign w:val="center"/>
          </w:tcPr>
          <w:p w:rsidR="00AC56D9" w:rsidRPr="005429DB" w:rsidRDefault="00AC56D9" w:rsidP="005429DB">
            <w:pPr>
              <w:pStyle w:val="a8"/>
            </w:pPr>
            <w:r w:rsidRPr="005429DB">
              <w:rPr>
                <w:rFonts w:hint="eastAsia"/>
              </w:rPr>
              <w:t>原油</w:t>
            </w:r>
          </w:p>
        </w:tc>
        <w:tc>
          <w:tcPr>
            <w:tcW w:w="785" w:type="pct"/>
            <w:shd w:val="clear" w:color="auto" w:fill="auto"/>
            <w:noWrap/>
            <w:vAlign w:val="center"/>
          </w:tcPr>
          <w:p w:rsidR="00AC56D9" w:rsidRPr="005429DB" w:rsidRDefault="00AC56D9" w:rsidP="005429DB">
            <w:pPr>
              <w:pStyle w:val="a8"/>
            </w:pPr>
            <w:r w:rsidRPr="005429DB">
              <w:rPr>
                <w:rFonts w:hint="eastAsia"/>
              </w:rPr>
              <w:t>1597.14</w:t>
            </w:r>
          </w:p>
        </w:tc>
        <w:tc>
          <w:tcPr>
            <w:tcW w:w="1206" w:type="pct"/>
            <w:shd w:val="clear" w:color="auto" w:fill="auto"/>
            <w:noWrap/>
            <w:vAlign w:val="center"/>
          </w:tcPr>
          <w:p w:rsidR="00AC56D9" w:rsidRPr="005429DB" w:rsidRDefault="00AC56D9" w:rsidP="005429DB">
            <w:pPr>
              <w:pStyle w:val="a8"/>
            </w:pPr>
            <w:r w:rsidRPr="005429DB">
              <w:rPr>
                <w:rFonts w:hint="eastAsia"/>
              </w:rPr>
              <w:t>1597.14</w:t>
            </w:r>
          </w:p>
        </w:tc>
        <w:tc>
          <w:tcPr>
            <w:tcW w:w="1206" w:type="pct"/>
            <w:shd w:val="clear" w:color="auto" w:fill="auto"/>
            <w:noWrap/>
            <w:vAlign w:val="center"/>
          </w:tcPr>
          <w:p w:rsidR="00AC56D9" w:rsidRPr="005429DB" w:rsidRDefault="00AC56D9" w:rsidP="005429DB">
            <w:pPr>
              <w:pStyle w:val="a8"/>
            </w:pPr>
            <w:r w:rsidRPr="005429DB">
              <w:rPr>
                <w:rFonts w:hint="eastAsia"/>
              </w:rPr>
              <w:t>1597.14</w:t>
            </w:r>
          </w:p>
        </w:tc>
        <w:tc>
          <w:tcPr>
            <w:tcW w:w="1017" w:type="pct"/>
            <w:shd w:val="clear" w:color="auto" w:fill="auto"/>
            <w:noWrap/>
            <w:vAlign w:val="center"/>
          </w:tcPr>
          <w:p w:rsidR="00AC56D9" w:rsidRPr="005429DB" w:rsidRDefault="00AC56D9" w:rsidP="005429DB">
            <w:pPr>
              <w:pStyle w:val="a8"/>
            </w:pPr>
            <w:r w:rsidRPr="005429DB">
              <w:rPr>
                <w:rFonts w:hint="eastAsia"/>
              </w:rPr>
              <w:t>平</w:t>
            </w:r>
          </w:p>
        </w:tc>
      </w:tr>
      <w:tr w:rsidR="00AC56D9" w:rsidRPr="005429DB">
        <w:trPr>
          <w:trHeight w:val="270"/>
          <w:jc w:val="center"/>
        </w:trPr>
        <w:tc>
          <w:tcPr>
            <w:tcW w:w="786" w:type="pct"/>
            <w:shd w:val="clear" w:color="auto" w:fill="FFFFFF"/>
            <w:noWrap/>
            <w:vAlign w:val="center"/>
          </w:tcPr>
          <w:p w:rsidR="00AC56D9" w:rsidRPr="005429DB" w:rsidRDefault="00AC56D9" w:rsidP="005429DB">
            <w:pPr>
              <w:pStyle w:val="a8"/>
            </w:pPr>
            <w:r w:rsidRPr="005429DB">
              <w:rPr>
                <w:rFonts w:hint="eastAsia"/>
              </w:rPr>
              <w:t>成品油</w:t>
            </w:r>
          </w:p>
        </w:tc>
        <w:tc>
          <w:tcPr>
            <w:tcW w:w="785" w:type="pct"/>
            <w:shd w:val="clear" w:color="auto" w:fill="auto"/>
            <w:noWrap/>
            <w:vAlign w:val="center"/>
          </w:tcPr>
          <w:p w:rsidR="00AC56D9" w:rsidRPr="005429DB" w:rsidRDefault="00AC56D9" w:rsidP="005429DB">
            <w:pPr>
              <w:pStyle w:val="a8"/>
            </w:pPr>
            <w:r w:rsidRPr="005429DB">
              <w:rPr>
                <w:rFonts w:hint="eastAsia"/>
              </w:rPr>
              <w:t>1244.56</w:t>
            </w:r>
          </w:p>
        </w:tc>
        <w:tc>
          <w:tcPr>
            <w:tcW w:w="1206" w:type="pct"/>
            <w:shd w:val="clear" w:color="auto" w:fill="auto"/>
            <w:noWrap/>
            <w:vAlign w:val="center"/>
          </w:tcPr>
          <w:p w:rsidR="00AC56D9" w:rsidRPr="005429DB" w:rsidRDefault="00AC56D9" w:rsidP="005429DB">
            <w:pPr>
              <w:pStyle w:val="a8"/>
            </w:pPr>
            <w:r w:rsidRPr="005429DB">
              <w:rPr>
                <w:rFonts w:hint="eastAsia"/>
              </w:rPr>
              <w:t>1229.5</w:t>
            </w:r>
          </w:p>
        </w:tc>
        <w:tc>
          <w:tcPr>
            <w:tcW w:w="1206" w:type="pct"/>
            <w:shd w:val="clear" w:color="auto" w:fill="auto"/>
            <w:noWrap/>
            <w:vAlign w:val="center"/>
          </w:tcPr>
          <w:p w:rsidR="00AC56D9" w:rsidRPr="005429DB" w:rsidRDefault="00AC56D9" w:rsidP="005429DB">
            <w:pPr>
              <w:pStyle w:val="a8"/>
            </w:pPr>
            <w:r w:rsidRPr="005429DB">
              <w:rPr>
                <w:rFonts w:hint="eastAsia"/>
              </w:rPr>
              <w:t>1229.5</w:t>
            </w:r>
          </w:p>
        </w:tc>
        <w:tc>
          <w:tcPr>
            <w:tcW w:w="1017" w:type="pct"/>
            <w:shd w:val="clear" w:color="auto" w:fill="auto"/>
            <w:noWrap/>
            <w:vAlign w:val="center"/>
          </w:tcPr>
          <w:p w:rsidR="00AC56D9" w:rsidRPr="005429DB" w:rsidRDefault="00AC56D9" w:rsidP="005429DB">
            <w:pPr>
              <w:pStyle w:val="a8"/>
            </w:pPr>
            <w:r w:rsidRPr="005429DB">
              <w:rPr>
                <w:rFonts w:hint="eastAsia"/>
              </w:rPr>
              <w:t>平</w:t>
            </w:r>
          </w:p>
        </w:tc>
      </w:tr>
    </w:tbl>
    <w:p w:rsidR="002C359D" w:rsidRPr="005429DB" w:rsidRDefault="002C359D" w:rsidP="005429DB">
      <w:pPr>
        <w:pStyle w:val="af4"/>
        <w:ind w:left="960"/>
      </w:pPr>
      <w:r w:rsidRPr="00153E1E">
        <w:rPr>
          <w:rFonts w:hint="eastAsia"/>
        </w:rPr>
        <w:t>数据来源：国家统计局</w:t>
      </w:r>
    </w:p>
    <w:p w:rsidR="00E2661F" w:rsidRPr="00B2385E" w:rsidRDefault="00E2661F" w:rsidP="00E2661F">
      <w:pPr>
        <w:pStyle w:val="4"/>
        <w:spacing w:after="156"/>
        <w:ind w:firstLine="422"/>
      </w:pPr>
      <w:r w:rsidRPr="00B2385E">
        <w:rPr>
          <w:rFonts w:hint="eastAsia"/>
        </w:rPr>
        <w:t>（二）发展预测</w:t>
      </w:r>
    </w:p>
    <w:p w:rsidR="00AC56D9" w:rsidRDefault="00AC56D9" w:rsidP="00E2661F">
      <w:pPr>
        <w:spacing w:after="156"/>
        <w:ind w:firstLine="480"/>
        <w:rPr>
          <w:rFonts w:hint="eastAsia"/>
        </w:rPr>
      </w:pPr>
      <w:r>
        <w:rPr>
          <w:rFonts w:hint="eastAsia"/>
        </w:rPr>
        <w:t>2014</w:t>
      </w:r>
      <w:r>
        <w:rPr>
          <w:rFonts w:hint="eastAsia"/>
        </w:rPr>
        <w:t>年</w:t>
      </w:r>
      <w:r>
        <w:rPr>
          <w:rFonts w:hint="eastAsia"/>
        </w:rPr>
        <w:t>3</w:t>
      </w:r>
      <w:r>
        <w:rPr>
          <w:rFonts w:hint="eastAsia"/>
        </w:rPr>
        <w:t>月，我国航海运输运行总体基本平稳，</w:t>
      </w:r>
      <w:r w:rsidRPr="00AC56D9">
        <w:rPr>
          <w:rFonts w:hint="eastAsia"/>
        </w:rPr>
        <w:t>港口生产开局平稳，投资增长较快</w:t>
      </w:r>
      <w:r>
        <w:rPr>
          <w:rFonts w:hint="eastAsia"/>
        </w:rPr>
        <w:t>。</w:t>
      </w:r>
      <w:r w:rsidRPr="00AC56D9">
        <w:rPr>
          <w:rFonts w:hint="eastAsia"/>
        </w:rPr>
        <w:t>航运行业总体运力供给的增速在下行，供需关系边际在逐渐好转。中长期看，航运业的</w:t>
      </w:r>
      <w:r w:rsidRPr="00AC56D9">
        <w:rPr>
          <w:rFonts w:hint="eastAsia"/>
        </w:rPr>
        <w:lastRenderedPageBreak/>
        <w:t>周期底部已确立，行业复苏渐行渐近。预期全球海运市场有望在</w:t>
      </w:r>
      <w:r w:rsidRPr="00AC56D9">
        <w:rPr>
          <w:rFonts w:hint="eastAsia"/>
        </w:rPr>
        <w:t>2014</w:t>
      </w:r>
      <w:r w:rsidRPr="00AC56D9">
        <w:rPr>
          <w:rFonts w:hint="eastAsia"/>
        </w:rPr>
        <w:t>年至</w:t>
      </w:r>
      <w:r w:rsidRPr="00AC56D9">
        <w:rPr>
          <w:rFonts w:hint="eastAsia"/>
        </w:rPr>
        <w:t>2015</w:t>
      </w:r>
      <w:r w:rsidRPr="00AC56D9">
        <w:rPr>
          <w:rFonts w:hint="eastAsia"/>
        </w:rPr>
        <w:t>年开始复苏</w:t>
      </w:r>
      <w:r>
        <w:rPr>
          <w:rFonts w:hint="eastAsia"/>
        </w:rPr>
        <w:t>。</w:t>
      </w:r>
    </w:p>
    <w:p w:rsidR="00E2661F" w:rsidRDefault="00AC56D9" w:rsidP="00E2661F">
      <w:pPr>
        <w:spacing w:after="156"/>
        <w:ind w:firstLine="480"/>
        <w:rPr>
          <w:rFonts w:hint="eastAsia"/>
        </w:rPr>
      </w:pPr>
      <w:r w:rsidRPr="00AC56D9">
        <w:rPr>
          <w:rFonts w:hint="eastAsia"/>
        </w:rPr>
        <w:t>BDI</w:t>
      </w:r>
      <w:r w:rsidRPr="00AC56D9">
        <w:rPr>
          <w:rFonts w:hint="eastAsia"/>
        </w:rPr>
        <w:t>指数近期</w:t>
      </w:r>
      <w:r w:rsidRPr="00AC56D9">
        <w:rPr>
          <w:rFonts w:hint="eastAsia"/>
        </w:rPr>
        <w:t>12</w:t>
      </w:r>
      <w:r w:rsidRPr="00AC56D9">
        <w:rPr>
          <w:rFonts w:hint="eastAsia"/>
        </w:rPr>
        <w:t>连跌，</w:t>
      </w:r>
      <w:smartTag w:uri="urn:schemas-microsoft-com:office:smarttags" w:element="chsdate">
        <w:smartTagPr>
          <w:attr w:name="Year" w:val="2014"/>
          <w:attr w:name="Month" w:val="4"/>
          <w:attr w:name="Day" w:val="10"/>
          <w:attr w:name="IsLunarDate" w:val="False"/>
          <w:attr w:name="IsROCDate" w:val="False"/>
        </w:smartTagPr>
        <w:r w:rsidRPr="00AC56D9">
          <w:rPr>
            <w:rFonts w:hint="eastAsia"/>
          </w:rPr>
          <w:t>4</w:t>
        </w:r>
        <w:r w:rsidRPr="00AC56D9">
          <w:rPr>
            <w:rFonts w:hint="eastAsia"/>
          </w:rPr>
          <w:t>月</w:t>
        </w:r>
        <w:r w:rsidRPr="00AC56D9">
          <w:rPr>
            <w:rFonts w:hint="eastAsia"/>
          </w:rPr>
          <w:t>10</w:t>
        </w:r>
        <w:r w:rsidRPr="00AC56D9">
          <w:rPr>
            <w:rFonts w:hint="eastAsia"/>
          </w:rPr>
          <w:t>日</w:t>
        </w:r>
      </w:smartTag>
      <w:r w:rsidRPr="00AC56D9">
        <w:rPr>
          <w:rFonts w:hint="eastAsia"/>
        </w:rPr>
        <w:t>收于</w:t>
      </w:r>
      <w:r w:rsidRPr="00AC56D9">
        <w:rPr>
          <w:rFonts w:hint="eastAsia"/>
        </w:rPr>
        <w:t>1061</w:t>
      </w:r>
      <w:r w:rsidRPr="00AC56D9">
        <w:rPr>
          <w:rFonts w:hint="eastAsia"/>
        </w:rPr>
        <w:t>点，累计下跌</w:t>
      </w:r>
      <w:r w:rsidRPr="00AC56D9">
        <w:rPr>
          <w:rFonts w:hint="eastAsia"/>
        </w:rPr>
        <w:t>33.77%</w:t>
      </w:r>
      <w:r w:rsidRPr="00AC56D9">
        <w:rPr>
          <w:rFonts w:hint="eastAsia"/>
        </w:rPr>
        <w:t>。分析人士指出，中国需求低迷、违约风险增大以及人民币贬值，造成具有融资性质的进口大宗商品如铁矿石、焦炭、沪铜近期进口急剧萎缩，使得</w:t>
      </w:r>
      <w:r w:rsidRPr="00AC56D9">
        <w:rPr>
          <w:rFonts w:hint="eastAsia"/>
        </w:rPr>
        <w:t>BDI</w:t>
      </w:r>
      <w:r w:rsidRPr="00AC56D9">
        <w:rPr>
          <w:rFonts w:hint="eastAsia"/>
        </w:rPr>
        <w:t>指数猛跌</w:t>
      </w:r>
      <w:r>
        <w:rPr>
          <w:rFonts w:hint="eastAsia"/>
        </w:rPr>
        <w:t>。</w:t>
      </w:r>
      <w:r w:rsidRPr="00AC56D9">
        <w:rPr>
          <w:rFonts w:hint="eastAsia"/>
        </w:rPr>
        <w:t>与</w:t>
      </w:r>
      <w:r w:rsidRPr="00AC56D9">
        <w:rPr>
          <w:rFonts w:hint="eastAsia"/>
        </w:rPr>
        <w:t>BDI</w:t>
      </w:r>
      <w:r w:rsidRPr="00AC56D9">
        <w:rPr>
          <w:rFonts w:hint="eastAsia"/>
        </w:rPr>
        <w:t>深跌形成对比的是，招商轮船和中海发展均在近日发布了一季度业绩盈利或预盈公告，</w:t>
      </w:r>
      <w:r w:rsidRPr="00AC56D9">
        <w:rPr>
          <w:rFonts w:hint="eastAsia"/>
        </w:rPr>
        <w:t>2014</w:t>
      </w:r>
      <w:r w:rsidRPr="00AC56D9">
        <w:rPr>
          <w:rFonts w:hint="eastAsia"/>
        </w:rPr>
        <w:t>开年都迎来同比扭亏，业绩实现较大幅度增长。业内普遍看好今年的航运形势，认为最坏的时候或已过去，</w:t>
      </w:r>
      <w:r w:rsidRPr="00AC56D9">
        <w:rPr>
          <w:rFonts w:hint="eastAsia"/>
        </w:rPr>
        <w:t>2014</w:t>
      </w:r>
      <w:r w:rsidRPr="00AC56D9">
        <w:rPr>
          <w:rFonts w:hint="eastAsia"/>
        </w:rPr>
        <w:t>年</w:t>
      </w:r>
      <w:r>
        <w:rPr>
          <w:rFonts w:hint="eastAsia"/>
        </w:rPr>
        <w:t>4</w:t>
      </w:r>
      <w:r>
        <w:rPr>
          <w:rFonts w:hint="eastAsia"/>
        </w:rPr>
        <w:t>月开始</w:t>
      </w:r>
      <w:r w:rsidRPr="00AC56D9">
        <w:rPr>
          <w:rFonts w:hint="eastAsia"/>
        </w:rPr>
        <w:t>航运有望见底复苏</w:t>
      </w:r>
      <w:r>
        <w:rPr>
          <w:rFonts w:hint="eastAsia"/>
        </w:rPr>
        <w:t>。</w:t>
      </w:r>
    </w:p>
    <w:p w:rsidR="00AC56D9" w:rsidRPr="00F903B1" w:rsidRDefault="00AC56D9" w:rsidP="00AC56D9">
      <w:pPr>
        <w:pStyle w:val="4"/>
        <w:spacing w:after="156"/>
        <w:ind w:firstLine="422"/>
      </w:pPr>
      <w:r w:rsidRPr="00F903B1">
        <w:rPr>
          <w:rFonts w:hint="eastAsia"/>
        </w:rPr>
        <w:t>（三）</w:t>
      </w:r>
      <w:r w:rsidRPr="006848A0">
        <w:rPr>
          <w:rFonts w:hint="eastAsia"/>
        </w:rPr>
        <w:t>舆情监测</w:t>
      </w:r>
    </w:p>
    <w:p w:rsidR="00906158" w:rsidRDefault="00906158" w:rsidP="00906158">
      <w:pPr>
        <w:pStyle w:val="5"/>
        <w:ind w:firstLine="422"/>
        <w:rPr>
          <w:rFonts w:hint="eastAsia"/>
        </w:rPr>
      </w:pPr>
      <w:r>
        <w:rPr>
          <w:rFonts w:hint="eastAsia"/>
        </w:rPr>
        <w:t>1</w:t>
      </w:r>
      <w:r>
        <w:rPr>
          <w:rFonts w:hint="eastAsia"/>
        </w:rPr>
        <w:t>、航运市场需求</w:t>
      </w:r>
      <w:r w:rsidRPr="00AC56D9">
        <w:rPr>
          <w:rFonts w:hint="eastAsia"/>
        </w:rPr>
        <w:t>萎缩</w:t>
      </w:r>
    </w:p>
    <w:p w:rsidR="00AC56D9" w:rsidRDefault="00AC56D9" w:rsidP="001C342B">
      <w:pPr>
        <w:spacing w:after="156"/>
        <w:ind w:firstLine="480"/>
        <w:jc w:val="both"/>
        <w:rPr>
          <w:rFonts w:hint="eastAsia"/>
        </w:rPr>
      </w:pPr>
      <w:r w:rsidRPr="00AC56D9">
        <w:rPr>
          <w:rFonts w:hint="eastAsia"/>
        </w:rPr>
        <w:t>2014</w:t>
      </w:r>
      <w:r w:rsidRPr="00AC56D9">
        <w:rPr>
          <w:rFonts w:hint="eastAsia"/>
        </w:rPr>
        <w:t>年第一季度，中国航运景气指数跌至</w:t>
      </w:r>
      <w:r w:rsidRPr="00AC56D9">
        <w:rPr>
          <w:rFonts w:hint="eastAsia"/>
        </w:rPr>
        <w:t>90.39</w:t>
      </w:r>
      <w:r w:rsidRPr="00AC56D9">
        <w:rPr>
          <w:rFonts w:hint="eastAsia"/>
        </w:rPr>
        <w:t>点，再次跌破景气指数分界线，回到微弱不景气区间。其中，干散货运输企业的盈利状况急剧恶化。随着节前订单的不断交付、库存的不断提高，煤炭、铁矿石等大宗货物的需求大幅缩水；加之新年度起印尼断供镍矿及铝矾土等金属原矿出口。受上述因素影响，市场需求急剧萎缩，将去年</w:t>
      </w:r>
      <w:r w:rsidRPr="00AC56D9">
        <w:rPr>
          <w:rFonts w:hint="eastAsia"/>
        </w:rPr>
        <w:t>9</w:t>
      </w:r>
      <w:r w:rsidRPr="00AC56D9">
        <w:rPr>
          <w:rFonts w:hint="eastAsia"/>
        </w:rPr>
        <w:t>月以来的上涨成果一吞而尽，前期虚高的运价大幅下跌，企业的盈利大幅缩水</w:t>
      </w:r>
      <w:r>
        <w:rPr>
          <w:rFonts w:hint="eastAsia"/>
        </w:rPr>
        <w:t>。</w:t>
      </w:r>
    </w:p>
    <w:p w:rsidR="00AC56D9" w:rsidRDefault="001C342B" w:rsidP="001C342B">
      <w:pPr>
        <w:spacing w:after="156"/>
        <w:ind w:firstLine="480"/>
        <w:jc w:val="both"/>
        <w:rPr>
          <w:rFonts w:hint="eastAsia"/>
        </w:rPr>
      </w:pPr>
      <w:r>
        <w:rPr>
          <w:rFonts w:hint="eastAsia"/>
        </w:rPr>
        <w:t>海运需求的萎靡，</w:t>
      </w:r>
      <w:r w:rsidR="00AC56D9" w:rsidRPr="00AC56D9">
        <w:rPr>
          <w:rFonts w:hint="eastAsia"/>
        </w:rPr>
        <w:t>使得集装箱舱位利用率出现大幅下跌，环比下降幅度高达</w:t>
      </w:r>
      <w:r w:rsidR="00AC56D9" w:rsidRPr="00AC56D9">
        <w:rPr>
          <w:rFonts w:hint="eastAsia"/>
        </w:rPr>
        <w:t>48%</w:t>
      </w:r>
      <w:r w:rsidR="00AC56D9" w:rsidRPr="00AC56D9">
        <w:rPr>
          <w:rFonts w:hint="eastAsia"/>
        </w:rPr>
        <w:t>，加之受国际班轮公司联盟的不断推进以及大船下水等多重因素的影响，国内集装箱运输企业更加显得举步维艰，</w:t>
      </w:r>
      <w:r w:rsidR="00AC56D9">
        <w:rPr>
          <w:rFonts w:hint="eastAsia"/>
        </w:rPr>
        <w:t>行业盈利风险开始凸显。</w:t>
      </w:r>
    </w:p>
    <w:p w:rsidR="00906158" w:rsidRDefault="00906158" w:rsidP="00DA53FA">
      <w:pPr>
        <w:pStyle w:val="5"/>
        <w:ind w:firstLine="422"/>
        <w:rPr>
          <w:rFonts w:hint="eastAsia"/>
        </w:rPr>
      </w:pPr>
      <w:r>
        <w:rPr>
          <w:rFonts w:hint="eastAsia"/>
        </w:rPr>
        <w:t>2</w:t>
      </w:r>
      <w:r>
        <w:rPr>
          <w:rFonts w:hint="eastAsia"/>
        </w:rPr>
        <w:t>、</w:t>
      </w:r>
      <w:r w:rsidR="00DA53FA" w:rsidRPr="00DA53FA">
        <w:rPr>
          <w:rFonts w:hint="eastAsia"/>
        </w:rPr>
        <w:t>地中海灵便型油轮运价</w:t>
      </w:r>
      <w:r w:rsidR="00DA53FA">
        <w:rPr>
          <w:rFonts w:hint="eastAsia"/>
        </w:rPr>
        <w:t>创</w:t>
      </w:r>
      <w:r w:rsidR="00DA53FA" w:rsidRPr="00DA53FA">
        <w:rPr>
          <w:rFonts w:hint="eastAsia"/>
        </w:rPr>
        <w:t>新低</w:t>
      </w:r>
    </w:p>
    <w:p w:rsidR="00DA53FA" w:rsidRDefault="00DA53FA" w:rsidP="001C342B">
      <w:pPr>
        <w:spacing w:after="156"/>
        <w:ind w:firstLine="480"/>
        <w:jc w:val="both"/>
        <w:rPr>
          <w:rFonts w:hint="eastAsia"/>
        </w:rPr>
      </w:pPr>
      <w:r>
        <w:rPr>
          <w:rFonts w:hint="eastAsia"/>
        </w:rPr>
        <w:t>4</w:t>
      </w:r>
      <w:r>
        <w:rPr>
          <w:rFonts w:hint="eastAsia"/>
        </w:rPr>
        <w:t>月，</w:t>
      </w:r>
      <w:r w:rsidRPr="00DA53FA">
        <w:rPr>
          <w:rFonts w:hint="eastAsia"/>
        </w:rPr>
        <w:t>由于货量稀少、货主鲜有询盘，</w:t>
      </w:r>
      <w:r w:rsidRPr="00DA53FA">
        <w:rPr>
          <w:rFonts w:hint="eastAsia"/>
        </w:rPr>
        <w:t>3</w:t>
      </w:r>
      <w:r w:rsidRPr="00DA53FA">
        <w:rPr>
          <w:rFonts w:hint="eastAsia"/>
        </w:rPr>
        <w:t>万吨灵便型油轮在黑海—地中海航线运价跌至</w:t>
      </w:r>
      <w:r w:rsidRPr="00DA53FA">
        <w:rPr>
          <w:rFonts w:hint="eastAsia"/>
        </w:rPr>
        <w:t>18.93</w:t>
      </w:r>
      <w:r w:rsidRPr="00DA53FA">
        <w:rPr>
          <w:rFonts w:hint="eastAsia"/>
        </w:rPr>
        <w:t>美元</w:t>
      </w:r>
      <w:r w:rsidRPr="00DA53FA">
        <w:rPr>
          <w:rFonts w:hint="eastAsia"/>
        </w:rPr>
        <w:t>/</w:t>
      </w:r>
      <w:r w:rsidRPr="00DA53FA">
        <w:rPr>
          <w:rFonts w:hint="eastAsia"/>
        </w:rPr>
        <w:t>吨（</w:t>
      </w:r>
      <w:r w:rsidRPr="00DA53FA">
        <w:rPr>
          <w:rFonts w:hint="eastAsia"/>
        </w:rPr>
        <w:t>w150</w:t>
      </w:r>
      <w:r w:rsidRPr="00DA53FA">
        <w:rPr>
          <w:rFonts w:hint="eastAsia"/>
        </w:rPr>
        <w:t>），跨地中海航线运价跌至</w:t>
      </w:r>
      <w:r w:rsidRPr="00DA53FA">
        <w:rPr>
          <w:rFonts w:hint="eastAsia"/>
        </w:rPr>
        <w:t>11.76</w:t>
      </w:r>
      <w:r w:rsidRPr="00DA53FA">
        <w:rPr>
          <w:rFonts w:hint="eastAsia"/>
        </w:rPr>
        <w:t>美元</w:t>
      </w:r>
      <w:r w:rsidRPr="00DA53FA">
        <w:rPr>
          <w:rFonts w:hint="eastAsia"/>
        </w:rPr>
        <w:t>/</w:t>
      </w:r>
      <w:r w:rsidRPr="00DA53FA">
        <w:rPr>
          <w:rFonts w:hint="eastAsia"/>
        </w:rPr>
        <w:t>吨（</w:t>
      </w:r>
      <w:r w:rsidRPr="00DA53FA">
        <w:rPr>
          <w:rFonts w:hint="eastAsia"/>
        </w:rPr>
        <w:t>w140</w:t>
      </w:r>
      <w:r w:rsidRPr="00DA53FA">
        <w:rPr>
          <w:rFonts w:hint="eastAsia"/>
        </w:rPr>
        <w:t>），为</w:t>
      </w:r>
      <w:r w:rsidRPr="00DA53FA">
        <w:rPr>
          <w:rFonts w:hint="eastAsia"/>
        </w:rPr>
        <w:t>4</w:t>
      </w:r>
      <w:r w:rsidRPr="00DA53FA">
        <w:rPr>
          <w:rFonts w:hint="eastAsia"/>
        </w:rPr>
        <w:t>个月以来的最低点</w:t>
      </w:r>
      <w:r>
        <w:rPr>
          <w:rFonts w:hint="eastAsia"/>
        </w:rPr>
        <w:t>，</w:t>
      </w:r>
    </w:p>
    <w:p w:rsidR="00DA53FA" w:rsidRDefault="00DA53FA" w:rsidP="00DA53FA">
      <w:pPr>
        <w:pStyle w:val="5"/>
        <w:ind w:firstLine="422"/>
        <w:rPr>
          <w:rFonts w:hint="eastAsia"/>
        </w:rPr>
      </w:pPr>
      <w:r>
        <w:rPr>
          <w:rFonts w:hint="eastAsia"/>
        </w:rPr>
        <w:t>3</w:t>
      </w:r>
      <w:r>
        <w:rPr>
          <w:rFonts w:hint="eastAsia"/>
        </w:rPr>
        <w:t>、</w:t>
      </w:r>
      <w:r w:rsidRPr="00DA53FA">
        <w:rPr>
          <w:rFonts w:hint="eastAsia"/>
        </w:rPr>
        <w:t>中国船舶营收持续下滑</w:t>
      </w:r>
    </w:p>
    <w:p w:rsidR="00DA53FA" w:rsidRDefault="00DA53FA" w:rsidP="00DA53FA">
      <w:pPr>
        <w:spacing w:after="156"/>
        <w:ind w:firstLine="480"/>
        <w:jc w:val="both"/>
        <w:rPr>
          <w:rFonts w:hint="eastAsia"/>
        </w:rPr>
      </w:pPr>
      <w:r w:rsidRPr="00DA53FA">
        <w:rPr>
          <w:rFonts w:hint="eastAsia"/>
        </w:rPr>
        <w:t>4</w:t>
      </w:r>
      <w:r w:rsidRPr="00DA53FA">
        <w:rPr>
          <w:rFonts w:hint="eastAsia"/>
        </w:rPr>
        <w:t>月</w:t>
      </w:r>
      <w:r>
        <w:rPr>
          <w:rFonts w:hint="eastAsia"/>
        </w:rPr>
        <w:t>，</w:t>
      </w:r>
      <w:r w:rsidRPr="00DA53FA">
        <w:rPr>
          <w:rFonts w:hint="eastAsia"/>
        </w:rPr>
        <w:t>中国船舶发布</w:t>
      </w:r>
      <w:r w:rsidRPr="00DA53FA">
        <w:rPr>
          <w:rFonts w:hint="eastAsia"/>
        </w:rPr>
        <w:t>2013</w:t>
      </w:r>
      <w:r w:rsidRPr="00DA53FA">
        <w:rPr>
          <w:rFonts w:hint="eastAsia"/>
        </w:rPr>
        <w:t>年业绩公告，数据显示中国船舶去年净利达到</w:t>
      </w:r>
      <w:r w:rsidRPr="00DA53FA">
        <w:rPr>
          <w:rFonts w:hint="eastAsia"/>
        </w:rPr>
        <w:t>3953</w:t>
      </w:r>
      <w:r w:rsidRPr="00DA53FA">
        <w:rPr>
          <w:rFonts w:hint="eastAsia"/>
        </w:rPr>
        <w:t>万元，同比实现扭亏。但同期的一项并购业务就给中国船舶带来了高达</w:t>
      </w:r>
      <w:r w:rsidRPr="00DA53FA">
        <w:rPr>
          <w:rFonts w:hint="eastAsia"/>
        </w:rPr>
        <w:t>1.37</w:t>
      </w:r>
      <w:r w:rsidRPr="00DA53FA">
        <w:rPr>
          <w:rFonts w:hint="eastAsia"/>
        </w:rPr>
        <w:t>亿元的收益，如果扣除包括该项业务在内的非经常性损益项目，中国船舶</w:t>
      </w:r>
      <w:r w:rsidRPr="00DA53FA">
        <w:rPr>
          <w:rFonts w:hint="eastAsia"/>
        </w:rPr>
        <w:t>2013</w:t>
      </w:r>
      <w:r w:rsidRPr="00DA53FA">
        <w:rPr>
          <w:rFonts w:hint="eastAsia"/>
        </w:rPr>
        <w:t>年主业仍旧亏损达</w:t>
      </w:r>
      <w:r w:rsidRPr="00DA53FA">
        <w:rPr>
          <w:rFonts w:hint="eastAsia"/>
        </w:rPr>
        <w:t>1.75</w:t>
      </w:r>
      <w:r w:rsidRPr="00DA53FA">
        <w:rPr>
          <w:rFonts w:hint="eastAsia"/>
        </w:rPr>
        <w:t>亿元，较上年</w:t>
      </w:r>
      <w:r w:rsidRPr="00DA53FA">
        <w:rPr>
          <w:rFonts w:hint="eastAsia"/>
        </w:rPr>
        <w:t>1.58</w:t>
      </w:r>
      <w:r w:rsidRPr="00DA53FA">
        <w:rPr>
          <w:rFonts w:hint="eastAsia"/>
        </w:rPr>
        <w:t>亿元的亏损额进一步扩大。</w:t>
      </w:r>
    </w:p>
    <w:p w:rsidR="00DA53FA" w:rsidRPr="00DA53FA" w:rsidRDefault="00DA53FA" w:rsidP="00DA53FA">
      <w:pPr>
        <w:spacing w:after="156"/>
        <w:ind w:firstLine="480"/>
        <w:jc w:val="both"/>
      </w:pPr>
      <w:r w:rsidRPr="00DA53FA">
        <w:rPr>
          <w:rFonts w:hint="eastAsia"/>
        </w:rPr>
        <w:t>从整体环境看，世界经济艰难复苏，增长基础不稳，人民币汇率双向波动加剧。国内经济正处于发展速度“换挡期”、结构调整“阵痛期”、前期刺激政策“消化期”的“三期”叠加阶段，经济增速放缓，多数实体经济面临结构大调整、产业大洗牌、企业大重组的考验</w:t>
      </w:r>
      <w:r>
        <w:rPr>
          <w:rFonts w:hint="eastAsia"/>
        </w:rPr>
        <w:t>。</w:t>
      </w:r>
    </w:p>
    <w:p w:rsidR="00E2661F" w:rsidRPr="003E7DCB" w:rsidRDefault="00E2661F" w:rsidP="00982D23">
      <w:pPr>
        <w:pStyle w:val="2"/>
        <w:spacing w:after="156"/>
      </w:pPr>
      <w:bookmarkStart w:id="55" w:name="_Toc383143251"/>
      <w:bookmarkStart w:id="56" w:name="_Toc386209499"/>
      <w:r w:rsidRPr="000A6569">
        <w:rPr>
          <w:rFonts w:hint="eastAsia"/>
        </w:rPr>
        <w:lastRenderedPageBreak/>
        <w:t>第三节</w:t>
      </w:r>
      <w:r w:rsidRPr="000A6569">
        <w:t xml:space="preserve">  </w:t>
      </w:r>
      <w:r w:rsidRPr="000A6569">
        <w:rPr>
          <w:rFonts w:hint="eastAsia"/>
        </w:rPr>
        <w:t>公用事业</w:t>
      </w:r>
      <w:bookmarkEnd w:id="55"/>
      <w:bookmarkEnd w:id="56"/>
    </w:p>
    <w:p w:rsidR="00E2661F" w:rsidRPr="00F348B3" w:rsidRDefault="00E2661F" w:rsidP="00E2661F">
      <w:pPr>
        <w:pStyle w:val="3"/>
        <w:spacing w:after="156"/>
        <w:ind w:firstLine="480"/>
      </w:pPr>
      <w:bookmarkStart w:id="57" w:name="_Toc383143252"/>
      <w:bookmarkStart w:id="58" w:name="_Toc386209500"/>
      <w:r w:rsidRPr="00F348B3">
        <w:rPr>
          <w:rFonts w:hint="eastAsia"/>
        </w:rPr>
        <w:t>一、供水、供电、供气行业</w:t>
      </w:r>
      <w:bookmarkEnd w:id="57"/>
      <w:bookmarkEnd w:id="58"/>
    </w:p>
    <w:p w:rsidR="00E2661F" w:rsidRPr="00B2385E" w:rsidRDefault="00E2661F" w:rsidP="00E2661F">
      <w:pPr>
        <w:pStyle w:val="4"/>
        <w:spacing w:after="156"/>
        <w:ind w:firstLine="422"/>
      </w:pPr>
      <w:r w:rsidRPr="00B2385E">
        <w:rPr>
          <w:rFonts w:hint="eastAsia"/>
        </w:rPr>
        <w:t>（一）行业政策解读</w:t>
      </w:r>
    </w:p>
    <w:p w:rsidR="005A1CB9" w:rsidRDefault="005A1CB9" w:rsidP="005A1CB9">
      <w:pPr>
        <w:pStyle w:val="5"/>
        <w:ind w:firstLine="422"/>
        <w:rPr>
          <w:rFonts w:hint="eastAsia"/>
        </w:rPr>
      </w:pPr>
      <w:r>
        <w:rPr>
          <w:rFonts w:hint="eastAsia"/>
        </w:rPr>
        <w:t>1</w:t>
      </w:r>
      <w:r>
        <w:rPr>
          <w:rFonts w:hint="eastAsia"/>
        </w:rPr>
        <w:t>、政策要点</w:t>
      </w:r>
    </w:p>
    <w:p w:rsidR="0037752F" w:rsidRDefault="0037752F" w:rsidP="005A1CB9">
      <w:pPr>
        <w:spacing w:after="156"/>
        <w:ind w:firstLine="480"/>
        <w:jc w:val="both"/>
        <w:rPr>
          <w:rFonts w:hint="eastAsia"/>
        </w:rPr>
      </w:pPr>
      <w:r>
        <w:rPr>
          <w:rFonts w:hint="eastAsia"/>
        </w:rPr>
        <w:t>2014</w:t>
      </w:r>
      <w:r>
        <w:rPr>
          <w:rFonts w:hint="eastAsia"/>
        </w:rPr>
        <w:t>年</w:t>
      </w:r>
      <w:r>
        <w:rPr>
          <w:rFonts w:hint="eastAsia"/>
        </w:rPr>
        <w:t>3</w:t>
      </w:r>
      <w:r>
        <w:rPr>
          <w:rFonts w:hint="eastAsia"/>
        </w:rPr>
        <w:t>月我国主要出台了，</w:t>
      </w:r>
      <w:r w:rsidR="005A1CB9">
        <w:t>《天然气基础设施建设与运营管理办法》</w:t>
      </w:r>
      <w:r w:rsidR="005A1CB9">
        <w:rPr>
          <w:rFonts w:hint="eastAsia"/>
        </w:rPr>
        <w:t>、</w:t>
      </w:r>
      <w:r w:rsidR="005A1CB9">
        <w:t>《电网安全风险管控办法》</w:t>
      </w:r>
      <w:r w:rsidR="005A1CB9">
        <w:rPr>
          <w:rFonts w:hint="eastAsia"/>
        </w:rPr>
        <w:t>和</w:t>
      </w:r>
      <w:r w:rsidR="005A1CB9" w:rsidRPr="005A1CB9">
        <w:rPr>
          <w:rFonts w:hint="eastAsia"/>
        </w:rPr>
        <w:t>《小型发电企业安全生产标准化达标管理办法》</w:t>
      </w:r>
      <w:r w:rsidR="005A1CB9">
        <w:rPr>
          <w:rFonts w:hint="eastAsia"/>
        </w:rPr>
        <w:t>等政策。其中</w:t>
      </w:r>
      <w:r w:rsidR="005A1CB9">
        <w:t>《天然气基础设施建设与运营管理办法》</w:t>
      </w:r>
      <w:r w:rsidR="001D1261" w:rsidRPr="001D1261">
        <w:t>明确鼓励、支持各类资本参与投资建设纳入统一规划的天然气基础设施；规定通过天然气基础设施进行天然气交易的双方，应当遵守价格主管部门有关天然气价格管理规定。天然气可实行居民用气阶梯价格、季节性差价、可中断气价等差别性价格政策</w:t>
      </w:r>
      <w:r w:rsidR="005A1CB9" w:rsidRPr="005A1CB9">
        <w:rPr>
          <w:rFonts w:hint="eastAsia"/>
        </w:rPr>
        <w:t>。此外，</w:t>
      </w:r>
      <w:r w:rsidR="005A1CB9" w:rsidRPr="005A1CB9">
        <w:t>《关于实施居民生活用气阶梯气价的指导意见》已完成并上报至国务院，有望在年内推出。水、电、气等公共资源产品价格改革的全面提速将利好供水、燃气企业，并由此传导至整个产业链</w:t>
      </w:r>
      <w:r w:rsidR="005A1CB9" w:rsidRPr="005A1CB9">
        <w:rPr>
          <w:rFonts w:hint="eastAsia"/>
        </w:rPr>
        <w:t>。</w:t>
      </w:r>
      <w:r w:rsidR="005A1CB9">
        <w:t>《电网安全风险管控办法》</w:t>
      </w:r>
      <w:r w:rsidR="005A1CB9">
        <w:rPr>
          <w:rFonts w:hint="eastAsia"/>
        </w:rPr>
        <w:t>指出</w:t>
      </w:r>
      <w:r w:rsidR="005A1CB9" w:rsidRPr="005A1CB9">
        <w:rPr>
          <w:rFonts w:hint="eastAsia"/>
        </w:rPr>
        <w:t>应当高度重视电网安全风险管控工作，定期梳理电网安全风险，有针对性地做好风险识别、风险分级、风险监视、风险控制工作，以便及时了解、掌握和化解电网安全风险</w:t>
      </w:r>
      <w:r w:rsidR="005A1CB9">
        <w:rPr>
          <w:rFonts w:hint="eastAsia"/>
        </w:rPr>
        <w:t>。</w:t>
      </w:r>
    </w:p>
    <w:p w:rsidR="005A1CB9" w:rsidRPr="003F6B8B" w:rsidRDefault="005A1CB9" w:rsidP="005A1CB9">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5A1CB9" w:rsidRDefault="005A1CB9" w:rsidP="005A1CB9">
      <w:pPr>
        <w:spacing w:after="156"/>
        <w:ind w:firstLine="480"/>
        <w:jc w:val="both"/>
        <w:rPr>
          <w:rFonts w:hint="eastAsia"/>
        </w:rPr>
      </w:pPr>
      <w:r>
        <w:rPr>
          <w:rFonts w:hint="eastAsia"/>
        </w:rPr>
        <w:t>2014</w:t>
      </w:r>
      <w:r>
        <w:rPr>
          <w:rFonts w:hint="eastAsia"/>
        </w:rPr>
        <w:t>年</w:t>
      </w:r>
      <w:r>
        <w:rPr>
          <w:rFonts w:hint="eastAsia"/>
        </w:rPr>
        <w:t>1</w:t>
      </w:r>
      <w:r>
        <w:rPr>
          <w:rFonts w:hint="eastAsia"/>
        </w:rPr>
        <w:t>季度，</w:t>
      </w:r>
      <w:r w:rsidR="0037752F">
        <w:rPr>
          <w:rFonts w:hint="eastAsia"/>
        </w:rPr>
        <w:t>我国多地区开始实施居民阶梯气价</w:t>
      </w:r>
      <w:r w:rsidR="00B57BE5">
        <w:rPr>
          <w:rFonts w:hint="eastAsia"/>
        </w:rPr>
        <w:t>，</w:t>
      </w:r>
      <w:r w:rsidR="0037752F">
        <w:rPr>
          <w:rFonts w:hint="eastAsia"/>
        </w:rPr>
        <w:t>对于下游燃气商来说</w:t>
      </w:r>
      <w:r w:rsidR="00B57BE5">
        <w:rPr>
          <w:rFonts w:hint="eastAsia"/>
        </w:rPr>
        <w:t>，</w:t>
      </w:r>
      <w:r w:rsidR="0037752F">
        <w:rPr>
          <w:rFonts w:hint="eastAsia"/>
        </w:rPr>
        <w:t>收入将会有所增加</w:t>
      </w:r>
      <w:r w:rsidR="00B57BE5">
        <w:rPr>
          <w:rFonts w:hint="eastAsia"/>
        </w:rPr>
        <w:t>，</w:t>
      </w:r>
      <w:r w:rsidR="0037752F">
        <w:rPr>
          <w:rFonts w:hint="eastAsia"/>
        </w:rPr>
        <w:t>对业绩贡献并不会十分显著。在气价改革和经济低迷的背景下</w:t>
      </w:r>
      <w:r w:rsidR="00B57BE5">
        <w:rPr>
          <w:rFonts w:hint="eastAsia"/>
        </w:rPr>
        <w:t>，</w:t>
      </w:r>
      <w:r w:rsidR="0037752F">
        <w:rPr>
          <w:rFonts w:hint="eastAsia"/>
        </w:rPr>
        <w:t>上游气价调整和气量消费增速有不确定性。</w:t>
      </w:r>
      <w:r w:rsidRPr="005A1CB9">
        <w:t>在不增加居民基本生活用水、用电、用气负担的前提下推进资源能源价格改革</w:t>
      </w:r>
      <w:r w:rsidR="00B57BE5">
        <w:t>，</w:t>
      </w:r>
      <w:r w:rsidRPr="005A1CB9">
        <w:t>完善阶梯电价</w:t>
      </w:r>
      <w:r w:rsidR="00B57BE5">
        <w:t>，</w:t>
      </w:r>
      <w:r w:rsidRPr="005A1CB9">
        <w:t>指导落实阶梯水价</w:t>
      </w:r>
      <w:r w:rsidR="00B57BE5">
        <w:t>，</w:t>
      </w:r>
      <w:r w:rsidRPr="005A1CB9">
        <w:t>适时出台阶梯气价</w:t>
      </w:r>
      <w:r w:rsidR="0037752F">
        <w:rPr>
          <w:rFonts w:hint="eastAsia"/>
        </w:rPr>
        <w:t>。</w:t>
      </w:r>
    </w:p>
    <w:p w:rsidR="00E2661F" w:rsidRPr="001508F7" w:rsidRDefault="005A1CB9" w:rsidP="005A1CB9">
      <w:pPr>
        <w:spacing w:after="156"/>
        <w:ind w:firstLine="480"/>
        <w:jc w:val="both"/>
      </w:pPr>
      <w:r>
        <w:rPr>
          <w:rFonts w:hint="eastAsia"/>
        </w:rPr>
        <w:t>随着</w:t>
      </w:r>
      <w:r w:rsidR="0037752F">
        <w:rPr>
          <w:rFonts w:hint="eastAsia"/>
        </w:rPr>
        <w:t>水价上调和水污染防治行动计划出台。继南昌、北京调整水价后</w:t>
      </w:r>
      <w:r w:rsidR="00B57BE5">
        <w:rPr>
          <w:rFonts w:hint="eastAsia"/>
        </w:rPr>
        <w:t>，</w:t>
      </w:r>
      <w:r w:rsidR="0037752F">
        <w:rPr>
          <w:rFonts w:hint="eastAsia"/>
        </w:rPr>
        <w:t>预计其他城市也有可能陆续启动水价调整方案</w:t>
      </w:r>
      <w:r w:rsidR="00B57BE5">
        <w:rPr>
          <w:rFonts w:hint="eastAsia"/>
        </w:rPr>
        <w:t>，</w:t>
      </w:r>
      <w:r w:rsidR="0037752F">
        <w:rPr>
          <w:rFonts w:hint="eastAsia"/>
        </w:rPr>
        <w:t>对相应地区的水务公司构成利好。水污染防治行动计划出台有望带来污水处理的需求增长</w:t>
      </w:r>
      <w:r w:rsidR="00B57BE5">
        <w:rPr>
          <w:rFonts w:hint="eastAsia"/>
        </w:rPr>
        <w:t>，</w:t>
      </w:r>
      <w:r w:rsidR="0037752F">
        <w:rPr>
          <w:rFonts w:hint="eastAsia"/>
        </w:rPr>
        <w:t>也将利好水务运营公司</w:t>
      </w:r>
      <w:r>
        <w:rPr>
          <w:rFonts w:hint="eastAsia"/>
        </w:rPr>
        <w:t>运营</w:t>
      </w:r>
      <w:r w:rsidR="0037752F">
        <w:rPr>
          <w:rFonts w:hint="eastAsia"/>
        </w:rPr>
        <w:t>。</w:t>
      </w:r>
    </w:p>
    <w:p w:rsidR="00E2661F" w:rsidRPr="00B2385E" w:rsidRDefault="00E2661F" w:rsidP="00E2661F">
      <w:pPr>
        <w:pStyle w:val="4"/>
        <w:spacing w:after="156"/>
        <w:ind w:firstLine="422"/>
      </w:pPr>
      <w:r w:rsidRPr="00B2385E">
        <w:rPr>
          <w:rFonts w:hint="eastAsia"/>
        </w:rPr>
        <w:t>（二）行业运行分析</w:t>
      </w:r>
    </w:p>
    <w:p w:rsidR="00E2661F" w:rsidRPr="00B2385E" w:rsidRDefault="00E2661F" w:rsidP="00E2661F">
      <w:pPr>
        <w:pStyle w:val="5"/>
        <w:ind w:firstLine="422"/>
        <w:rPr>
          <w:rFonts w:hint="eastAsia"/>
          <w:bCs w:val="0"/>
        </w:rPr>
      </w:pPr>
      <w:r w:rsidRPr="00B2385E">
        <w:rPr>
          <w:bCs w:val="0"/>
        </w:rPr>
        <w:t>1</w:t>
      </w:r>
      <w:r w:rsidRPr="00B2385E">
        <w:rPr>
          <w:rFonts w:hint="eastAsia"/>
          <w:bCs w:val="0"/>
        </w:rPr>
        <w:t>、运行情况</w:t>
      </w:r>
    </w:p>
    <w:p w:rsidR="00E2661F" w:rsidRPr="003B11D1" w:rsidRDefault="00E2661F" w:rsidP="003B11D1">
      <w:pPr>
        <w:spacing w:after="156"/>
        <w:ind w:left="480" w:firstLineChars="0" w:firstLine="0"/>
        <w:rPr>
          <w:b/>
        </w:rPr>
      </w:pPr>
      <w:r w:rsidRPr="003B11D1">
        <w:rPr>
          <w:rFonts w:hint="eastAsia"/>
          <w:b/>
        </w:rPr>
        <w:t>（</w:t>
      </w:r>
      <w:r w:rsidRPr="003B11D1">
        <w:rPr>
          <w:b/>
        </w:rPr>
        <w:t>1</w:t>
      </w:r>
      <w:r w:rsidRPr="003B11D1">
        <w:rPr>
          <w:rFonts w:hint="eastAsia"/>
          <w:b/>
        </w:rPr>
        <w:t>）供水</w:t>
      </w:r>
    </w:p>
    <w:p w:rsidR="00E2661F" w:rsidRPr="000A6569" w:rsidRDefault="00E2661F" w:rsidP="00E2661F">
      <w:pPr>
        <w:spacing w:after="156"/>
        <w:ind w:firstLine="480"/>
      </w:pPr>
      <w:r w:rsidRPr="00CA3ECC">
        <w:t>201</w:t>
      </w:r>
      <w:r>
        <w:rPr>
          <w:rFonts w:hint="eastAsia"/>
        </w:rPr>
        <w:t>4</w:t>
      </w:r>
      <w:r w:rsidRPr="00CA3ECC">
        <w:rPr>
          <w:rFonts w:hint="eastAsia"/>
        </w:rPr>
        <w:t>年</w:t>
      </w:r>
      <w:r>
        <w:rPr>
          <w:rFonts w:hint="eastAsia"/>
        </w:rPr>
        <w:t>1-2</w:t>
      </w:r>
      <w:r w:rsidRPr="00CA3ECC">
        <w:rPr>
          <w:rFonts w:hint="eastAsia"/>
        </w:rPr>
        <w:t>月</w:t>
      </w:r>
      <w:r w:rsidRPr="000A6569">
        <w:rPr>
          <w:rFonts w:hint="eastAsia"/>
        </w:rPr>
        <w:t>，全国自来水产量累计</w:t>
      </w:r>
      <w:r w:rsidRPr="000A6569">
        <w:t>876231.67</w:t>
      </w:r>
      <w:r w:rsidRPr="000A6569">
        <w:rPr>
          <w:rFonts w:hint="eastAsia"/>
        </w:rPr>
        <w:t>万立方米，同比上升</w:t>
      </w:r>
      <w:r w:rsidRPr="000A6569">
        <w:rPr>
          <w:rFonts w:hint="eastAsia"/>
        </w:rPr>
        <w:t>0.89</w:t>
      </w:r>
      <w:r w:rsidRPr="000A6569">
        <w:t>%</w:t>
      </w:r>
      <w:r w:rsidRPr="000A6569">
        <w:rPr>
          <w:rFonts w:hint="eastAsia"/>
        </w:rPr>
        <w:t>。</w:t>
      </w:r>
    </w:p>
    <w:p w:rsidR="00E2661F" w:rsidRPr="00EE14A5" w:rsidRDefault="00E2661F" w:rsidP="00F220D4">
      <w:pPr>
        <w:spacing w:after="156"/>
        <w:ind w:firstLine="480"/>
        <w:rPr>
          <w:rFonts w:hint="eastAsia"/>
        </w:rPr>
      </w:pPr>
      <w:r w:rsidRPr="00EE14A5">
        <w:rPr>
          <w:rFonts w:hint="eastAsia"/>
        </w:rPr>
        <w:t>从</w:t>
      </w:r>
      <w:r w:rsidRPr="00EE14A5">
        <w:t>2014</w:t>
      </w:r>
      <w:r w:rsidRPr="00EE14A5">
        <w:rPr>
          <w:rFonts w:hint="eastAsia"/>
        </w:rPr>
        <w:t>年</w:t>
      </w:r>
      <w:r w:rsidR="00F666F6">
        <w:rPr>
          <w:rFonts w:hint="eastAsia"/>
        </w:rPr>
        <w:t>3</w:t>
      </w:r>
      <w:r w:rsidRPr="00EE14A5">
        <w:rPr>
          <w:rFonts w:hint="eastAsia"/>
        </w:rPr>
        <w:t>月各地区居民生活用水价格表可以看出，大部分城市用水价格围绕在</w:t>
      </w:r>
      <w:r w:rsidRPr="00EE14A5">
        <w:t>2</w:t>
      </w:r>
      <w:r w:rsidR="00490BAF">
        <w:rPr>
          <w:rFonts w:hint="eastAsia"/>
        </w:rPr>
        <w:t>.1-2.5</w:t>
      </w:r>
      <w:r w:rsidRPr="00EE14A5">
        <w:rPr>
          <w:rFonts w:hint="eastAsia"/>
        </w:rPr>
        <w:t>元左右上下波动。但仍存在例外城市，其中，拉萨水价最低，</w:t>
      </w:r>
      <w:r w:rsidR="00490BAF">
        <w:rPr>
          <w:rFonts w:hint="eastAsia"/>
        </w:rPr>
        <w:t>价格较</w:t>
      </w:r>
      <w:r w:rsidR="00490BAF">
        <w:rPr>
          <w:rFonts w:hint="eastAsia"/>
        </w:rPr>
        <w:t>2</w:t>
      </w:r>
      <w:r w:rsidR="00490BAF">
        <w:rPr>
          <w:rFonts w:hint="eastAsia"/>
        </w:rPr>
        <w:t>月未变</w:t>
      </w:r>
      <w:r w:rsidRPr="00EE14A5">
        <w:t>0.6</w:t>
      </w:r>
      <w:r w:rsidRPr="00EE14A5">
        <w:rPr>
          <w:rFonts w:hint="eastAsia"/>
        </w:rPr>
        <w:t>元</w:t>
      </w:r>
      <w:r w:rsidRPr="00EE14A5">
        <w:t>/</w:t>
      </w:r>
      <w:r w:rsidRPr="00EE14A5">
        <w:rPr>
          <w:rFonts w:hint="eastAsia"/>
        </w:rPr>
        <w:t>吨；天津市水价最高，为</w:t>
      </w:r>
      <w:r w:rsidRPr="00EE14A5">
        <w:t>4.00</w:t>
      </w:r>
      <w:r w:rsidRPr="00EE14A5">
        <w:rPr>
          <w:rFonts w:hint="eastAsia"/>
        </w:rPr>
        <w:t>元</w:t>
      </w:r>
      <w:r w:rsidRPr="00EE14A5">
        <w:t>/</w:t>
      </w:r>
      <w:r w:rsidR="008130BF">
        <w:rPr>
          <w:rFonts w:hint="eastAsia"/>
        </w:rPr>
        <w:t>吨，</w:t>
      </w:r>
      <w:r w:rsidRPr="00EE14A5">
        <w:rPr>
          <w:rFonts w:hint="eastAsia"/>
        </w:rPr>
        <w:t>运城市的水价仅次于天津市，为</w:t>
      </w:r>
      <w:r w:rsidRPr="00EE14A5">
        <w:t>3.90</w:t>
      </w:r>
      <w:r w:rsidRPr="00EE14A5">
        <w:rPr>
          <w:rFonts w:hint="eastAsia"/>
        </w:rPr>
        <w:t>元</w:t>
      </w:r>
      <w:r w:rsidRPr="00EE14A5">
        <w:t>/</w:t>
      </w:r>
      <w:r w:rsidRPr="00EE14A5">
        <w:rPr>
          <w:rFonts w:hint="eastAsia"/>
        </w:rPr>
        <w:t>吨。</w:t>
      </w:r>
    </w:p>
    <w:p w:rsidR="00E2661F" w:rsidRDefault="002E0722" w:rsidP="003536F2">
      <w:pPr>
        <w:pStyle w:val="a"/>
      </w:pPr>
      <w:bookmarkStart w:id="59" w:name="_Toc383143285"/>
      <w:r>
        <w:br w:type="page"/>
      </w:r>
      <w:bookmarkStart w:id="60" w:name="_Toc386208770"/>
      <w:r w:rsidR="00E2661F" w:rsidRPr="00EB1F97">
        <w:lastRenderedPageBreak/>
        <w:t>2014</w:t>
      </w:r>
      <w:r w:rsidR="00E2661F" w:rsidRPr="00EB1F97">
        <w:rPr>
          <w:rFonts w:hint="eastAsia"/>
        </w:rPr>
        <w:t>年</w:t>
      </w:r>
      <w:r w:rsidR="00490BAF">
        <w:rPr>
          <w:rFonts w:hint="eastAsia"/>
        </w:rPr>
        <w:t>3</w:t>
      </w:r>
      <w:r w:rsidR="00E2661F" w:rsidRPr="00EB1F97">
        <w:rPr>
          <w:rFonts w:hint="eastAsia"/>
        </w:rPr>
        <w:t>月各地区居民生活用水价格表</w:t>
      </w:r>
      <w:bookmarkEnd w:id="59"/>
      <w:bookmarkEnd w:id="60"/>
    </w:p>
    <w:p w:rsidR="00E2661F" w:rsidRPr="00EB1F97" w:rsidRDefault="00E2661F" w:rsidP="003B11D1">
      <w:pPr>
        <w:pStyle w:val="ab"/>
        <w:ind w:right="240"/>
      </w:pPr>
      <w:r w:rsidRPr="00EB1F97">
        <w:rPr>
          <w:rFonts w:hint="eastAsia"/>
        </w:rPr>
        <w:t>单位</w:t>
      </w:r>
      <w:r w:rsidR="00645ABB">
        <w:t>：</w:t>
      </w:r>
      <w:r w:rsidRPr="00EB1F97">
        <w:rPr>
          <w:rFonts w:hint="eastAsia"/>
        </w:rPr>
        <w:t>元</w:t>
      </w:r>
      <w:r w:rsidRPr="00EB1F97">
        <w:t>/</w:t>
      </w:r>
      <w:r>
        <w:rPr>
          <w:rFonts w:hint="eastAsia"/>
        </w:rPr>
        <w:t>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3961"/>
        <w:gridCol w:w="1142"/>
        <w:gridCol w:w="1915"/>
      </w:tblGrid>
      <w:tr w:rsidR="00E2661F" w:rsidRPr="00EE14A5">
        <w:trPr>
          <w:jc w:val="center"/>
        </w:trPr>
        <w:tc>
          <w:tcPr>
            <w:tcW w:w="1221" w:type="pct"/>
            <w:shd w:val="clear" w:color="auto" w:fill="B3B3B3"/>
            <w:vAlign w:val="center"/>
          </w:tcPr>
          <w:p w:rsidR="00E2661F" w:rsidRPr="00D705B4" w:rsidRDefault="00E2661F" w:rsidP="00E2661F">
            <w:pPr>
              <w:pStyle w:val="a8"/>
              <w:rPr>
                <w:b/>
              </w:rPr>
            </w:pPr>
            <w:r w:rsidRPr="00D705B4">
              <w:rPr>
                <w:rFonts w:hint="eastAsia"/>
                <w:b/>
              </w:rPr>
              <w:t>地区</w:t>
            </w:r>
          </w:p>
        </w:tc>
        <w:tc>
          <w:tcPr>
            <w:tcW w:w="2133" w:type="pct"/>
            <w:shd w:val="clear" w:color="auto" w:fill="B3B3B3"/>
            <w:vAlign w:val="center"/>
          </w:tcPr>
          <w:p w:rsidR="00E2661F" w:rsidRPr="00D705B4" w:rsidRDefault="00E2661F" w:rsidP="00E2661F">
            <w:pPr>
              <w:pStyle w:val="a8"/>
              <w:rPr>
                <w:b/>
              </w:rPr>
            </w:pPr>
            <w:r w:rsidRPr="00D705B4">
              <w:rPr>
                <w:rFonts w:hint="eastAsia"/>
                <w:b/>
              </w:rPr>
              <w:t>规格、等级</w:t>
            </w:r>
          </w:p>
        </w:tc>
        <w:tc>
          <w:tcPr>
            <w:tcW w:w="615" w:type="pct"/>
            <w:shd w:val="clear" w:color="auto" w:fill="B3B3B3"/>
            <w:vAlign w:val="center"/>
          </w:tcPr>
          <w:p w:rsidR="00E2661F" w:rsidRPr="00D705B4" w:rsidRDefault="00E2661F" w:rsidP="00E2661F">
            <w:pPr>
              <w:pStyle w:val="a8"/>
              <w:rPr>
                <w:b/>
              </w:rPr>
            </w:pPr>
            <w:r w:rsidRPr="00D705B4">
              <w:rPr>
                <w:rFonts w:hint="eastAsia"/>
                <w:b/>
              </w:rPr>
              <w:t>价格</w:t>
            </w:r>
          </w:p>
        </w:tc>
        <w:tc>
          <w:tcPr>
            <w:tcW w:w="1031" w:type="pct"/>
            <w:shd w:val="clear" w:color="auto" w:fill="B3B3B3"/>
            <w:vAlign w:val="center"/>
          </w:tcPr>
          <w:p w:rsidR="00E2661F" w:rsidRPr="00D705B4" w:rsidRDefault="00E2661F" w:rsidP="00E2661F">
            <w:pPr>
              <w:pStyle w:val="a8"/>
              <w:rPr>
                <w:b/>
              </w:rPr>
            </w:pPr>
            <w:r w:rsidRPr="00D705B4">
              <w:rPr>
                <w:rFonts w:hint="eastAsia"/>
                <w:b/>
              </w:rPr>
              <w:t>采价点</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地区</w:t>
            </w:r>
          </w:p>
        </w:tc>
        <w:tc>
          <w:tcPr>
            <w:tcW w:w="2133" w:type="pct"/>
            <w:vAlign w:val="center"/>
          </w:tcPr>
          <w:p w:rsidR="00490BAF" w:rsidRPr="00490BAF" w:rsidRDefault="00490BAF" w:rsidP="00490BAF">
            <w:pPr>
              <w:pStyle w:val="a8"/>
              <w:pBdr>
                <w:between w:val="none" w:sz="0" w:space="0" w:color="auto"/>
              </w:pBdr>
            </w:pPr>
            <w:r w:rsidRPr="00490BAF">
              <w:t>规格、等级</w:t>
            </w:r>
          </w:p>
        </w:tc>
        <w:tc>
          <w:tcPr>
            <w:tcW w:w="615" w:type="pct"/>
            <w:vAlign w:val="center"/>
          </w:tcPr>
          <w:p w:rsidR="00490BAF" w:rsidRPr="00490BAF" w:rsidRDefault="00490BAF" w:rsidP="00490BAF">
            <w:pPr>
              <w:pStyle w:val="a8"/>
              <w:pBdr>
                <w:between w:val="none" w:sz="0" w:space="0" w:color="auto"/>
              </w:pBdr>
            </w:pPr>
            <w:r w:rsidRPr="00490BAF">
              <w:t>价格</w:t>
            </w:r>
          </w:p>
        </w:tc>
        <w:tc>
          <w:tcPr>
            <w:tcW w:w="1031" w:type="pct"/>
            <w:vAlign w:val="center"/>
          </w:tcPr>
          <w:p w:rsidR="00490BAF" w:rsidRPr="00490BAF" w:rsidRDefault="00490BAF" w:rsidP="00490BAF">
            <w:pPr>
              <w:pStyle w:val="a8"/>
              <w:pBdr>
                <w:between w:val="none" w:sz="0" w:space="0" w:color="auto"/>
              </w:pBdr>
            </w:pPr>
            <w:r w:rsidRPr="00490BAF">
              <w:t>采价点</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北京市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1.70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天津市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4.00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石家庄市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2.50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唐山市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2.25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邢台市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2.35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太原市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大同市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2.60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晋城市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2.20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运城市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3.90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呼和浩特市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2.35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包头市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1.95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乌海市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1.95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沈阳市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1.80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大连市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鞍山市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2.60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锦州市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1.94</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铁岭市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1.95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长春市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2.10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吉林市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2.10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通化市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2.80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哈尔滨市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2.40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大庆市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1.50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佳木斯市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2.00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牡丹江市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2.00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上海市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1.92</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南京市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1.42</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徐州市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2.97</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苏州市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3.20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南通市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2.60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扬州市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3.00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杭州市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1.35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宁波市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2.40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绍兴市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1.80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衢州市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合肥市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1.49</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淮南市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2.00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铜陵市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2.16</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安庆市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1.32</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滁州市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1.40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福州市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1.70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厦门市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1.80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三明市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1.20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泉州市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1.65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南昌市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1.18</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lastRenderedPageBreak/>
              <w:t>九江市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1.16</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赣州市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1.15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济南市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2.25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青岛市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1.80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枣庄市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烟台市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2.90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泰安市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1.70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荷泽市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1.40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郑州市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1.75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洛阳市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周口市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1.50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武汉市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1.52</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黄石市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2.05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宜昌市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1.44</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襄樊市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荆门市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1.62</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长沙市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1.51</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衡阳市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1.58</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常德市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1.40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广州市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1.98</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深圳市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汕头市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1.78</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惠州市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1.50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南宁市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1.45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柳州市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1.25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北海市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1.53</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海口市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1.55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三亚市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2.40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重庆市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2.40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成都市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2.04</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绵阳市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1.95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乐山市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1.75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贵阳市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2.00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遵义市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安顺市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昆明市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2.45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昭通市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2.50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曲靖市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2.50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楚雄州</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2.20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拉萨市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0.60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西安市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2.25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渭南市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2.60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汉中市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1.20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延安市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2.46</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兰州市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1.75</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酒泉市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1.00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平凉市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1.90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西宁市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1.70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银川市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1.70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石嘴山市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1.60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吴忠市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1.60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乌鲁木齐市</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1.36</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哈密地区</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1.30</w:t>
            </w:r>
          </w:p>
        </w:tc>
        <w:tc>
          <w:tcPr>
            <w:tcW w:w="1031" w:type="pct"/>
            <w:vAlign w:val="center"/>
          </w:tcPr>
          <w:p w:rsidR="00490BAF" w:rsidRPr="00490BAF" w:rsidRDefault="00490BAF" w:rsidP="00490BAF">
            <w:pPr>
              <w:pStyle w:val="a8"/>
              <w:pBdr>
                <w:between w:val="none" w:sz="0" w:space="0" w:color="auto"/>
              </w:pBdr>
            </w:pPr>
            <w:r w:rsidRPr="00490BAF">
              <w:t>企事业单位1</w:t>
            </w:r>
          </w:p>
        </w:tc>
      </w:tr>
      <w:tr w:rsidR="00490BAF" w:rsidRPr="00EE14A5">
        <w:trPr>
          <w:jc w:val="center"/>
        </w:trPr>
        <w:tc>
          <w:tcPr>
            <w:tcW w:w="1221" w:type="pct"/>
            <w:shd w:val="clear" w:color="auto" w:fill="FFFFFF"/>
            <w:vAlign w:val="center"/>
          </w:tcPr>
          <w:p w:rsidR="00490BAF" w:rsidRPr="00490BAF" w:rsidRDefault="00490BAF" w:rsidP="00490BAF">
            <w:pPr>
              <w:pStyle w:val="a8"/>
              <w:pBdr>
                <w:between w:val="none" w:sz="0" w:space="0" w:color="auto"/>
              </w:pBdr>
            </w:pPr>
            <w:r w:rsidRPr="00490BAF">
              <w:t>巴音郭楞自治州</w:t>
            </w:r>
          </w:p>
        </w:tc>
        <w:tc>
          <w:tcPr>
            <w:tcW w:w="2133" w:type="pct"/>
            <w:vAlign w:val="center"/>
          </w:tcPr>
          <w:p w:rsidR="00490BAF" w:rsidRPr="00490BAF" w:rsidRDefault="00490BAF" w:rsidP="00490BAF">
            <w:pPr>
              <w:pStyle w:val="a8"/>
              <w:pBdr>
                <w:between w:val="none" w:sz="0" w:space="0" w:color="auto"/>
              </w:pBdr>
            </w:pPr>
            <w:r w:rsidRPr="00490BAF">
              <w:t>不含污水处理费、水价附加等</w:t>
            </w:r>
          </w:p>
        </w:tc>
        <w:tc>
          <w:tcPr>
            <w:tcW w:w="615" w:type="pct"/>
            <w:vAlign w:val="center"/>
          </w:tcPr>
          <w:p w:rsidR="00490BAF" w:rsidRPr="00490BAF" w:rsidRDefault="00490BAF" w:rsidP="00490BAF">
            <w:pPr>
              <w:pStyle w:val="a8"/>
              <w:pBdr>
                <w:between w:val="none" w:sz="0" w:space="0" w:color="auto"/>
              </w:pBdr>
            </w:pPr>
            <w:r w:rsidRPr="00490BAF">
              <w:t>1.54</w:t>
            </w:r>
          </w:p>
        </w:tc>
        <w:tc>
          <w:tcPr>
            <w:tcW w:w="1031" w:type="pct"/>
            <w:vAlign w:val="center"/>
          </w:tcPr>
          <w:p w:rsidR="00490BAF" w:rsidRPr="00490BAF" w:rsidRDefault="00490BAF" w:rsidP="00490BAF">
            <w:pPr>
              <w:pStyle w:val="a8"/>
              <w:pBdr>
                <w:between w:val="none" w:sz="0" w:space="0" w:color="auto"/>
              </w:pBdr>
            </w:pPr>
            <w:r w:rsidRPr="00490BAF">
              <w:t>企事业单位1</w:t>
            </w:r>
          </w:p>
        </w:tc>
      </w:tr>
    </w:tbl>
    <w:p w:rsidR="00E2661F" w:rsidRPr="003B11D1" w:rsidRDefault="00E2661F" w:rsidP="003B11D1">
      <w:pPr>
        <w:pStyle w:val="af4"/>
        <w:ind w:left="960"/>
      </w:pPr>
      <w:r w:rsidRPr="0057560B">
        <w:rPr>
          <w:rFonts w:hint="eastAsia"/>
        </w:rPr>
        <w:t>数据来源：国家发展改革委员会</w:t>
      </w:r>
    </w:p>
    <w:p w:rsidR="00E2661F" w:rsidRDefault="00E2661F" w:rsidP="003B11D1">
      <w:pPr>
        <w:spacing w:after="156"/>
        <w:ind w:left="480" w:firstLineChars="0" w:firstLine="0"/>
        <w:rPr>
          <w:rFonts w:hint="eastAsia"/>
          <w:b/>
        </w:rPr>
      </w:pPr>
      <w:r w:rsidRPr="003B11D1">
        <w:rPr>
          <w:rFonts w:hint="eastAsia"/>
          <w:b/>
        </w:rPr>
        <w:t>（</w:t>
      </w:r>
      <w:r w:rsidRPr="003B11D1">
        <w:rPr>
          <w:b/>
        </w:rPr>
        <w:t>2</w:t>
      </w:r>
      <w:r w:rsidRPr="003B11D1">
        <w:rPr>
          <w:rFonts w:hint="eastAsia"/>
          <w:b/>
        </w:rPr>
        <w:t>）供电</w:t>
      </w:r>
    </w:p>
    <w:p w:rsidR="001D1261" w:rsidRDefault="001D1261" w:rsidP="001D1261">
      <w:pPr>
        <w:spacing w:after="156"/>
        <w:ind w:firstLine="480"/>
        <w:jc w:val="both"/>
        <w:rPr>
          <w:rFonts w:hint="eastAsia"/>
        </w:rPr>
      </w:pPr>
      <w:smartTag w:uri="urn:schemas-microsoft-com:office:smarttags" w:element="chsdate">
        <w:smartTagPr>
          <w:attr w:name="Year" w:val="2014"/>
          <w:attr w:name="Month" w:val="3"/>
          <w:attr w:name="Day" w:val="1"/>
          <w:attr w:name="IsLunarDate" w:val="False"/>
          <w:attr w:name="IsROCDate" w:val="False"/>
        </w:smartTagPr>
        <w:r>
          <w:rPr>
            <w:rFonts w:hint="eastAsia"/>
          </w:rPr>
          <w:t>2014</w:t>
        </w:r>
        <w:r>
          <w:rPr>
            <w:rFonts w:hint="eastAsia"/>
          </w:rPr>
          <w:t>年</w:t>
        </w:r>
        <w:r w:rsidRPr="001D1261">
          <w:rPr>
            <w:rFonts w:hint="eastAsia"/>
          </w:rPr>
          <w:t>3</w:t>
        </w:r>
        <w:r w:rsidRPr="001D1261">
          <w:rPr>
            <w:rFonts w:hint="eastAsia"/>
          </w:rPr>
          <w:t>月</w:t>
        </w:r>
        <w:r w:rsidRPr="001D1261">
          <w:rPr>
            <w:rFonts w:hint="eastAsia"/>
          </w:rPr>
          <w:t>1</w:t>
        </w:r>
        <w:r w:rsidRPr="001D1261">
          <w:rPr>
            <w:rFonts w:hint="eastAsia"/>
          </w:rPr>
          <w:t>日</w:t>
        </w:r>
      </w:smartTag>
      <w:r w:rsidRPr="001D1261">
        <w:rPr>
          <w:rFonts w:hint="eastAsia"/>
        </w:rPr>
        <w:t>-24</w:t>
      </w:r>
      <w:r w:rsidRPr="001D1261">
        <w:rPr>
          <w:rFonts w:hint="eastAsia"/>
        </w:rPr>
        <w:t>日</w:t>
      </w:r>
      <w:r w:rsidR="00B57BE5">
        <w:rPr>
          <w:rFonts w:hint="eastAsia"/>
        </w:rPr>
        <w:t>，</w:t>
      </w:r>
      <w:r w:rsidRPr="001D1261">
        <w:rPr>
          <w:rFonts w:hint="eastAsia"/>
        </w:rPr>
        <w:t>全国日均发电量</w:t>
      </w:r>
      <w:r w:rsidRPr="001D1261">
        <w:rPr>
          <w:rFonts w:hint="eastAsia"/>
        </w:rPr>
        <w:t>148.97</w:t>
      </w:r>
      <w:r w:rsidRPr="001D1261">
        <w:rPr>
          <w:rFonts w:hint="eastAsia"/>
        </w:rPr>
        <w:t>亿千瓦时</w:t>
      </w:r>
      <w:r w:rsidR="00B57BE5">
        <w:rPr>
          <w:rFonts w:hint="eastAsia"/>
        </w:rPr>
        <w:t>，</w:t>
      </w:r>
      <w:r w:rsidRPr="001D1261">
        <w:rPr>
          <w:rFonts w:hint="eastAsia"/>
        </w:rPr>
        <w:t>比上年同期增长</w:t>
      </w:r>
      <w:r w:rsidRPr="001D1261">
        <w:rPr>
          <w:rFonts w:hint="eastAsia"/>
        </w:rPr>
        <w:t>8.48%</w:t>
      </w:r>
      <w:r>
        <w:rPr>
          <w:rFonts w:hint="eastAsia"/>
        </w:rPr>
        <w:t>。</w:t>
      </w:r>
      <w:r w:rsidRPr="001D1261">
        <w:rPr>
          <w:rFonts w:hint="eastAsia"/>
        </w:rPr>
        <w:t>3</w:t>
      </w:r>
      <w:r w:rsidRPr="001D1261">
        <w:rPr>
          <w:rFonts w:hint="eastAsia"/>
        </w:rPr>
        <w:t>月中旬全国铁路日均装车</w:t>
      </w:r>
      <w:r w:rsidRPr="001D1261">
        <w:rPr>
          <w:rFonts w:hint="eastAsia"/>
        </w:rPr>
        <w:t>15.98</w:t>
      </w:r>
      <w:r w:rsidRPr="001D1261">
        <w:rPr>
          <w:rFonts w:hint="eastAsia"/>
        </w:rPr>
        <w:t>万车</w:t>
      </w:r>
      <w:r w:rsidR="00B57BE5">
        <w:rPr>
          <w:rFonts w:hint="eastAsia"/>
        </w:rPr>
        <w:t>，</w:t>
      </w:r>
      <w:r w:rsidRPr="001D1261">
        <w:rPr>
          <w:rFonts w:hint="eastAsia"/>
        </w:rPr>
        <w:t>比</w:t>
      </w:r>
      <w:r w:rsidRPr="001D1261">
        <w:rPr>
          <w:rFonts w:hint="eastAsia"/>
        </w:rPr>
        <w:t>2</w:t>
      </w:r>
      <w:r w:rsidRPr="001D1261">
        <w:rPr>
          <w:rFonts w:hint="eastAsia"/>
        </w:rPr>
        <w:t>月上旬增长</w:t>
      </w:r>
      <w:r w:rsidRPr="001D1261">
        <w:rPr>
          <w:rFonts w:hint="eastAsia"/>
        </w:rPr>
        <w:t>0.81%</w:t>
      </w:r>
      <w:r w:rsidR="00B57BE5">
        <w:rPr>
          <w:rFonts w:hint="eastAsia"/>
        </w:rPr>
        <w:t>，</w:t>
      </w:r>
      <w:r w:rsidRPr="001D1261">
        <w:rPr>
          <w:rFonts w:hint="eastAsia"/>
        </w:rPr>
        <w:t>全国铁路日均运煤量与</w:t>
      </w:r>
      <w:r w:rsidRPr="001D1261">
        <w:rPr>
          <w:rFonts w:hint="eastAsia"/>
        </w:rPr>
        <w:t>3</w:t>
      </w:r>
      <w:r w:rsidRPr="001D1261">
        <w:rPr>
          <w:rFonts w:hint="eastAsia"/>
        </w:rPr>
        <w:t>月上旬环比、与去年同比都小幅增长。与</w:t>
      </w:r>
      <w:r w:rsidRPr="001D1261">
        <w:rPr>
          <w:rFonts w:hint="eastAsia"/>
        </w:rPr>
        <w:t>3</w:t>
      </w:r>
      <w:r w:rsidRPr="001D1261">
        <w:rPr>
          <w:rFonts w:hint="eastAsia"/>
        </w:rPr>
        <w:t>月上旬相比</w:t>
      </w:r>
      <w:r w:rsidR="00B57BE5">
        <w:rPr>
          <w:rFonts w:hint="eastAsia"/>
        </w:rPr>
        <w:t>，</w:t>
      </w:r>
      <w:r w:rsidRPr="001D1261">
        <w:rPr>
          <w:rFonts w:hint="eastAsia"/>
        </w:rPr>
        <w:t>秦皇岛存煤下降比较快</w:t>
      </w:r>
      <w:r w:rsidR="00B57BE5">
        <w:rPr>
          <w:rFonts w:hint="eastAsia"/>
        </w:rPr>
        <w:t>，</w:t>
      </w:r>
      <w:r w:rsidRPr="001D1261">
        <w:rPr>
          <w:rFonts w:hint="eastAsia"/>
        </w:rPr>
        <w:t>全国重点电厂存煤略有下降</w:t>
      </w:r>
      <w:r>
        <w:rPr>
          <w:rFonts w:hint="eastAsia"/>
        </w:rPr>
        <w:t>。</w:t>
      </w:r>
    </w:p>
    <w:p w:rsidR="00C82818" w:rsidRDefault="001D1261" w:rsidP="001D1261">
      <w:pPr>
        <w:spacing w:after="156"/>
        <w:ind w:firstLine="480"/>
        <w:jc w:val="both"/>
        <w:rPr>
          <w:rFonts w:hint="eastAsia"/>
        </w:rPr>
      </w:pPr>
      <w:r w:rsidRPr="001D1261">
        <w:rPr>
          <w:rFonts w:hint="eastAsia"/>
        </w:rPr>
        <w:t>国家统计局数字显示</w:t>
      </w:r>
      <w:r w:rsidR="00B57BE5">
        <w:rPr>
          <w:rFonts w:hint="eastAsia"/>
        </w:rPr>
        <w:t>，</w:t>
      </w:r>
      <w:r w:rsidRPr="001D1261">
        <w:rPr>
          <w:rFonts w:hint="eastAsia"/>
        </w:rPr>
        <w:t>全国</w:t>
      </w:r>
      <w:r>
        <w:rPr>
          <w:rFonts w:hint="eastAsia"/>
        </w:rPr>
        <w:t>1-3</w:t>
      </w:r>
      <w:r w:rsidRPr="001D1261">
        <w:rPr>
          <w:rFonts w:hint="eastAsia"/>
        </w:rPr>
        <w:t>月日均发电量同比增速为</w:t>
      </w:r>
      <w:r w:rsidRPr="001D1261">
        <w:rPr>
          <w:rFonts w:hint="eastAsia"/>
        </w:rPr>
        <w:t>5.5%</w:t>
      </w:r>
      <w:r w:rsidR="00B57BE5">
        <w:rPr>
          <w:rFonts w:hint="eastAsia"/>
        </w:rPr>
        <w:t>，</w:t>
      </w:r>
      <w:r w:rsidRPr="001D1261">
        <w:rPr>
          <w:rFonts w:hint="eastAsia"/>
        </w:rPr>
        <w:t>高于</w:t>
      </w:r>
      <w:r w:rsidRPr="001D1261">
        <w:rPr>
          <w:rFonts w:hint="eastAsia"/>
        </w:rPr>
        <w:t>2013</w:t>
      </w:r>
      <w:r w:rsidRPr="001D1261">
        <w:rPr>
          <w:rFonts w:hint="eastAsia"/>
        </w:rPr>
        <w:t>年</w:t>
      </w:r>
      <w:r w:rsidRPr="001D1261">
        <w:rPr>
          <w:rFonts w:hint="eastAsia"/>
        </w:rPr>
        <w:t>1-2</w:t>
      </w:r>
      <w:r w:rsidRPr="001D1261">
        <w:rPr>
          <w:rFonts w:hint="eastAsia"/>
        </w:rPr>
        <w:t>月日均发电量同比增长</w:t>
      </w:r>
      <w:r w:rsidRPr="001D1261">
        <w:rPr>
          <w:rFonts w:hint="eastAsia"/>
        </w:rPr>
        <w:t>3.4%</w:t>
      </w:r>
      <w:r w:rsidRPr="001D1261">
        <w:rPr>
          <w:rFonts w:hint="eastAsia"/>
        </w:rPr>
        <w:t>的增速。考虑到发电与用电数字趋势一致</w:t>
      </w:r>
      <w:r w:rsidR="00B57BE5">
        <w:rPr>
          <w:rFonts w:hint="eastAsia"/>
        </w:rPr>
        <w:t>，</w:t>
      </w:r>
      <w:r w:rsidRPr="001D1261">
        <w:rPr>
          <w:rFonts w:hint="eastAsia"/>
        </w:rPr>
        <w:t>3</w:t>
      </w:r>
      <w:r w:rsidRPr="001D1261">
        <w:rPr>
          <w:rFonts w:hint="eastAsia"/>
        </w:rPr>
        <w:t>月发电数字表明</w:t>
      </w:r>
      <w:r w:rsidR="00B57BE5">
        <w:rPr>
          <w:rFonts w:hint="eastAsia"/>
        </w:rPr>
        <w:t>，</w:t>
      </w:r>
      <w:r w:rsidRPr="001D1261">
        <w:rPr>
          <w:rFonts w:hint="eastAsia"/>
        </w:rPr>
        <w:t>当月全社会用电量回升较快</w:t>
      </w:r>
      <w:r>
        <w:rPr>
          <w:rFonts w:hint="eastAsia"/>
        </w:rPr>
        <w:t>。</w:t>
      </w:r>
    </w:p>
    <w:p w:rsidR="00F666F6" w:rsidRDefault="00F666F6" w:rsidP="00F666F6">
      <w:pPr>
        <w:pStyle w:val="a"/>
      </w:pPr>
      <w:bookmarkStart w:id="61" w:name="_Toc386208771"/>
      <w:r w:rsidRPr="00EB1F97">
        <w:t>2014</w:t>
      </w:r>
      <w:r w:rsidRPr="00EB1F97">
        <w:rPr>
          <w:rFonts w:hint="eastAsia"/>
        </w:rPr>
        <w:t>年</w:t>
      </w:r>
      <w:r>
        <w:rPr>
          <w:rFonts w:hint="eastAsia"/>
        </w:rPr>
        <w:t>3</w:t>
      </w:r>
      <w:r w:rsidRPr="00EB1F97">
        <w:rPr>
          <w:rFonts w:hint="eastAsia"/>
        </w:rPr>
        <w:t>月各地区居民</w:t>
      </w:r>
      <w:r>
        <w:rPr>
          <w:rFonts w:hint="eastAsia"/>
        </w:rPr>
        <w:t>用电</w:t>
      </w:r>
      <w:r w:rsidRPr="00EB1F97">
        <w:rPr>
          <w:rFonts w:hint="eastAsia"/>
        </w:rPr>
        <w:t>价格表</w:t>
      </w:r>
      <w:bookmarkEnd w:id="61"/>
    </w:p>
    <w:p w:rsidR="00F666F6" w:rsidRPr="00EB1F97" w:rsidRDefault="00F666F6" w:rsidP="00F666F6">
      <w:pPr>
        <w:pStyle w:val="ab"/>
        <w:ind w:right="240"/>
      </w:pPr>
      <w:r w:rsidRPr="00EB1F97">
        <w:rPr>
          <w:rFonts w:hint="eastAsia"/>
        </w:rPr>
        <w:t>单位</w:t>
      </w:r>
      <w:r>
        <w:t>：</w:t>
      </w:r>
      <w:r w:rsidRPr="00EB1F97">
        <w:rPr>
          <w:rFonts w:hint="eastAsia"/>
        </w:rPr>
        <w:t>元</w:t>
      </w:r>
      <w:r w:rsidRPr="00EB1F97">
        <w:t>/</w:t>
      </w:r>
      <w:r>
        <w:rPr>
          <w:rFonts w:hint="eastAsia"/>
        </w:rPr>
        <w:t>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4"/>
        <w:gridCol w:w="1996"/>
        <w:gridCol w:w="1996"/>
        <w:gridCol w:w="2390"/>
      </w:tblGrid>
      <w:tr w:rsidR="00F666F6" w:rsidRPr="00D64A78">
        <w:trPr>
          <w:trHeight w:val="270"/>
          <w:jc w:val="center"/>
        </w:trPr>
        <w:tc>
          <w:tcPr>
            <w:tcW w:w="1563"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666F6" w:rsidRPr="00D64A78" w:rsidRDefault="00F666F6" w:rsidP="00F57DDF">
            <w:pPr>
              <w:pStyle w:val="a8"/>
              <w:rPr>
                <w:b/>
              </w:rPr>
            </w:pPr>
            <w:r w:rsidRPr="00D64A78">
              <w:rPr>
                <w:rFonts w:hint="eastAsia"/>
                <w:b/>
              </w:rPr>
              <w:t>地区</w:t>
            </w:r>
          </w:p>
        </w:tc>
        <w:tc>
          <w:tcPr>
            <w:tcW w:w="107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666F6" w:rsidRPr="00D64A78" w:rsidRDefault="00F666F6" w:rsidP="00F57DDF">
            <w:pPr>
              <w:pStyle w:val="a8"/>
              <w:rPr>
                <w:b/>
              </w:rPr>
            </w:pPr>
            <w:r w:rsidRPr="00D64A78">
              <w:rPr>
                <w:rFonts w:hint="eastAsia"/>
                <w:b/>
              </w:rPr>
              <w:t>规格、等级</w:t>
            </w:r>
          </w:p>
        </w:tc>
        <w:tc>
          <w:tcPr>
            <w:tcW w:w="107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666F6" w:rsidRPr="00D64A78" w:rsidRDefault="00F666F6" w:rsidP="00F57DDF">
            <w:pPr>
              <w:pStyle w:val="a8"/>
              <w:rPr>
                <w:b/>
              </w:rPr>
            </w:pPr>
            <w:r w:rsidRPr="00D64A78">
              <w:rPr>
                <w:rFonts w:hint="eastAsia"/>
                <w:b/>
              </w:rPr>
              <w:t>价格</w:t>
            </w:r>
          </w:p>
        </w:tc>
        <w:tc>
          <w:tcPr>
            <w:tcW w:w="128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666F6" w:rsidRPr="00D64A78" w:rsidRDefault="00F666F6" w:rsidP="00F57DDF">
            <w:pPr>
              <w:pStyle w:val="a8"/>
              <w:rPr>
                <w:b/>
              </w:rPr>
            </w:pPr>
            <w:r w:rsidRPr="00D64A78">
              <w:rPr>
                <w:rFonts w:hint="eastAsia"/>
                <w:b/>
              </w:rPr>
              <w:t>采价点</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北京市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0.49</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天津市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0.49</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石家庄市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0.52</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唐山市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0.52</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邢台市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0.52</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太原市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大同市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晋城市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运城市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呼和浩特市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包头市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乌海市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沈阳市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大连市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鞍山市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锦州市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铁岭市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长春市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吉林市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通化市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哈尔滨市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大庆市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佳木斯市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牡丹江市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上海市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0.62</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南京市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徐州市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苏州市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南通市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扬州市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杭州市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0.54</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宁波市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0.54</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绍兴市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0.54</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衢州市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0.54</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合肥市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淮南市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铜陵市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安庆市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滁州市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福州市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厦门市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三明市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泉州市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南昌市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九江市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赣州市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济南市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青岛市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枣庄市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烟台市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泰安市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荷泽市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0.54</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郑州市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洛阳市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周口市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武汉市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黄石市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宜昌市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襄樊市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荆门市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长沙市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衡阳市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0.59</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常德市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0.59</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广州市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深圳市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汕头市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0.7</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惠州市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南宁市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柳州市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北海市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海口市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三亚市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0.61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重庆市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0.52</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成都市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0.54</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绵阳市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0.52</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乐山市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0.52</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贵阳市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遵义市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安顺市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昆明市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昭通市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曲靖市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楚雄州</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拉萨市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0.49</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西安市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渭南市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汉中市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延安市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兰州市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酒泉市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平凉市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0.51</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西宁市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0.42</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格尔木市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0.43</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银川市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石嘴山市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吴忠市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乌鲁木齐市</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0.48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哈密地区</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0.58</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巴音郭楞自治州</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0.56</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r w:rsidR="00F666F6" w:rsidRPr="00D64A78">
        <w:trPr>
          <w:trHeight w:val="270"/>
          <w:jc w:val="center"/>
        </w:trPr>
        <w:tc>
          <w:tcPr>
            <w:tcW w:w="1563" w:type="pct"/>
            <w:shd w:val="clear" w:color="auto" w:fill="FFFFFF"/>
            <w:noWrap/>
            <w:vAlign w:val="center"/>
          </w:tcPr>
          <w:p w:rsidR="00F666F6" w:rsidRPr="00F666F6" w:rsidRDefault="00F666F6" w:rsidP="00F57DDF">
            <w:pPr>
              <w:pStyle w:val="a8"/>
            </w:pPr>
            <w:r w:rsidRPr="00F666F6">
              <w:rPr>
                <w:rFonts w:hint="eastAsia"/>
              </w:rPr>
              <w:t>伊犁州</w:t>
            </w:r>
          </w:p>
        </w:tc>
        <w:tc>
          <w:tcPr>
            <w:tcW w:w="1075" w:type="pct"/>
            <w:shd w:val="clear" w:color="auto" w:fill="auto"/>
            <w:noWrap/>
            <w:vAlign w:val="center"/>
          </w:tcPr>
          <w:p w:rsidR="00F666F6" w:rsidRPr="00F666F6" w:rsidRDefault="00F666F6" w:rsidP="00F57DDF">
            <w:pPr>
              <w:pStyle w:val="a8"/>
            </w:pPr>
            <w:r w:rsidRPr="00F666F6">
              <w:rPr>
                <w:rFonts w:hint="eastAsia"/>
              </w:rPr>
              <w:t>220v</w:t>
            </w:r>
          </w:p>
        </w:tc>
        <w:tc>
          <w:tcPr>
            <w:tcW w:w="1075" w:type="pct"/>
            <w:shd w:val="clear" w:color="auto" w:fill="auto"/>
            <w:noWrap/>
            <w:vAlign w:val="center"/>
          </w:tcPr>
          <w:p w:rsidR="00F666F6" w:rsidRPr="00F666F6" w:rsidRDefault="00F666F6" w:rsidP="00F57DDF">
            <w:pPr>
              <w:pStyle w:val="a8"/>
            </w:pPr>
            <w:r w:rsidRPr="00F666F6">
              <w:rPr>
                <w:rFonts w:hint="eastAsia"/>
              </w:rPr>
              <w:t>0.55</w:t>
            </w:r>
          </w:p>
        </w:tc>
        <w:tc>
          <w:tcPr>
            <w:tcW w:w="1288" w:type="pct"/>
            <w:shd w:val="clear" w:color="auto" w:fill="auto"/>
            <w:noWrap/>
            <w:vAlign w:val="center"/>
          </w:tcPr>
          <w:p w:rsidR="00F666F6" w:rsidRPr="00F666F6" w:rsidRDefault="00F666F6" w:rsidP="00F57DDF">
            <w:pPr>
              <w:pStyle w:val="a8"/>
            </w:pPr>
            <w:r w:rsidRPr="00F666F6">
              <w:rPr>
                <w:rFonts w:hint="eastAsia"/>
              </w:rPr>
              <w:t>企事业单位1</w:t>
            </w:r>
          </w:p>
        </w:tc>
      </w:tr>
    </w:tbl>
    <w:p w:rsidR="00F666F6" w:rsidRPr="003B11D1" w:rsidRDefault="00F666F6" w:rsidP="00F666F6">
      <w:pPr>
        <w:pStyle w:val="af4"/>
        <w:ind w:left="960"/>
      </w:pPr>
      <w:r w:rsidRPr="0057560B">
        <w:rPr>
          <w:rFonts w:hint="eastAsia"/>
        </w:rPr>
        <w:t>数据来源：国家发展改革委员会</w:t>
      </w:r>
    </w:p>
    <w:p w:rsidR="00E2661F" w:rsidRPr="003B11D1" w:rsidRDefault="00E2661F" w:rsidP="003B11D1">
      <w:pPr>
        <w:spacing w:after="156"/>
        <w:ind w:left="480" w:firstLineChars="0" w:firstLine="0"/>
        <w:rPr>
          <w:b/>
        </w:rPr>
      </w:pPr>
      <w:r w:rsidRPr="003B11D1">
        <w:rPr>
          <w:rFonts w:hint="eastAsia"/>
          <w:b/>
        </w:rPr>
        <w:t>（</w:t>
      </w:r>
      <w:r w:rsidRPr="003B11D1">
        <w:rPr>
          <w:b/>
        </w:rPr>
        <w:t>3</w:t>
      </w:r>
      <w:r w:rsidRPr="003B11D1">
        <w:rPr>
          <w:rFonts w:hint="eastAsia"/>
          <w:b/>
        </w:rPr>
        <w:t>）供气</w:t>
      </w:r>
    </w:p>
    <w:p w:rsidR="00E2661F" w:rsidRPr="00CA3ECC" w:rsidRDefault="00E2661F" w:rsidP="008042FA">
      <w:pPr>
        <w:spacing w:after="156"/>
        <w:ind w:firstLine="480"/>
      </w:pPr>
      <w:r w:rsidRPr="00CA3ECC">
        <w:t>2014</w:t>
      </w:r>
      <w:r w:rsidRPr="00CA3ECC">
        <w:rPr>
          <w:rFonts w:hint="eastAsia"/>
        </w:rPr>
        <w:t>年</w:t>
      </w:r>
      <w:r w:rsidR="001D1261">
        <w:rPr>
          <w:rFonts w:hint="eastAsia"/>
        </w:rPr>
        <w:t>3</w:t>
      </w:r>
      <w:r w:rsidR="001D1261">
        <w:rPr>
          <w:rFonts w:hint="eastAsia"/>
        </w:rPr>
        <w:t>月份，我国天然气</w:t>
      </w:r>
      <w:r w:rsidR="001D1261" w:rsidRPr="001D1261">
        <w:rPr>
          <w:rFonts w:hint="eastAsia"/>
        </w:rPr>
        <w:t>生产和消费增速略有上升，进口量增速有所下降</w:t>
      </w:r>
      <w:r w:rsidR="001D1261">
        <w:rPr>
          <w:rFonts w:hint="eastAsia"/>
        </w:rPr>
        <w:t>。</w:t>
      </w:r>
      <w:r w:rsidR="008042FA" w:rsidRPr="008042FA">
        <w:rPr>
          <w:rFonts w:hint="eastAsia"/>
        </w:rPr>
        <w:t>1-2</w:t>
      </w:r>
      <w:r w:rsidR="008042FA" w:rsidRPr="008042FA">
        <w:rPr>
          <w:rFonts w:hint="eastAsia"/>
        </w:rPr>
        <w:t>月份，天然气产量</w:t>
      </w:r>
      <w:r w:rsidR="008042FA" w:rsidRPr="008042FA">
        <w:rPr>
          <w:rFonts w:hint="eastAsia"/>
        </w:rPr>
        <w:t>218</w:t>
      </w:r>
      <w:r w:rsidR="008042FA" w:rsidRPr="008042FA">
        <w:rPr>
          <w:rFonts w:hint="eastAsia"/>
        </w:rPr>
        <w:t>亿立方米，同比增长</w:t>
      </w:r>
      <w:r w:rsidR="008042FA" w:rsidRPr="008042FA">
        <w:rPr>
          <w:rFonts w:hint="eastAsia"/>
        </w:rPr>
        <w:t>5.7%</w:t>
      </w:r>
      <w:r w:rsidR="008042FA" w:rsidRPr="008042FA">
        <w:rPr>
          <w:rFonts w:hint="eastAsia"/>
        </w:rPr>
        <w:t>；天然气进口量</w:t>
      </w:r>
      <w:r w:rsidR="008042FA" w:rsidRPr="008042FA">
        <w:rPr>
          <w:rFonts w:hint="eastAsia"/>
        </w:rPr>
        <w:t>92</w:t>
      </w:r>
      <w:r w:rsidR="008042FA" w:rsidRPr="008042FA">
        <w:rPr>
          <w:rFonts w:hint="eastAsia"/>
        </w:rPr>
        <w:t>亿立方米（其中管道气</w:t>
      </w:r>
      <w:r w:rsidR="008042FA" w:rsidRPr="008042FA">
        <w:rPr>
          <w:rFonts w:hint="eastAsia"/>
        </w:rPr>
        <w:t>42</w:t>
      </w:r>
      <w:r w:rsidR="008042FA" w:rsidRPr="008042FA">
        <w:rPr>
          <w:rFonts w:hint="eastAsia"/>
        </w:rPr>
        <w:t>亿立方米，液化天然气</w:t>
      </w:r>
      <w:r w:rsidR="008042FA" w:rsidRPr="008042FA">
        <w:rPr>
          <w:rFonts w:hint="eastAsia"/>
        </w:rPr>
        <w:t>50</w:t>
      </w:r>
      <w:r w:rsidR="008042FA" w:rsidRPr="008042FA">
        <w:rPr>
          <w:rFonts w:hint="eastAsia"/>
        </w:rPr>
        <w:t>亿立方米），增长</w:t>
      </w:r>
      <w:r w:rsidR="008042FA" w:rsidRPr="008042FA">
        <w:rPr>
          <w:rFonts w:hint="eastAsia"/>
        </w:rPr>
        <w:t>8.7%</w:t>
      </w:r>
      <w:r w:rsidR="008042FA" w:rsidRPr="008042FA">
        <w:rPr>
          <w:rFonts w:hint="eastAsia"/>
        </w:rPr>
        <w:t>，；天然气表观消费量</w:t>
      </w:r>
      <w:r w:rsidR="008042FA" w:rsidRPr="008042FA">
        <w:rPr>
          <w:rFonts w:hint="eastAsia"/>
        </w:rPr>
        <w:t>319</w:t>
      </w:r>
      <w:r w:rsidR="008042FA" w:rsidRPr="008042FA">
        <w:rPr>
          <w:rFonts w:hint="eastAsia"/>
        </w:rPr>
        <w:t>亿立方米，增长</w:t>
      </w:r>
      <w:r w:rsidR="008042FA" w:rsidRPr="008042FA">
        <w:rPr>
          <w:rFonts w:hint="eastAsia"/>
        </w:rPr>
        <w:t>7.3%</w:t>
      </w:r>
      <w:r w:rsidR="008042FA" w:rsidRPr="008042FA">
        <w:rPr>
          <w:rFonts w:hint="eastAsia"/>
        </w:rPr>
        <w:t>。</w:t>
      </w:r>
      <w:r w:rsidR="008042FA">
        <w:rPr>
          <w:rFonts w:hint="eastAsia"/>
        </w:rPr>
        <w:t>根据</w:t>
      </w:r>
      <w:r w:rsidRPr="00CA3ECC">
        <w:t>2014</w:t>
      </w:r>
      <w:r w:rsidRPr="00CA3ECC">
        <w:rPr>
          <w:rFonts w:hint="eastAsia"/>
        </w:rPr>
        <w:t>年</w:t>
      </w:r>
      <w:r w:rsidR="00F666F6">
        <w:rPr>
          <w:rFonts w:hint="eastAsia"/>
        </w:rPr>
        <w:t>3</w:t>
      </w:r>
      <w:r w:rsidRPr="00CA3ECC">
        <w:rPr>
          <w:rFonts w:hint="eastAsia"/>
        </w:rPr>
        <w:t>月各地区管道天然气价格表可以发现，城市间的普遍气价围绕在</w:t>
      </w:r>
      <w:r w:rsidRPr="00CA3ECC">
        <w:t>2</w:t>
      </w:r>
      <w:r w:rsidR="00F666F6">
        <w:rPr>
          <w:rFonts w:hint="eastAsia"/>
        </w:rPr>
        <w:t>.2</w:t>
      </w:r>
      <w:r w:rsidRPr="00CA3ECC">
        <w:t>-3</w:t>
      </w:r>
      <w:r w:rsidR="00F666F6">
        <w:rPr>
          <w:rFonts w:hint="eastAsia"/>
        </w:rPr>
        <w:t>.3</w:t>
      </w:r>
      <w:r w:rsidRPr="00CA3ECC">
        <w:rPr>
          <w:rFonts w:hint="eastAsia"/>
        </w:rPr>
        <w:t>元之间，只有少数城市气价尤其高，这些城市主要集中</w:t>
      </w:r>
      <w:r w:rsidR="00F666F6">
        <w:rPr>
          <w:rFonts w:hint="eastAsia"/>
        </w:rPr>
        <w:t>部分沿海地区等</w:t>
      </w:r>
      <w:r w:rsidRPr="00CA3ECC">
        <w:rPr>
          <w:rFonts w:hint="eastAsia"/>
        </w:rPr>
        <w:t>。</w:t>
      </w:r>
    </w:p>
    <w:p w:rsidR="00E2661F" w:rsidRPr="00CA3ECC" w:rsidRDefault="00E2661F" w:rsidP="00F57DDF">
      <w:pPr>
        <w:pStyle w:val="a"/>
      </w:pPr>
      <w:bookmarkStart w:id="62" w:name="_Toc383143288"/>
      <w:bookmarkStart w:id="63" w:name="_Toc386208772"/>
      <w:r w:rsidRPr="00CA3ECC">
        <w:t>2014</w:t>
      </w:r>
      <w:r w:rsidRPr="00CA3ECC">
        <w:rPr>
          <w:rFonts w:hint="eastAsia"/>
        </w:rPr>
        <w:t>年</w:t>
      </w:r>
      <w:r w:rsidR="00F666F6">
        <w:rPr>
          <w:rFonts w:hint="eastAsia"/>
        </w:rPr>
        <w:t>3</w:t>
      </w:r>
      <w:r w:rsidRPr="00CA3ECC">
        <w:rPr>
          <w:rFonts w:hint="eastAsia"/>
        </w:rPr>
        <w:t>月各地区管道天然气价格表</w:t>
      </w:r>
      <w:bookmarkEnd w:id="62"/>
      <w:bookmarkEnd w:id="63"/>
    </w:p>
    <w:p w:rsidR="00E2661F" w:rsidRPr="00CA3ECC" w:rsidRDefault="00E2661F" w:rsidP="00F57DDF">
      <w:pPr>
        <w:pStyle w:val="ab"/>
        <w:ind w:right="240"/>
      </w:pPr>
      <w:r w:rsidRPr="00CA3ECC">
        <w:rPr>
          <w:rFonts w:hint="eastAsia"/>
        </w:rPr>
        <w:t>单位</w:t>
      </w:r>
      <w:r w:rsidR="00645ABB">
        <w:t>：</w:t>
      </w:r>
      <w:r w:rsidRPr="00CA3ECC">
        <w:rPr>
          <w:rFonts w:hint="eastAsia"/>
        </w:rPr>
        <w:t>元</w:t>
      </w:r>
      <w:r w:rsidRPr="00CA3ECC">
        <w:t>/</w:t>
      </w:r>
      <w:r w:rsidRPr="00CA3ECC">
        <w:rPr>
          <w:rFonts w:hint="eastAsia"/>
        </w:rPr>
        <w:t>立方米</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4"/>
        <w:gridCol w:w="1996"/>
        <w:gridCol w:w="1996"/>
        <w:gridCol w:w="2390"/>
      </w:tblGrid>
      <w:tr w:rsidR="00F666F6" w:rsidRPr="00F57DDF">
        <w:trPr>
          <w:trHeight w:val="270"/>
          <w:jc w:val="center"/>
        </w:trPr>
        <w:tc>
          <w:tcPr>
            <w:tcW w:w="1563"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666F6" w:rsidRPr="00D64A78" w:rsidRDefault="00F666F6" w:rsidP="00F57DDF">
            <w:pPr>
              <w:pStyle w:val="a8"/>
              <w:rPr>
                <w:b/>
              </w:rPr>
            </w:pPr>
            <w:r w:rsidRPr="00D64A78">
              <w:rPr>
                <w:rFonts w:hint="eastAsia"/>
                <w:b/>
              </w:rPr>
              <w:t>地区</w:t>
            </w:r>
          </w:p>
        </w:tc>
        <w:tc>
          <w:tcPr>
            <w:tcW w:w="107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666F6" w:rsidRPr="00D64A78" w:rsidRDefault="00F666F6" w:rsidP="00F57DDF">
            <w:pPr>
              <w:pStyle w:val="a8"/>
              <w:rPr>
                <w:b/>
              </w:rPr>
            </w:pPr>
            <w:r w:rsidRPr="00D64A78">
              <w:rPr>
                <w:rFonts w:hint="eastAsia"/>
                <w:b/>
              </w:rPr>
              <w:t>规格、等级</w:t>
            </w:r>
          </w:p>
        </w:tc>
        <w:tc>
          <w:tcPr>
            <w:tcW w:w="107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666F6" w:rsidRPr="00D64A78" w:rsidRDefault="00F666F6" w:rsidP="00F57DDF">
            <w:pPr>
              <w:pStyle w:val="a8"/>
              <w:rPr>
                <w:b/>
              </w:rPr>
            </w:pPr>
            <w:r w:rsidRPr="00D64A78">
              <w:rPr>
                <w:rFonts w:hint="eastAsia"/>
                <w:b/>
              </w:rPr>
              <w:t>价格</w:t>
            </w:r>
          </w:p>
        </w:tc>
        <w:tc>
          <w:tcPr>
            <w:tcW w:w="128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666F6" w:rsidRPr="00D64A78" w:rsidRDefault="00F666F6" w:rsidP="00F57DDF">
            <w:pPr>
              <w:pStyle w:val="a8"/>
              <w:rPr>
                <w:b/>
              </w:rPr>
            </w:pPr>
            <w:r w:rsidRPr="00D64A78">
              <w:rPr>
                <w:rFonts w:hint="eastAsia"/>
                <w:b/>
              </w:rPr>
              <w:t>采价点</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北京市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2.28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天津市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石家庄市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唐山市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2.15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邢台市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太原市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2.26</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大同市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2.1</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运城市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呼和浩特市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1.82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包头市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1.82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乌海市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2.08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沈阳市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鞍山市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锦州市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1.6</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铁岭市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1.55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长春市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吉林市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哈尔滨市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大庆市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1.65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佳木斯市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2.65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上海市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南京市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徐州市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苏州市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南通市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扬州市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杭州市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宁波市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绍兴市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衢州市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合肥市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2.33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淮南市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2.41</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铜陵市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2.63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安庆市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滁州市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福州市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3.65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厦门市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4</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三明市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泉州市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九江市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3.78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赣州市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3.18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济南市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2.7</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青岛市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枣庄市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2.35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烟台市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泰安市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荷泽市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2.16</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郑州市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2.25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洛阳市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周口市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2.14</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武汉市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2.53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黄石市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宜昌市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襄樊市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荆门市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2.33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长沙市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2.45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衡阳市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2.82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常德市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广州市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3.45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深圳市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汕头市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4.2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惠州市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5.15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南宁市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3.86</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柳州市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5.93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北海市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海口市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3.15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三亚市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2.6</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重庆市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1.72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成都市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1.89</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绵阳市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1.98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乐山市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1.95</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遵义市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3.9</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昆明市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1.6</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昭通市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4.42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楚雄州</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5.2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西安市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1.98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渭南市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1.98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汉中市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延安市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1.73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兰州市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1.7</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酒泉市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西宁市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1.48</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格尔木市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1.66</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银川市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1.63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石嘴山市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1.73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吴忠市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1.63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乌鲁木齐市</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1.37</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哈密地区</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2</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巴音郭楞自治州</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1.3</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r w:rsidR="00F666F6" w:rsidRPr="00F57DDF">
        <w:trPr>
          <w:trHeight w:val="270"/>
          <w:jc w:val="center"/>
        </w:trPr>
        <w:tc>
          <w:tcPr>
            <w:tcW w:w="1563" w:type="pct"/>
            <w:shd w:val="clear" w:color="auto" w:fill="FFFFFF"/>
            <w:noWrap/>
            <w:vAlign w:val="center"/>
          </w:tcPr>
          <w:p w:rsidR="00F666F6" w:rsidRPr="00F57DDF" w:rsidRDefault="00F666F6" w:rsidP="00F57DDF">
            <w:pPr>
              <w:pStyle w:val="a8"/>
            </w:pPr>
            <w:r w:rsidRPr="00F57DDF">
              <w:rPr>
                <w:rFonts w:hint="eastAsia"/>
              </w:rPr>
              <w:t>伊犁州</w:t>
            </w:r>
          </w:p>
        </w:tc>
        <w:tc>
          <w:tcPr>
            <w:tcW w:w="1075" w:type="pct"/>
            <w:shd w:val="clear" w:color="auto" w:fill="auto"/>
            <w:noWrap/>
            <w:vAlign w:val="center"/>
          </w:tcPr>
          <w:p w:rsidR="00F666F6" w:rsidRPr="00F57DDF" w:rsidRDefault="00F666F6" w:rsidP="00F57DDF">
            <w:pPr>
              <w:pStyle w:val="a8"/>
            </w:pPr>
            <w:r w:rsidRPr="00F57DDF">
              <w:rPr>
                <w:rFonts w:hint="eastAsia"/>
              </w:rPr>
              <w:t>民用</w:t>
            </w:r>
          </w:p>
        </w:tc>
        <w:tc>
          <w:tcPr>
            <w:tcW w:w="1075" w:type="pct"/>
            <w:shd w:val="clear" w:color="auto" w:fill="auto"/>
            <w:noWrap/>
            <w:vAlign w:val="center"/>
          </w:tcPr>
          <w:p w:rsidR="00F666F6" w:rsidRPr="00F57DDF" w:rsidRDefault="00F666F6" w:rsidP="00F57DDF">
            <w:pPr>
              <w:pStyle w:val="a8"/>
            </w:pPr>
            <w:r w:rsidRPr="00F57DDF">
              <w:rPr>
                <w:rFonts w:hint="eastAsia"/>
              </w:rPr>
              <w:t>1.37</w:t>
            </w:r>
          </w:p>
        </w:tc>
        <w:tc>
          <w:tcPr>
            <w:tcW w:w="1288" w:type="pct"/>
            <w:shd w:val="clear" w:color="auto" w:fill="auto"/>
            <w:noWrap/>
            <w:vAlign w:val="center"/>
          </w:tcPr>
          <w:p w:rsidR="00F666F6" w:rsidRPr="00F57DDF" w:rsidRDefault="00F666F6" w:rsidP="00F57DDF">
            <w:pPr>
              <w:pStyle w:val="a8"/>
            </w:pPr>
            <w:r w:rsidRPr="00F57DDF">
              <w:rPr>
                <w:rFonts w:hint="eastAsia"/>
              </w:rPr>
              <w:t>企事业单位1</w:t>
            </w:r>
          </w:p>
        </w:tc>
      </w:tr>
    </w:tbl>
    <w:p w:rsidR="00E2661F" w:rsidRPr="00CA3ECC" w:rsidRDefault="00E2661F" w:rsidP="00E2661F">
      <w:pPr>
        <w:pStyle w:val="af4"/>
        <w:ind w:left="960"/>
      </w:pPr>
      <w:r w:rsidRPr="00CA3ECC">
        <w:rPr>
          <w:rFonts w:hint="eastAsia"/>
        </w:rPr>
        <w:t>数据来源：国家发展改革委员会</w:t>
      </w:r>
    </w:p>
    <w:p w:rsidR="00E2661F" w:rsidRPr="00B2385E" w:rsidRDefault="00E2661F" w:rsidP="00E2661F">
      <w:pPr>
        <w:pStyle w:val="5"/>
        <w:ind w:firstLine="422"/>
        <w:rPr>
          <w:bCs w:val="0"/>
        </w:rPr>
      </w:pPr>
      <w:r w:rsidRPr="00B2385E">
        <w:rPr>
          <w:bCs w:val="0"/>
        </w:rPr>
        <w:t>2</w:t>
      </w:r>
      <w:r w:rsidRPr="00B2385E">
        <w:rPr>
          <w:rFonts w:hint="eastAsia"/>
          <w:bCs w:val="0"/>
        </w:rPr>
        <w:t>、发展预测</w:t>
      </w:r>
    </w:p>
    <w:p w:rsidR="00E2661F" w:rsidRDefault="00E2661F" w:rsidP="003B11D1">
      <w:pPr>
        <w:spacing w:after="156"/>
        <w:ind w:firstLine="480"/>
        <w:rPr>
          <w:rFonts w:hint="eastAsia"/>
        </w:rPr>
      </w:pPr>
      <w:r w:rsidRPr="00CA3ECC">
        <w:rPr>
          <w:rFonts w:hint="eastAsia"/>
        </w:rPr>
        <w:t>供水、供电、供气行业与人们的日常生活息息相关，国家政策导向支持其行业发展，由于各种政策的扶持，预计供水、供电、供热、供气行业在</w:t>
      </w:r>
      <w:r w:rsidRPr="00CA3ECC">
        <w:t>2014</w:t>
      </w:r>
      <w:r w:rsidRPr="00CA3ECC">
        <w:rPr>
          <w:rFonts w:hint="eastAsia"/>
        </w:rPr>
        <w:t>年行业投资将继续增加，发展速度将继续加快。</w:t>
      </w:r>
    </w:p>
    <w:p w:rsidR="008042FA" w:rsidRPr="008042FA" w:rsidRDefault="001D1261" w:rsidP="001D1261">
      <w:pPr>
        <w:spacing w:after="156"/>
        <w:ind w:firstLine="480"/>
        <w:rPr>
          <w:rFonts w:hint="eastAsia"/>
        </w:rPr>
      </w:pPr>
      <w:r>
        <w:rPr>
          <w:rFonts w:hint="eastAsia"/>
        </w:rPr>
        <w:t>其中，</w:t>
      </w:r>
      <w:r w:rsidR="008042FA">
        <w:rPr>
          <w:rFonts w:hint="eastAsia"/>
        </w:rPr>
        <w:t>供水方面，</w:t>
      </w:r>
      <w:r w:rsidR="008042FA" w:rsidRPr="008042FA">
        <w:t>国内水务公司尤其是国有水务公司是目前的市场主体，但是集中度不高，普遍规模较小，要发展成大规模的水务公司仍有待于水务市场化改革继续推进、水价格进一步理顺以及行业监管体制改革的完善</w:t>
      </w:r>
      <w:r w:rsidR="008042FA" w:rsidRPr="008042FA">
        <w:rPr>
          <w:rFonts w:hint="eastAsia"/>
        </w:rPr>
        <w:t>。</w:t>
      </w:r>
    </w:p>
    <w:p w:rsidR="008042FA" w:rsidRPr="008042FA" w:rsidRDefault="008042FA" w:rsidP="008042FA">
      <w:pPr>
        <w:spacing w:after="156"/>
        <w:ind w:firstLine="480"/>
        <w:rPr>
          <w:rFonts w:hint="eastAsia"/>
        </w:rPr>
      </w:pPr>
      <w:r w:rsidRPr="008042FA">
        <w:rPr>
          <w:rFonts w:hint="eastAsia"/>
        </w:rPr>
        <w:t>电力运行方面，</w:t>
      </w:r>
      <w:r w:rsidRPr="008042FA">
        <w:rPr>
          <w:rFonts w:hint="eastAsia"/>
        </w:rPr>
        <w:t>2014</w:t>
      </w:r>
      <w:r w:rsidRPr="008042FA">
        <w:rPr>
          <w:rFonts w:hint="eastAsia"/>
        </w:rPr>
        <w:t>年</w:t>
      </w:r>
      <w:r w:rsidRPr="008042FA">
        <w:rPr>
          <w:rFonts w:hint="eastAsia"/>
        </w:rPr>
        <w:t>4</w:t>
      </w:r>
      <w:r w:rsidRPr="008042FA">
        <w:rPr>
          <w:rFonts w:hint="eastAsia"/>
        </w:rPr>
        <w:t>月，经济社会发展进入换档期和转型期、经济社会发展进入生态文明建设阶段、能源安全越来越显突出和重要。对电力发展的影响主要表现在：能源发展以电力为中心越来越彰显；电力发展进入换挡期和加快进入转型期；行业与用户、社会互动加深加剧；安全、绿色与经济性矛盾越来越激化；新型商业模式创新加快</w:t>
      </w:r>
      <w:r>
        <w:rPr>
          <w:rFonts w:hint="eastAsia"/>
        </w:rPr>
        <w:t>。</w:t>
      </w:r>
    </w:p>
    <w:p w:rsidR="001D1261" w:rsidRDefault="008042FA" w:rsidP="008042FA">
      <w:pPr>
        <w:spacing w:after="156"/>
        <w:ind w:firstLine="480"/>
        <w:rPr>
          <w:rFonts w:hint="eastAsia"/>
        </w:rPr>
      </w:pPr>
      <w:r>
        <w:rPr>
          <w:rFonts w:hint="eastAsia"/>
        </w:rPr>
        <w:t>天然气方面，</w:t>
      </w:r>
      <w:r w:rsidR="001D1261" w:rsidRPr="001D1261">
        <w:t>由于天然气资源相对稀缺，总体供给偏紧，产量增长低于消费量增长，缺口主要依靠进口量增长来弥补。随着西气东输、川气东送、陕京线和沿海主干道等大动脉的建成，以及</w:t>
      </w:r>
      <w:r w:rsidR="001D1261" w:rsidRPr="001D1261">
        <w:t xml:space="preserve">LNG </w:t>
      </w:r>
      <w:r w:rsidR="001D1261" w:rsidRPr="001D1261">
        <w:t>接收项目投产，多气源供应来满足消费需要增长。同时，能源结构的调整和环境保护的加强，对行业形成长期利好</w:t>
      </w:r>
    </w:p>
    <w:p w:rsidR="008042FA" w:rsidRPr="00CA3ECC" w:rsidRDefault="008042FA" w:rsidP="00F57DDF">
      <w:pPr>
        <w:pStyle w:val="a"/>
      </w:pPr>
      <w:bookmarkStart w:id="64" w:name="_Toc386208773"/>
      <w:r>
        <w:rPr>
          <w:rFonts w:hint="eastAsia"/>
        </w:rPr>
        <w:t>2014年4月</w:t>
      </w:r>
      <w:r w:rsidR="00DD75E5">
        <w:rPr>
          <w:rFonts w:hint="eastAsia"/>
        </w:rPr>
        <w:t>电力</w:t>
      </w:r>
      <w:r w:rsidRPr="00CA3ECC">
        <w:rPr>
          <w:rFonts w:hint="eastAsia"/>
        </w:rPr>
        <w:t>行业拟在建项目</w:t>
      </w:r>
      <w:bookmarkEnd w:id="6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5571"/>
        <w:gridCol w:w="1529"/>
        <w:gridCol w:w="638"/>
        <w:gridCol w:w="1056"/>
      </w:tblGrid>
      <w:tr w:rsidR="00706113" w:rsidRPr="00F57DDF">
        <w:trPr>
          <w:trHeight w:val="270"/>
          <w:jc w:val="center"/>
        </w:trPr>
        <w:tc>
          <w:tcPr>
            <w:tcW w:w="454"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地区</w:t>
            </w:r>
          </w:p>
        </w:tc>
        <w:tc>
          <w:tcPr>
            <w:tcW w:w="2874"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项目名称</w:t>
            </w:r>
          </w:p>
        </w:tc>
        <w:tc>
          <w:tcPr>
            <w:tcW w:w="699"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投资总额</w:t>
            </w:r>
          </w:p>
        </w:tc>
        <w:tc>
          <w:tcPr>
            <w:tcW w:w="382"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行业</w:t>
            </w:r>
          </w:p>
        </w:tc>
        <w:tc>
          <w:tcPr>
            <w:tcW w:w="591"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阶段</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浙江</w:t>
            </w:r>
          </w:p>
        </w:tc>
        <w:tc>
          <w:tcPr>
            <w:tcW w:w="2874" w:type="pct"/>
            <w:shd w:val="clear" w:color="auto" w:fill="auto"/>
            <w:noWrap/>
            <w:vAlign w:val="center"/>
          </w:tcPr>
          <w:p w:rsidR="00DD75E5" w:rsidRPr="00F57DDF" w:rsidRDefault="00DD75E5" w:rsidP="00F57DDF">
            <w:pPr>
              <w:pStyle w:val="a8"/>
            </w:pPr>
            <w:r w:rsidRPr="00F57DDF">
              <w:rPr>
                <w:rFonts w:hint="eastAsia"/>
              </w:rPr>
              <w:t>圣航科技股份公司国家智能电网德清产业基地项目</w:t>
            </w:r>
          </w:p>
        </w:tc>
        <w:tc>
          <w:tcPr>
            <w:tcW w:w="699" w:type="pct"/>
            <w:shd w:val="clear" w:color="auto" w:fill="auto"/>
            <w:noWrap/>
            <w:vAlign w:val="center"/>
          </w:tcPr>
          <w:p w:rsidR="00DD75E5" w:rsidRPr="00F57DDF" w:rsidRDefault="00DD75E5" w:rsidP="00F57DDF">
            <w:pPr>
              <w:pStyle w:val="a8"/>
            </w:pPr>
            <w:r w:rsidRPr="00F57DDF">
              <w:rPr>
                <w:rFonts w:hint="eastAsia"/>
              </w:rPr>
              <w:t>95000万元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施工准备</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内蒙古</w:t>
            </w:r>
          </w:p>
        </w:tc>
        <w:tc>
          <w:tcPr>
            <w:tcW w:w="2874" w:type="pct"/>
            <w:shd w:val="clear" w:color="auto" w:fill="auto"/>
            <w:noWrap/>
            <w:vAlign w:val="center"/>
          </w:tcPr>
          <w:p w:rsidR="00DD75E5" w:rsidRPr="00F57DDF" w:rsidRDefault="00DD75E5" w:rsidP="00F57DDF">
            <w:pPr>
              <w:pStyle w:val="a8"/>
            </w:pPr>
            <w:r w:rsidRPr="00F57DDF">
              <w:rPr>
                <w:rFonts w:hint="eastAsia"/>
              </w:rPr>
              <w:t>化德县100MWP太阳能光伏发电项目</w:t>
            </w:r>
          </w:p>
        </w:tc>
        <w:tc>
          <w:tcPr>
            <w:tcW w:w="699" w:type="pct"/>
            <w:shd w:val="clear" w:color="auto" w:fill="auto"/>
            <w:noWrap/>
            <w:vAlign w:val="center"/>
          </w:tcPr>
          <w:p w:rsidR="00DD75E5" w:rsidRPr="00F57DDF" w:rsidRDefault="00DD75E5" w:rsidP="00F57DDF">
            <w:pPr>
              <w:pStyle w:val="a8"/>
            </w:pPr>
            <w:r w:rsidRPr="00F57DDF">
              <w:rPr>
                <w:rFonts w:hint="eastAsia"/>
              </w:rPr>
              <w:t>92600万元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备案</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河南</w:t>
            </w:r>
          </w:p>
        </w:tc>
        <w:tc>
          <w:tcPr>
            <w:tcW w:w="2874" w:type="pct"/>
            <w:shd w:val="clear" w:color="auto" w:fill="auto"/>
            <w:noWrap/>
            <w:vAlign w:val="center"/>
          </w:tcPr>
          <w:p w:rsidR="00DD75E5" w:rsidRPr="00F57DDF" w:rsidRDefault="00706113" w:rsidP="00F57DDF">
            <w:pPr>
              <w:pStyle w:val="a8"/>
            </w:pPr>
            <w:r w:rsidRPr="00F57DDF">
              <w:rPr>
                <w:rFonts w:hint="eastAsia"/>
              </w:rPr>
              <w:t>新乡豫新发电有限责任公司6、7号机组通流部分改造项目</w:t>
            </w:r>
          </w:p>
        </w:tc>
        <w:tc>
          <w:tcPr>
            <w:tcW w:w="699" w:type="pct"/>
            <w:shd w:val="clear" w:color="auto" w:fill="auto"/>
            <w:noWrap/>
            <w:vAlign w:val="center"/>
          </w:tcPr>
          <w:p w:rsidR="00DD75E5" w:rsidRPr="00F57DDF" w:rsidRDefault="00DD75E5" w:rsidP="00F57DDF">
            <w:pPr>
              <w:pStyle w:val="a8"/>
            </w:pPr>
            <w:r w:rsidRPr="00F57DDF">
              <w:rPr>
                <w:rFonts w:hint="eastAsia"/>
              </w:rPr>
              <w:t>8600万元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备案</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河北</w:t>
            </w:r>
          </w:p>
        </w:tc>
        <w:tc>
          <w:tcPr>
            <w:tcW w:w="2874" w:type="pct"/>
            <w:shd w:val="clear" w:color="auto" w:fill="auto"/>
            <w:noWrap/>
            <w:vAlign w:val="center"/>
          </w:tcPr>
          <w:p w:rsidR="00DD75E5" w:rsidRPr="00F57DDF" w:rsidRDefault="00DD75E5" w:rsidP="00F57DDF">
            <w:pPr>
              <w:pStyle w:val="a8"/>
            </w:pPr>
            <w:r w:rsidRPr="00F57DDF">
              <w:rPr>
                <w:rFonts w:hint="eastAsia"/>
              </w:rPr>
              <w:t>中电投承德光伏发电项目</w:t>
            </w:r>
          </w:p>
        </w:tc>
        <w:tc>
          <w:tcPr>
            <w:tcW w:w="699" w:type="pct"/>
            <w:shd w:val="clear" w:color="auto" w:fill="auto"/>
            <w:noWrap/>
            <w:vAlign w:val="center"/>
          </w:tcPr>
          <w:p w:rsidR="00DD75E5" w:rsidRPr="00F57DDF" w:rsidRDefault="00DD75E5" w:rsidP="00F57DDF">
            <w:pPr>
              <w:pStyle w:val="a8"/>
            </w:pPr>
            <w:r w:rsidRPr="00F57DDF">
              <w:rPr>
                <w:rFonts w:hint="eastAsia"/>
              </w:rPr>
              <w:t>83000万元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开工</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山西</w:t>
            </w:r>
          </w:p>
        </w:tc>
        <w:tc>
          <w:tcPr>
            <w:tcW w:w="2874" w:type="pct"/>
            <w:shd w:val="clear" w:color="auto" w:fill="auto"/>
            <w:noWrap/>
            <w:vAlign w:val="center"/>
          </w:tcPr>
          <w:p w:rsidR="00DD75E5" w:rsidRPr="00F57DDF" w:rsidRDefault="00DD75E5" w:rsidP="00F57DDF">
            <w:pPr>
              <w:pStyle w:val="a8"/>
            </w:pPr>
            <w:r w:rsidRPr="00F57DDF">
              <w:rPr>
                <w:rFonts w:hint="eastAsia"/>
              </w:rPr>
              <w:t>天镇300MW光伏发电项目一期70MW工程</w:t>
            </w:r>
          </w:p>
        </w:tc>
        <w:tc>
          <w:tcPr>
            <w:tcW w:w="699" w:type="pct"/>
            <w:shd w:val="clear" w:color="auto" w:fill="auto"/>
            <w:noWrap/>
            <w:vAlign w:val="center"/>
          </w:tcPr>
          <w:p w:rsidR="00DD75E5" w:rsidRPr="00F57DDF" w:rsidRDefault="00DD75E5" w:rsidP="00F57DDF">
            <w:pPr>
              <w:pStyle w:val="a8"/>
            </w:pPr>
            <w:r w:rsidRPr="00F57DDF">
              <w:rPr>
                <w:rFonts w:hint="eastAsia"/>
              </w:rPr>
              <w:t>73000万元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在建</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广东</w:t>
            </w:r>
          </w:p>
        </w:tc>
        <w:tc>
          <w:tcPr>
            <w:tcW w:w="2874" w:type="pct"/>
            <w:shd w:val="clear" w:color="auto" w:fill="auto"/>
            <w:noWrap/>
            <w:vAlign w:val="center"/>
          </w:tcPr>
          <w:p w:rsidR="00DD75E5" w:rsidRPr="00F57DDF" w:rsidRDefault="00DD75E5" w:rsidP="00F57DDF">
            <w:pPr>
              <w:pStyle w:val="a8"/>
            </w:pPr>
            <w:r w:rsidRPr="00F57DDF">
              <w:rPr>
                <w:rFonts w:hint="eastAsia"/>
              </w:rPr>
              <w:t>汕尾市生活垃圾无害化处理中心焚烧发电厂首期工程</w:t>
            </w:r>
          </w:p>
        </w:tc>
        <w:tc>
          <w:tcPr>
            <w:tcW w:w="699" w:type="pct"/>
            <w:shd w:val="clear" w:color="auto" w:fill="auto"/>
            <w:noWrap/>
            <w:vAlign w:val="center"/>
          </w:tcPr>
          <w:p w:rsidR="00DD75E5" w:rsidRPr="00F57DDF" w:rsidRDefault="00DD75E5" w:rsidP="00F57DDF">
            <w:pPr>
              <w:pStyle w:val="a8"/>
            </w:pPr>
            <w:r w:rsidRPr="00F57DDF">
              <w:rPr>
                <w:rFonts w:hint="eastAsia"/>
              </w:rPr>
              <w:t>710000万元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核准</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四川</w:t>
            </w:r>
          </w:p>
        </w:tc>
        <w:tc>
          <w:tcPr>
            <w:tcW w:w="2874" w:type="pct"/>
            <w:shd w:val="clear" w:color="auto" w:fill="auto"/>
            <w:noWrap/>
            <w:vAlign w:val="center"/>
          </w:tcPr>
          <w:p w:rsidR="00DD75E5" w:rsidRPr="00F57DDF" w:rsidRDefault="00DD75E5" w:rsidP="00F57DDF">
            <w:pPr>
              <w:pStyle w:val="a8"/>
            </w:pPr>
            <w:r w:rsidRPr="00F57DDF">
              <w:rPr>
                <w:rFonts w:hint="eastAsia"/>
              </w:rPr>
              <w:t>四川省雅砻江两河口水电站项目</w:t>
            </w:r>
          </w:p>
        </w:tc>
        <w:tc>
          <w:tcPr>
            <w:tcW w:w="699" w:type="pct"/>
            <w:shd w:val="clear" w:color="auto" w:fill="auto"/>
            <w:noWrap/>
            <w:vAlign w:val="center"/>
          </w:tcPr>
          <w:p w:rsidR="00DD75E5" w:rsidRPr="00F57DDF" w:rsidRDefault="00DD75E5" w:rsidP="00F57DDF">
            <w:pPr>
              <w:pStyle w:val="a8"/>
            </w:pPr>
            <w:r w:rsidRPr="00F57DDF">
              <w:rPr>
                <w:rFonts w:hint="eastAsia"/>
              </w:rPr>
              <w:t>6000000万元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规划</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新疆</w:t>
            </w:r>
          </w:p>
        </w:tc>
        <w:tc>
          <w:tcPr>
            <w:tcW w:w="2874" w:type="pct"/>
            <w:shd w:val="clear" w:color="auto" w:fill="auto"/>
            <w:noWrap/>
            <w:vAlign w:val="center"/>
          </w:tcPr>
          <w:p w:rsidR="00DD75E5" w:rsidRPr="00F57DDF" w:rsidRDefault="00DD75E5" w:rsidP="00F57DDF">
            <w:pPr>
              <w:pStyle w:val="a8"/>
            </w:pPr>
            <w:r w:rsidRPr="00F57DDF">
              <w:rPr>
                <w:rFonts w:hint="eastAsia"/>
              </w:rPr>
              <w:t>新疆阜康抽水蓄能电站项目</w:t>
            </w:r>
          </w:p>
        </w:tc>
        <w:tc>
          <w:tcPr>
            <w:tcW w:w="699" w:type="pct"/>
            <w:shd w:val="clear" w:color="auto" w:fill="auto"/>
            <w:noWrap/>
            <w:vAlign w:val="center"/>
          </w:tcPr>
          <w:p w:rsidR="00DD75E5" w:rsidRPr="00F57DDF" w:rsidRDefault="00DD75E5" w:rsidP="00F57DDF">
            <w:pPr>
              <w:pStyle w:val="a8"/>
            </w:pPr>
            <w:r w:rsidRPr="00F57DDF">
              <w:rPr>
                <w:rFonts w:hint="eastAsia"/>
              </w:rPr>
              <w:t>597680万元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环评</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北京</w:t>
            </w:r>
          </w:p>
        </w:tc>
        <w:tc>
          <w:tcPr>
            <w:tcW w:w="2874" w:type="pct"/>
            <w:shd w:val="clear" w:color="auto" w:fill="auto"/>
            <w:noWrap/>
            <w:vAlign w:val="center"/>
          </w:tcPr>
          <w:p w:rsidR="00DD75E5" w:rsidRPr="00F57DDF" w:rsidRDefault="00DD75E5" w:rsidP="00F57DDF">
            <w:pPr>
              <w:pStyle w:val="a8"/>
            </w:pPr>
            <w:r w:rsidRPr="00F57DDF">
              <w:rPr>
                <w:rFonts w:hint="eastAsia"/>
              </w:rPr>
              <w:t>西北热电中心大唐燃气热电厂项目</w:t>
            </w:r>
          </w:p>
        </w:tc>
        <w:tc>
          <w:tcPr>
            <w:tcW w:w="699" w:type="pct"/>
            <w:shd w:val="clear" w:color="auto" w:fill="auto"/>
            <w:noWrap/>
            <w:vAlign w:val="center"/>
          </w:tcPr>
          <w:p w:rsidR="00DD75E5" w:rsidRPr="00F57DDF" w:rsidRDefault="00DD75E5" w:rsidP="00F57DDF">
            <w:pPr>
              <w:pStyle w:val="a8"/>
            </w:pPr>
            <w:r w:rsidRPr="00F57DDF">
              <w:rPr>
                <w:rFonts w:hint="eastAsia"/>
              </w:rPr>
              <w:t>569755万元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在建</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浙江</w:t>
            </w:r>
          </w:p>
        </w:tc>
        <w:tc>
          <w:tcPr>
            <w:tcW w:w="2874" w:type="pct"/>
            <w:shd w:val="clear" w:color="auto" w:fill="auto"/>
            <w:noWrap/>
            <w:vAlign w:val="center"/>
          </w:tcPr>
          <w:p w:rsidR="00DD75E5" w:rsidRPr="00F57DDF" w:rsidRDefault="00706113" w:rsidP="00F57DDF">
            <w:pPr>
              <w:pStyle w:val="a8"/>
            </w:pPr>
            <w:r w:rsidRPr="00F57DDF">
              <w:t>华能长兴电厂2×660兆瓦级燃煤机组“上大压小”项目</w:t>
            </w:r>
          </w:p>
        </w:tc>
        <w:tc>
          <w:tcPr>
            <w:tcW w:w="699" w:type="pct"/>
            <w:shd w:val="clear" w:color="auto" w:fill="auto"/>
            <w:noWrap/>
            <w:vAlign w:val="center"/>
          </w:tcPr>
          <w:p w:rsidR="00DD75E5" w:rsidRPr="00F57DDF" w:rsidRDefault="00DD75E5" w:rsidP="00F57DDF">
            <w:pPr>
              <w:pStyle w:val="a8"/>
            </w:pPr>
            <w:r w:rsidRPr="00F57DDF">
              <w:rPr>
                <w:rFonts w:hint="eastAsia"/>
              </w:rPr>
              <w:t>550000万元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在建</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北京</w:t>
            </w:r>
          </w:p>
        </w:tc>
        <w:tc>
          <w:tcPr>
            <w:tcW w:w="2874" w:type="pct"/>
            <w:shd w:val="clear" w:color="auto" w:fill="auto"/>
            <w:noWrap/>
            <w:vAlign w:val="center"/>
          </w:tcPr>
          <w:p w:rsidR="00DD75E5" w:rsidRPr="00F57DDF" w:rsidRDefault="00DD75E5" w:rsidP="00F57DDF">
            <w:pPr>
              <w:pStyle w:val="a8"/>
            </w:pPr>
            <w:r w:rsidRPr="00F57DDF">
              <w:rPr>
                <w:rFonts w:hint="eastAsia"/>
              </w:rPr>
              <w:t>西北热电中心京能燃气热电厂项目</w:t>
            </w:r>
          </w:p>
        </w:tc>
        <w:tc>
          <w:tcPr>
            <w:tcW w:w="699" w:type="pct"/>
            <w:shd w:val="clear" w:color="auto" w:fill="auto"/>
            <w:noWrap/>
            <w:vAlign w:val="center"/>
          </w:tcPr>
          <w:p w:rsidR="00DD75E5" w:rsidRPr="00F57DDF" w:rsidRDefault="00DD75E5" w:rsidP="00F57DDF">
            <w:pPr>
              <w:pStyle w:val="a8"/>
            </w:pPr>
            <w:r w:rsidRPr="00F57DDF">
              <w:rPr>
                <w:rFonts w:hint="eastAsia"/>
              </w:rPr>
              <w:t>529242万元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在建</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内蒙古</w:t>
            </w:r>
          </w:p>
        </w:tc>
        <w:tc>
          <w:tcPr>
            <w:tcW w:w="2874" w:type="pct"/>
            <w:shd w:val="clear" w:color="auto" w:fill="auto"/>
            <w:noWrap/>
            <w:vAlign w:val="center"/>
          </w:tcPr>
          <w:p w:rsidR="00DD75E5" w:rsidRPr="00F57DDF" w:rsidRDefault="00DD75E5" w:rsidP="00F57DDF">
            <w:pPr>
              <w:pStyle w:val="a8"/>
            </w:pPr>
            <w:r w:rsidRPr="00F57DDF">
              <w:rPr>
                <w:rFonts w:hint="eastAsia"/>
              </w:rPr>
              <w:t>内蒙古华能和林电厂“上大压小”新建工程</w:t>
            </w:r>
          </w:p>
        </w:tc>
        <w:tc>
          <w:tcPr>
            <w:tcW w:w="699" w:type="pct"/>
            <w:shd w:val="clear" w:color="auto" w:fill="auto"/>
            <w:noWrap/>
            <w:vAlign w:val="center"/>
          </w:tcPr>
          <w:p w:rsidR="00DD75E5" w:rsidRPr="00F57DDF" w:rsidRDefault="00DD75E5" w:rsidP="00F57DDF">
            <w:pPr>
              <w:pStyle w:val="a8"/>
            </w:pPr>
            <w:r w:rsidRPr="00F57DDF">
              <w:rPr>
                <w:rFonts w:hint="eastAsia"/>
              </w:rPr>
              <w:t>505000万元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核准</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湖北</w:t>
            </w:r>
          </w:p>
        </w:tc>
        <w:tc>
          <w:tcPr>
            <w:tcW w:w="2874" w:type="pct"/>
            <w:shd w:val="clear" w:color="auto" w:fill="auto"/>
            <w:noWrap/>
            <w:vAlign w:val="center"/>
          </w:tcPr>
          <w:p w:rsidR="00DD75E5" w:rsidRPr="00F57DDF" w:rsidRDefault="00DD75E5" w:rsidP="00F57DDF">
            <w:pPr>
              <w:pStyle w:val="a8"/>
            </w:pPr>
            <w:r w:rsidRPr="00F57DDF">
              <w:rPr>
                <w:rFonts w:hint="eastAsia"/>
              </w:rPr>
              <w:t>中广核阳新富池风电场工程项目</w:t>
            </w:r>
          </w:p>
        </w:tc>
        <w:tc>
          <w:tcPr>
            <w:tcW w:w="699" w:type="pct"/>
            <w:shd w:val="clear" w:color="auto" w:fill="auto"/>
            <w:noWrap/>
            <w:vAlign w:val="center"/>
          </w:tcPr>
          <w:p w:rsidR="00DD75E5" w:rsidRPr="00F57DDF" w:rsidRDefault="00DD75E5" w:rsidP="00F57DDF">
            <w:pPr>
              <w:pStyle w:val="a8"/>
            </w:pPr>
            <w:r w:rsidRPr="00F57DDF">
              <w:rPr>
                <w:rFonts w:hint="eastAsia"/>
              </w:rPr>
              <w:t>43864.27万元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核准</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福建</w:t>
            </w:r>
          </w:p>
        </w:tc>
        <w:tc>
          <w:tcPr>
            <w:tcW w:w="2874" w:type="pct"/>
            <w:shd w:val="clear" w:color="auto" w:fill="auto"/>
            <w:noWrap/>
            <w:vAlign w:val="center"/>
          </w:tcPr>
          <w:p w:rsidR="00DD75E5" w:rsidRPr="00F57DDF" w:rsidRDefault="00DD75E5" w:rsidP="00F57DDF">
            <w:pPr>
              <w:pStyle w:val="a8"/>
            </w:pPr>
            <w:r w:rsidRPr="00F57DDF">
              <w:rPr>
                <w:rFonts w:hint="eastAsia"/>
              </w:rPr>
              <w:t>漳州蒲姜岭生活垃圾焚烧发电厂项目</w:t>
            </w:r>
          </w:p>
        </w:tc>
        <w:tc>
          <w:tcPr>
            <w:tcW w:w="699" w:type="pct"/>
            <w:shd w:val="clear" w:color="auto" w:fill="auto"/>
            <w:noWrap/>
            <w:vAlign w:val="center"/>
          </w:tcPr>
          <w:p w:rsidR="00DD75E5" w:rsidRPr="00F57DDF" w:rsidRDefault="00DD75E5" w:rsidP="00F57DDF">
            <w:pPr>
              <w:pStyle w:val="a8"/>
            </w:pPr>
            <w:r w:rsidRPr="00F57DDF">
              <w:rPr>
                <w:rFonts w:hint="eastAsia"/>
              </w:rPr>
              <w:t>42000万元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竣工</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山东</w:t>
            </w:r>
          </w:p>
        </w:tc>
        <w:tc>
          <w:tcPr>
            <w:tcW w:w="2874" w:type="pct"/>
            <w:shd w:val="clear" w:color="auto" w:fill="auto"/>
            <w:noWrap/>
            <w:vAlign w:val="center"/>
          </w:tcPr>
          <w:p w:rsidR="00DD75E5" w:rsidRPr="00F57DDF" w:rsidRDefault="00DD75E5" w:rsidP="00F57DDF">
            <w:pPr>
              <w:pStyle w:val="a8"/>
            </w:pPr>
            <w:r w:rsidRPr="00F57DDF">
              <w:rPr>
                <w:rFonts w:hint="eastAsia"/>
              </w:rPr>
              <w:t>宁阳县日处理1050吨生活垃圾焚烧发电厂</w:t>
            </w:r>
          </w:p>
        </w:tc>
        <w:tc>
          <w:tcPr>
            <w:tcW w:w="699" w:type="pct"/>
            <w:shd w:val="clear" w:color="auto" w:fill="auto"/>
            <w:noWrap/>
            <w:vAlign w:val="center"/>
          </w:tcPr>
          <w:p w:rsidR="00DD75E5" w:rsidRPr="00F57DDF" w:rsidRDefault="00DD75E5" w:rsidP="00F57DDF">
            <w:pPr>
              <w:pStyle w:val="a8"/>
            </w:pPr>
            <w:r w:rsidRPr="00F57DDF">
              <w:rPr>
                <w:rFonts w:hint="eastAsia"/>
              </w:rPr>
              <w:t>40000万元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规划</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江苏</w:t>
            </w:r>
          </w:p>
        </w:tc>
        <w:tc>
          <w:tcPr>
            <w:tcW w:w="2874" w:type="pct"/>
            <w:shd w:val="clear" w:color="auto" w:fill="auto"/>
            <w:noWrap/>
            <w:vAlign w:val="center"/>
          </w:tcPr>
          <w:p w:rsidR="00DD75E5" w:rsidRPr="00F57DDF" w:rsidRDefault="00DD75E5" w:rsidP="00F57DDF">
            <w:pPr>
              <w:pStyle w:val="a8"/>
            </w:pPr>
            <w:r w:rsidRPr="00F57DDF">
              <w:rPr>
                <w:rFonts w:hint="eastAsia"/>
              </w:rPr>
              <w:t>苏州淞港热能公司甪直热电异地改建工程</w:t>
            </w:r>
          </w:p>
        </w:tc>
        <w:tc>
          <w:tcPr>
            <w:tcW w:w="699" w:type="pct"/>
            <w:shd w:val="clear" w:color="auto" w:fill="auto"/>
            <w:noWrap/>
            <w:vAlign w:val="center"/>
          </w:tcPr>
          <w:p w:rsidR="00DD75E5" w:rsidRPr="00F57DDF" w:rsidRDefault="00DD75E5" w:rsidP="00F57DDF">
            <w:pPr>
              <w:pStyle w:val="a8"/>
            </w:pPr>
            <w:r w:rsidRPr="00F57DDF">
              <w:rPr>
                <w:rFonts w:hint="eastAsia"/>
              </w:rPr>
              <w:t>39329万元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环评</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北京</w:t>
            </w:r>
          </w:p>
        </w:tc>
        <w:tc>
          <w:tcPr>
            <w:tcW w:w="2874" w:type="pct"/>
            <w:shd w:val="clear" w:color="auto" w:fill="auto"/>
            <w:noWrap/>
            <w:vAlign w:val="center"/>
          </w:tcPr>
          <w:p w:rsidR="00DD75E5" w:rsidRPr="00F57DDF" w:rsidRDefault="00DD75E5" w:rsidP="00F57DDF">
            <w:pPr>
              <w:pStyle w:val="a8"/>
            </w:pPr>
            <w:r w:rsidRPr="00F57DDF">
              <w:rPr>
                <w:rFonts w:hint="eastAsia"/>
              </w:rPr>
              <w:t>东北热电中心京能燃气热电厂项目</w:t>
            </w:r>
          </w:p>
        </w:tc>
        <w:tc>
          <w:tcPr>
            <w:tcW w:w="699" w:type="pct"/>
            <w:shd w:val="clear" w:color="auto" w:fill="auto"/>
            <w:noWrap/>
            <w:vAlign w:val="center"/>
          </w:tcPr>
          <w:p w:rsidR="00DD75E5" w:rsidRPr="00F57DDF" w:rsidRDefault="00DD75E5" w:rsidP="00F57DDF">
            <w:pPr>
              <w:pStyle w:val="a8"/>
            </w:pPr>
            <w:r w:rsidRPr="00F57DDF">
              <w:rPr>
                <w:rFonts w:hint="eastAsia"/>
              </w:rPr>
              <w:t>379006万元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在建</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安徽</w:t>
            </w:r>
          </w:p>
        </w:tc>
        <w:tc>
          <w:tcPr>
            <w:tcW w:w="2874" w:type="pct"/>
            <w:shd w:val="clear" w:color="auto" w:fill="auto"/>
            <w:noWrap/>
            <w:vAlign w:val="center"/>
          </w:tcPr>
          <w:p w:rsidR="00DD75E5" w:rsidRPr="00F57DDF" w:rsidRDefault="00DD75E5" w:rsidP="00F57DDF">
            <w:pPr>
              <w:pStyle w:val="a8"/>
            </w:pPr>
            <w:r w:rsidRPr="00F57DDF">
              <w:rPr>
                <w:rFonts w:hint="eastAsia"/>
              </w:rPr>
              <w:t>岳西牛草山风电场110千伏送出工程</w:t>
            </w:r>
          </w:p>
        </w:tc>
        <w:tc>
          <w:tcPr>
            <w:tcW w:w="699" w:type="pct"/>
            <w:shd w:val="clear" w:color="auto" w:fill="auto"/>
            <w:noWrap/>
            <w:vAlign w:val="center"/>
          </w:tcPr>
          <w:p w:rsidR="00DD75E5" w:rsidRPr="00F57DDF" w:rsidRDefault="00DD75E5" w:rsidP="00F57DDF">
            <w:pPr>
              <w:pStyle w:val="a8"/>
            </w:pPr>
            <w:r w:rsidRPr="00F57DDF">
              <w:rPr>
                <w:rFonts w:hint="eastAsia"/>
              </w:rPr>
              <w:t>3741万元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核准</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北京</w:t>
            </w:r>
          </w:p>
        </w:tc>
        <w:tc>
          <w:tcPr>
            <w:tcW w:w="2874" w:type="pct"/>
            <w:shd w:val="clear" w:color="auto" w:fill="auto"/>
            <w:noWrap/>
            <w:vAlign w:val="center"/>
          </w:tcPr>
          <w:p w:rsidR="00DD75E5" w:rsidRPr="00F57DDF" w:rsidRDefault="00DD75E5" w:rsidP="00F57DDF">
            <w:pPr>
              <w:pStyle w:val="a8"/>
            </w:pPr>
            <w:r w:rsidRPr="00F57DDF">
              <w:rPr>
                <w:rFonts w:hint="eastAsia"/>
              </w:rPr>
              <w:t>东北热电中心国华燃气热电厂项目</w:t>
            </w:r>
          </w:p>
        </w:tc>
        <w:tc>
          <w:tcPr>
            <w:tcW w:w="699" w:type="pct"/>
            <w:shd w:val="clear" w:color="auto" w:fill="auto"/>
            <w:noWrap/>
            <w:vAlign w:val="center"/>
          </w:tcPr>
          <w:p w:rsidR="00DD75E5" w:rsidRPr="00F57DDF" w:rsidRDefault="00DD75E5" w:rsidP="00F57DDF">
            <w:pPr>
              <w:pStyle w:val="a8"/>
            </w:pPr>
            <w:r w:rsidRPr="00F57DDF">
              <w:rPr>
                <w:rFonts w:hint="eastAsia"/>
              </w:rPr>
              <w:t>373033万元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在建</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云南</w:t>
            </w:r>
          </w:p>
        </w:tc>
        <w:tc>
          <w:tcPr>
            <w:tcW w:w="2874" w:type="pct"/>
            <w:shd w:val="clear" w:color="auto" w:fill="auto"/>
            <w:noWrap/>
            <w:vAlign w:val="center"/>
          </w:tcPr>
          <w:p w:rsidR="00DD75E5" w:rsidRPr="00F57DDF" w:rsidRDefault="00DD75E5" w:rsidP="00F57DDF">
            <w:pPr>
              <w:pStyle w:val="a8"/>
            </w:pPr>
            <w:r w:rsidRPr="00F57DDF">
              <w:rPr>
                <w:rFonts w:hint="eastAsia"/>
              </w:rPr>
              <w:t>大坪子风电场110KV送出工程</w:t>
            </w:r>
          </w:p>
        </w:tc>
        <w:tc>
          <w:tcPr>
            <w:tcW w:w="699" w:type="pct"/>
            <w:shd w:val="clear" w:color="auto" w:fill="auto"/>
            <w:noWrap/>
            <w:vAlign w:val="center"/>
          </w:tcPr>
          <w:p w:rsidR="00DD75E5" w:rsidRPr="00F57DDF" w:rsidRDefault="00DD75E5" w:rsidP="00F57DDF">
            <w:pPr>
              <w:pStyle w:val="a8"/>
            </w:pPr>
            <w:r w:rsidRPr="00F57DDF">
              <w:rPr>
                <w:rFonts w:hint="eastAsia"/>
              </w:rPr>
              <w:t>3539万元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环评</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北京</w:t>
            </w:r>
          </w:p>
        </w:tc>
        <w:tc>
          <w:tcPr>
            <w:tcW w:w="2874" w:type="pct"/>
            <w:shd w:val="clear" w:color="auto" w:fill="auto"/>
            <w:noWrap/>
            <w:vAlign w:val="center"/>
          </w:tcPr>
          <w:p w:rsidR="00DD75E5" w:rsidRPr="00F57DDF" w:rsidRDefault="00DD75E5" w:rsidP="00F57DDF">
            <w:pPr>
              <w:pStyle w:val="a8"/>
            </w:pPr>
            <w:r w:rsidRPr="00F57DDF">
              <w:rPr>
                <w:rFonts w:hint="eastAsia"/>
              </w:rPr>
              <w:t>东南热电中心燃机扩建工程</w:t>
            </w:r>
          </w:p>
        </w:tc>
        <w:tc>
          <w:tcPr>
            <w:tcW w:w="699" w:type="pct"/>
            <w:shd w:val="clear" w:color="auto" w:fill="auto"/>
            <w:noWrap/>
            <w:vAlign w:val="center"/>
          </w:tcPr>
          <w:p w:rsidR="00DD75E5" w:rsidRPr="00F57DDF" w:rsidRDefault="00DD75E5" w:rsidP="00F57DDF">
            <w:pPr>
              <w:pStyle w:val="a8"/>
            </w:pPr>
            <w:r w:rsidRPr="00F57DDF">
              <w:rPr>
                <w:rFonts w:hint="eastAsia"/>
              </w:rPr>
              <w:t>320000万元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规划</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安徽</w:t>
            </w:r>
          </w:p>
        </w:tc>
        <w:tc>
          <w:tcPr>
            <w:tcW w:w="2874" w:type="pct"/>
            <w:shd w:val="clear" w:color="auto" w:fill="auto"/>
            <w:noWrap/>
            <w:vAlign w:val="center"/>
          </w:tcPr>
          <w:p w:rsidR="00DD75E5" w:rsidRPr="00F57DDF" w:rsidRDefault="00DD75E5" w:rsidP="00F57DDF">
            <w:pPr>
              <w:pStyle w:val="a8"/>
            </w:pPr>
            <w:r w:rsidRPr="00F57DDF">
              <w:rPr>
                <w:rFonts w:hint="eastAsia"/>
              </w:rPr>
              <w:t>枞阳三公山风电场110千伏送出工程</w:t>
            </w:r>
          </w:p>
        </w:tc>
        <w:tc>
          <w:tcPr>
            <w:tcW w:w="699" w:type="pct"/>
            <w:shd w:val="clear" w:color="auto" w:fill="auto"/>
            <w:noWrap/>
            <w:vAlign w:val="center"/>
          </w:tcPr>
          <w:p w:rsidR="00DD75E5" w:rsidRPr="00F57DDF" w:rsidRDefault="00DD75E5" w:rsidP="00F57DDF">
            <w:pPr>
              <w:pStyle w:val="a8"/>
            </w:pPr>
            <w:r w:rsidRPr="00F57DDF">
              <w:rPr>
                <w:rFonts w:hint="eastAsia"/>
              </w:rPr>
              <w:t>309万元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核准</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山东</w:t>
            </w:r>
          </w:p>
        </w:tc>
        <w:tc>
          <w:tcPr>
            <w:tcW w:w="2874" w:type="pct"/>
            <w:shd w:val="clear" w:color="auto" w:fill="auto"/>
            <w:noWrap/>
            <w:vAlign w:val="center"/>
          </w:tcPr>
          <w:p w:rsidR="00DD75E5" w:rsidRPr="00F57DDF" w:rsidRDefault="00DD75E5" w:rsidP="00F57DDF">
            <w:pPr>
              <w:pStyle w:val="a8"/>
            </w:pPr>
            <w:r w:rsidRPr="00F57DDF">
              <w:rPr>
                <w:rFonts w:hint="eastAsia"/>
              </w:rPr>
              <w:t>中广核枣庄山亭30万千瓦风电场工程</w:t>
            </w:r>
          </w:p>
        </w:tc>
        <w:tc>
          <w:tcPr>
            <w:tcW w:w="699" w:type="pct"/>
            <w:shd w:val="clear" w:color="auto" w:fill="auto"/>
            <w:noWrap/>
            <w:vAlign w:val="center"/>
          </w:tcPr>
          <w:p w:rsidR="00DD75E5" w:rsidRPr="00F57DDF" w:rsidRDefault="00DD75E5" w:rsidP="00F57DDF">
            <w:pPr>
              <w:pStyle w:val="a8"/>
            </w:pPr>
            <w:r w:rsidRPr="00F57DDF">
              <w:rPr>
                <w:rFonts w:hint="eastAsia"/>
              </w:rPr>
              <w:t>249101万元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核准</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安徽</w:t>
            </w:r>
          </w:p>
        </w:tc>
        <w:tc>
          <w:tcPr>
            <w:tcW w:w="2874" w:type="pct"/>
            <w:shd w:val="clear" w:color="auto" w:fill="auto"/>
            <w:noWrap/>
            <w:vAlign w:val="center"/>
          </w:tcPr>
          <w:p w:rsidR="00DD75E5" w:rsidRPr="00F57DDF" w:rsidRDefault="00DD75E5" w:rsidP="00F57DDF">
            <w:pPr>
              <w:pStyle w:val="a8"/>
            </w:pPr>
            <w:r w:rsidRPr="00F57DDF">
              <w:rPr>
                <w:rFonts w:hint="eastAsia"/>
              </w:rPr>
              <w:t>茗南（太湖）220千伏输变电工程</w:t>
            </w:r>
          </w:p>
        </w:tc>
        <w:tc>
          <w:tcPr>
            <w:tcW w:w="699" w:type="pct"/>
            <w:shd w:val="clear" w:color="auto" w:fill="auto"/>
            <w:noWrap/>
            <w:vAlign w:val="center"/>
          </w:tcPr>
          <w:p w:rsidR="00DD75E5" w:rsidRPr="00F57DDF" w:rsidRDefault="00DD75E5" w:rsidP="00F57DDF">
            <w:pPr>
              <w:pStyle w:val="a8"/>
            </w:pPr>
            <w:r w:rsidRPr="00F57DDF">
              <w:rPr>
                <w:rFonts w:hint="eastAsia"/>
              </w:rPr>
              <w:t>19582万元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核准</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湖北</w:t>
            </w:r>
          </w:p>
        </w:tc>
        <w:tc>
          <w:tcPr>
            <w:tcW w:w="2874" w:type="pct"/>
            <w:shd w:val="clear" w:color="auto" w:fill="auto"/>
            <w:noWrap/>
            <w:vAlign w:val="center"/>
          </w:tcPr>
          <w:p w:rsidR="00DD75E5" w:rsidRPr="00F57DDF" w:rsidRDefault="00DD75E5" w:rsidP="00F57DDF">
            <w:pPr>
              <w:pStyle w:val="a8"/>
            </w:pPr>
            <w:r w:rsidRPr="00F57DDF">
              <w:rPr>
                <w:rFonts w:hint="eastAsia"/>
              </w:rPr>
              <w:t>黄石阳新110千伏宝塔变电站项目</w:t>
            </w:r>
          </w:p>
        </w:tc>
        <w:tc>
          <w:tcPr>
            <w:tcW w:w="699" w:type="pct"/>
            <w:shd w:val="clear" w:color="auto" w:fill="auto"/>
            <w:noWrap/>
            <w:vAlign w:val="center"/>
          </w:tcPr>
          <w:p w:rsidR="00DD75E5" w:rsidRPr="00F57DDF" w:rsidRDefault="00DD75E5" w:rsidP="00F57DDF">
            <w:pPr>
              <w:pStyle w:val="a8"/>
            </w:pPr>
            <w:r w:rsidRPr="00F57DDF">
              <w:rPr>
                <w:rFonts w:hint="eastAsia"/>
              </w:rPr>
              <w:t>1636万元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核准</w:t>
            </w:r>
          </w:p>
        </w:tc>
      </w:tr>
      <w:tr w:rsidR="00706113" w:rsidRPr="00F57DDF">
        <w:trPr>
          <w:trHeight w:val="270"/>
          <w:jc w:val="center"/>
        </w:trPr>
        <w:tc>
          <w:tcPr>
            <w:tcW w:w="454" w:type="pct"/>
            <w:shd w:val="clear" w:color="auto" w:fill="FFFFFF"/>
            <w:noWrap/>
            <w:vAlign w:val="center"/>
          </w:tcPr>
          <w:p w:rsidR="00DD75E5" w:rsidRPr="00F57DDF" w:rsidRDefault="00DD75E5" w:rsidP="00F57DDF">
            <w:pPr>
              <w:pStyle w:val="a8"/>
            </w:pPr>
            <w:r w:rsidRPr="00F57DDF">
              <w:rPr>
                <w:rFonts w:hint="eastAsia"/>
              </w:rPr>
              <w:t>湖北</w:t>
            </w:r>
          </w:p>
        </w:tc>
        <w:tc>
          <w:tcPr>
            <w:tcW w:w="2874" w:type="pct"/>
            <w:shd w:val="clear" w:color="auto" w:fill="auto"/>
            <w:noWrap/>
            <w:vAlign w:val="center"/>
          </w:tcPr>
          <w:p w:rsidR="00DD75E5" w:rsidRPr="00F57DDF" w:rsidRDefault="00DD75E5" w:rsidP="00F57DDF">
            <w:pPr>
              <w:pStyle w:val="a8"/>
            </w:pPr>
            <w:r w:rsidRPr="00F57DDF">
              <w:rPr>
                <w:rFonts w:hint="eastAsia"/>
              </w:rPr>
              <w:t>黄石阳新110千伏宝塔变电站增容改造工程</w:t>
            </w:r>
          </w:p>
        </w:tc>
        <w:tc>
          <w:tcPr>
            <w:tcW w:w="699" w:type="pct"/>
            <w:shd w:val="clear" w:color="auto" w:fill="auto"/>
            <w:noWrap/>
            <w:vAlign w:val="center"/>
          </w:tcPr>
          <w:p w:rsidR="00DD75E5" w:rsidRPr="00F57DDF" w:rsidRDefault="00DD75E5" w:rsidP="00F57DDF">
            <w:pPr>
              <w:pStyle w:val="a8"/>
            </w:pPr>
            <w:r w:rsidRPr="00F57DDF">
              <w:rPr>
                <w:rFonts w:hint="eastAsia"/>
              </w:rPr>
              <w:t>1636万元</w:t>
            </w:r>
          </w:p>
        </w:tc>
        <w:tc>
          <w:tcPr>
            <w:tcW w:w="382" w:type="pct"/>
            <w:shd w:val="clear" w:color="auto" w:fill="auto"/>
            <w:noWrap/>
            <w:vAlign w:val="center"/>
          </w:tcPr>
          <w:p w:rsidR="00DD75E5" w:rsidRPr="00F57DDF" w:rsidRDefault="00DD75E5" w:rsidP="00F57DDF">
            <w:pPr>
              <w:pStyle w:val="a8"/>
            </w:pPr>
            <w:r w:rsidRPr="00F57DDF">
              <w:rPr>
                <w:rFonts w:hint="eastAsia"/>
              </w:rPr>
              <w:t>电力</w:t>
            </w:r>
          </w:p>
        </w:tc>
        <w:tc>
          <w:tcPr>
            <w:tcW w:w="591" w:type="pct"/>
            <w:shd w:val="clear" w:color="auto" w:fill="auto"/>
            <w:noWrap/>
            <w:vAlign w:val="center"/>
          </w:tcPr>
          <w:p w:rsidR="00DD75E5" w:rsidRPr="00F57DDF" w:rsidRDefault="00DD75E5" w:rsidP="00F57DDF">
            <w:pPr>
              <w:pStyle w:val="a8"/>
            </w:pPr>
            <w:r w:rsidRPr="00F57DDF">
              <w:rPr>
                <w:rFonts w:hint="eastAsia"/>
              </w:rPr>
              <w:t>核准</w:t>
            </w:r>
          </w:p>
        </w:tc>
      </w:tr>
    </w:tbl>
    <w:p w:rsidR="008042FA" w:rsidRPr="00F57DDF" w:rsidRDefault="008042FA" w:rsidP="00F57DDF">
      <w:pPr>
        <w:pStyle w:val="af4"/>
        <w:ind w:left="960"/>
        <w:rPr>
          <w:rFonts w:hint="eastAsia"/>
        </w:rPr>
      </w:pPr>
      <w:r w:rsidRPr="00CA3ECC">
        <w:rPr>
          <w:rFonts w:hint="eastAsia"/>
        </w:rPr>
        <w:t>数据来源：银通智略</w:t>
      </w:r>
    </w:p>
    <w:p w:rsidR="00DD75E5" w:rsidRPr="00CA3ECC" w:rsidRDefault="003B3C30" w:rsidP="00F57DDF">
      <w:pPr>
        <w:pStyle w:val="a"/>
      </w:pPr>
      <w:r>
        <w:br w:type="page"/>
      </w:r>
      <w:bookmarkStart w:id="65" w:name="_Toc386208774"/>
      <w:r w:rsidR="00DD75E5">
        <w:rPr>
          <w:rFonts w:hint="eastAsia"/>
        </w:rPr>
        <w:t>2014年4月市政</w:t>
      </w:r>
      <w:r w:rsidR="00DD75E5" w:rsidRPr="00CA3ECC">
        <w:rPr>
          <w:rFonts w:hint="eastAsia"/>
        </w:rPr>
        <w:t>行业拟在建项目</w:t>
      </w:r>
      <w:bookmarkEnd w:id="6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5112"/>
        <w:gridCol w:w="1634"/>
        <w:gridCol w:w="638"/>
        <w:gridCol w:w="1056"/>
      </w:tblGrid>
      <w:tr w:rsidR="00DD75E5" w:rsidRPr="00F57DDF">
        <w:trPr>
          <w:trHeight w:val="270"/>
          <w:jc w:val="center"/>
        </w:trPr>
        <w:tc>
          <w:tcPr>
            <w:tcW w:w="456"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地区</w:t>
            </w:r>
          </w:p>
        </w:tc>
        <w:tc>
          <w:tcPr>
            <w:tcW w:w="2753"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项目名称</w:t>
            </w:r>
          </w:p>
        </w:tc>
        <w:tc>
          <w:tcPr>
            <w:tcW w:w="880"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投资总额</w:t>
            </w:r>
          </w:p>
        </w:tc>
        <w:tc>
          <w:tcPr>
            <w:tcW w:w="344"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行业</w:t>
            </w:r>
          </w:p>
        </w:tc>
        <w:tc>
          <w:tcPr>
            <w:tcW w:w="569"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DD75E5" w:rsidRPr="00D64A78" w:rsidRDefault="00DD75E5" w:rsidP="00F57DDF">
            <w:pPr>
              <w:pStyle w:val="a8"/>
              <w:rPr>
                <w:b/>
              </w:rPr>
            </w:pPr>
            <w:r w:rsidRPr="00D64A78">
              <w:rPr>
                <w:rFonts w:hint="eastAsia"/>
                <w:b/>
              </w:rPr>
              <w:t>阶段</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新疆</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乌苏市城南新区集中供热工程</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11716.38万元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环评</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湖北</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上海通用汽车武汉项目配套基础设施南环公路改造</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29047.08万元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设计批复</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浙江</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鄞州区龙观乡乡域供水管网改建工程</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1572万元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立项批复</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北京</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东北热电中心国华燃气热电厂项目</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373033万元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在建</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北京</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西北热电中心大唐燃气热电厂项目</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569755万元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在建</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北京</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西北热电中心京能燃气热电厂项目</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529242万元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在建</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北京</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东北热电中心京能燃气热电厂项目</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379006万元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在建</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吉林</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白城市城市发展项目</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162076.97万元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环评</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福建</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综合利用茶叶废弃物提取生产药妆项目</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2500万元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环评</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海南</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儋州市那大城区供水水源工程</w:t>
            </w:r>
          </w:p>
        </w:tc>
        <w:tc>
          <w:tcPr>
            <w:tcW w:w="880" w:type="pct"/>
            <w:shd w:val="clear" w:color="auto" w:fill="auto"/>
            <w:noWrap/>
            <w:vAlign w:val="center"/>
          </w:tcPr>
          <w:p w:rsidR="00DD75E5" w:rsidRPr="00F57DDF" w:rsidRDefault="00DD75E5" w:rsidP="00F57DDF">
            <w:pPr>
              <w:pStyle w:val="a8"/>
              <w:rPr>
                <w:rFonts w:hint="eastAsia"/>
              </w:rPr>
            </w:pP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环评</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吉林</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永吉经济开发区拆除分散小锅炉集中供热改造工程</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13171.39万元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备案</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上海</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上海国际旅游度假区核心区公共停车场入口通道</w:t>
            </w:r>
          </w:p>
        </w:tc>
        <w:tc>
          <w:tcPr>
            <w:tcW w:w="880" w:type="pct"/>
            <w:shd w:val="clear" w:color="auto" w:fill="auto"/>
            <w:noWrap/>
            <w:vAlign w:val="center"/>
          </w:tcPr>
          <w:p w:rsidR="00DD75E5" w:rsidRPr="00F57DDF" w:rsidRDefault="00DD75E5" w:rsidP="00F57DDF">
            <w:pPr>
              <w:pStyle w:val="a8"/>
              <w:rPr>
                <w:rFonts w:hint="eastAsia"/>
              </w:rPr>
            </w:pP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可研批复</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浙江</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鄞州区龙观乡乡域供水管网改建工程</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1572万元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立项批复</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内蒙古</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巴彦浩特污水管网改扩建工程</w:t>
            </w:r>
          </w:p>
        </w:tc>
        <w:tc>
          <w:tcPr>
            <w:tcW w:w="880" w:type="pct"/>
            <w:shd w:val="clear" w:color="auto" w:fill="auto"/>
            <w:noWrap/>
            <w:vAlign w:val="center"/>
          </w:tcPr>
          <w:p w:rsidR="00DD75E5" w:rsidRPr="00F57DDF" w:rsidRDefault="00DD75E5" w:rsidP="00F57DDF">
            <w:pPr>
              <w:pStyle w:val="a8"/>
              <w:rPr>
                <w:rFonts w:hint="eastAsia"/>
              </w:rPr>
            </w:pP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可研批复</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湖南</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汉寿县太子庙污水处理工程及配套管网项目</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8308万元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rPr>
                <w:rFonts w:hint="eastAsia"/>
              </w:rPr>
            </w:pPr>
            <w:r w:rsidRPr="00F57DDF">
              <w:rPr>
                <w:rFonts w:hint="eastAsia"/>
              </w:rPr>
              <w:t>设计批复</w:t>
            </w:r>
          </w:p>
        </w:tc>
      </w:tr>
      <w:tr w:rsidR="00DD75E5" w:rsidRPr="00F57DDF">
        <w:trPr>
          <w:trHeight w:val="270"/>
          <w:jc w:val="center"/>
        </w:trPr>
        <w:tc>
          <w:tcPr>
            <w:tcW w:w="456" w:type="pct"/>
            <w:shd w:val="clear" w:color="auto" w:fill="FFFFFF"/>
            <w:noWrap/>
            <w:vAlign w:val="center"/>
          </w:tcPr>
          <w:p w:rsidR="00DD75E5" w:rsidRPr="00F57DDF" w:rsidRDefault="00DD75E5" w:rsidP="00F57DDF">
            <w:pPr>
              <w:pStyle w:val="a8"/>
              <w:rPr>
                <w:rFonts w:hint="eastAsia"/>
              </w:rPr>
            </w:pPr>
            <w:r w:rsidRPr="00F57DDF">
              <w:rPr>
                <w:rFonts w:hint="eastAsia"/>
              </w:rPr>
              <w:t>福建</w:t>
            </w:r>
          </w:p>
        </w:tc>
        <w:tc>
          <w:tcPr>
            <w:tcW w:w="2753" w:type="pct"/>
            <w:shd w:val="clear" w:color="auto" w:fill="auto"/>
            <w:noWrap/>
            <w:vAlign w:val="center"/>
          </w:tcPr>
          <w:p w:rsidR="00DD75E5" w:rsidRPr="00F57DDF" w:rsidRDefault="00DD75E5" w:rsidP="00F57DDF">
            <w:pPr>
              <w:pStyle w:val="a8"/>
              <w:rPr>
                <w:rFonts w:hint="eastAsia"/>
              </w:rPr>
            </w:pPr>
            <w:r w:rsidRPr="00F57DDF">
              <w:rPr>
                <w:rFonts w:hint="eastAsia"/>
              </w:rPr>
              <w:t>南平市安丰水厂3万吨旧工艺改造工程</w:t>
            </w:r>
          </w:p>
        </w:tc>
        <w:tc>
          <w:tcPr>
            <w:tcW w:w="880" w:type="pct"/>
            <w:shd w:val="clear" w:color="auto" w:fill="auto"/>
            <w:noWrap/>
            <w:vAlign w:val="center"/>
          </w:tcPr>
          <w:p w:rsidR="00DD75E5" w:rsidRPr="00F57DDF" w:rsidRDefault="00DD75E5" w:rsidP="00F57DDF">
            <w:pPr>
              <w:pStyle w:val="a8"/>
              <w:rPr>
                <w:rFonts w:hint="eastAsia"/>
              </w:rPr>
            </w:pPr>
            <w:r w:rsidRPr="00F57DDF">
              <w:rPr>
                <w:rFonts w:hint="eastAsia"/>
              </w:rPr>
              <w:t>1244.97万元</w:t>
            </w:r>
          </w:p>
        </w:tc>
        <w:tc>
          <w:tcPr>
            <w:tcW w:w="344" w:type="pct"/>
            <w:shd w:val="clear" w:color="auto" w:fill="auto"/>
            <w:noWrap/>
            <w:vAlign w:val="center"/>
          </w:tcPr>
          <w:p w:rsidR="00DD75E5" w:rsidRPr="00F57DDF" w:rsidRDefault="00DD75E5" w:rsidP="00F57DDF">
            <w:pPr>
              <w:pStyle w:val="a8"/>
              <w:rPr>
                <w:rFonts w:hint="eastAsia"/>
              </w:rPr>
            </w:pPr>
            <w:r w:rsidRPr="00F57DDF">
              <w:rPr>
                <w:rFonts w:hint="eastAsia"/>
              </w:rPr>
              <w:t>市政</w:t>
            </w:r>
          </w:p>
        </w:tc>
        <w:tc>
          <w:tcPr>
            <w:tcW w:w="569" w:type="pct"/>
            <w:shd w:val="clear" w:color="auto" w:fill="auto"/>
            <w:noWrap/>
            <w:vAlign w:val="center"/>
          </w:tcPr>
          <w:p w:rsidR="00DD75E5" w:rsidRPr="00F57DDF" w:rsidRDefault="00DD75E5" w:rsidP="00F57DDF">
            <w:pPr>
              <w:pStyle w:val="a8"/>
            </w:pPr>
            <w:r w:rsidRPr="00F57DDF">
              <w:rPr>
                <w:rFonts w:hint="eastAsia"/>
              </w:rPr>
              <w:t>设计批复</w:t>
            </w:r>
          </w:p>
        </w:tc>
      </w:tr>
    </w:tbl>
    <w:p w:rsidR="00DD75E5" w:rsidRPr="008042FA" w:rsidRDefault="00DD75E5" w:rsidP="00DD75E5">
      <w:pPr>
        <w:pStyle w:val="af4"/>
        <w:ind w:left="960"/>
      </w:pPr>
      <w:r w:rsidRPr="00CA3ECC">
        <w:rPr>
          <w:rFonts w:hint="eastAsia"/>
        </w:rPr>
        <w:t>数据来源：银通智略</w:t>
      </w:r>
    </w:p>
    <w:p w:rsidR="00140D1B" w:rsidRPr="00F903B1" w:rsidRDefault="00140D1B" w:rsidP="00140D1B">
      <w:pPr>
        <w:pStyle w:val="5"/>
        <w:ind w:firstLine="422"/>
      </w:pPr>
      <w:r>
        <w:rPr>
          <w:rFonts w:hint="eastAsia"/>
        </w:rPr>
        <w:t>3</w:t>
      </w:r>
      <w:r>
        <w:rPr>
          <w:rFonts w:hint="eastAsia"/>
        </w:rPr>
        <w:t>、</w:t>
      </w:r>
      <w:r w:rsidRPr="006848A0">
        <w:rPr>
          <w:rFonts w:hint="eastAsia"/>
        </w:rPr>
        <w:t>舆情监测</w:t>
      </w:r>
    </w:p>
    <w:p w:rsidR="00DA53FA" w:rsidRPr="002E0722" w:rsidRDefault="00864827" w:rsidP="002E0722">
      <w:pPr>
        <w:spacing w:after="156"/>
        <w:ind w:firstLine="482"/>
        <w:rPr>
          <w:rFonts w:hint="eastAsia"/>
          <w:b/>
        </w:rPr>
      </w:pPr>
      <w:r w:rsidRPr="002E0722">
        <w:rPr>
          <w:rFonts w:hint="eastAsia"/>
          <w:b/>
        </w:rPr>
        <w:t>（</w:t>
      </w:r>
      <w:r w:rsidR="00DA53FA" w:rsidRPr="002E0722">
        <w:rPr>
          <w:rFonts w:hint="eastAsia"/>
          <w:b/>
        </w:rPr>
        <w:t>1</w:t>
      </w:r>
      <w:r w:rsidR="00971265" w:rsidRPr="002E0722">
        <w:rPr>
          <w:rFonts w:hint="eastAsia"/>
          <w:b/>
        </w:rPr>
        <w:t>）</w:t>
      </w:r>
      <w:r w:rsidR="00DA53FA" w:rsidRPr="002E0722">
        <w:rPr>
          <w:rFonts w:hint="eastAsia"/>
          <w:b/>
        </w:rPr>
        <w:t>竞争力风险</w:t>
      </w:r>
    </w:p>
    <w:p w:rsidR="00E2661F" w:rsidRDefault="00DD75E5" w:rsidP="00F220D4">
      <w:pPr>
        <w:spacing w:after="156"/>
        <w:ind w:firstLine="480"/>
        <w:rPr>
          <w:rFonts w:hint="eastAsia"/>
        </w:rPr>
      </w:pPr>
      <w:r>
        <w:rPr>
          <w:rFonts w:hint="eastAsia"/>
        </w:rPr>
        <w:t>整体来看，我国在经济面临一定下滑趋势下，主要依靠城市基础设施投资来带动经济，整体行业风险较小，部分企业在竞争力上面临较小风险。</w:t>
      </w:r>
      <w:r>
        <w:rPr>
          <w:rFonts w:hint="eastAsia"/>
        </w:rPr>
        <w:t>2014</w:t>
      </w:r>
      <w:r w:rsidRPr="00DD75E5">
        <w:rPr>
          <w:rFonts w:hint="eastAsia"/>
        </w:rPr>
        <w:t>年以来，各家商业银行都加大了对地方基础设施建设项目的信贷投放。一方面是来自地方政府的需求和压力，另一方面则是实体经济等领域的有效信贷需求的确不足，金融机构授信主要集中于支持在建续建工程和项目；铁路等重大基础设施、城市基础设施和保障性安居工程等民生工程建设等。预计</w:t>
      </w:r>
      <w:r w:rsidRPr="00DD75E5">
        <w:rPr>
          <w:rFonts w:hint="eastAsia"/>
        </w:rPr>
        <w:t>2014</w:t>
      </w:r>
      <w:r w:rsidRPr="00DD75E5">
        <w:rPr>
          <w:rFonts w:hint="eastAsia"/>
        </w:rPr>
        <w:t>年</w:t>
      </w:r>
      <w:r>
        <w:rPr>
          <w:rFonts w:hint="eastAsia"/>
        </w:rPr>
        <w:t>4</w:t>
      </w:r>
      <w:r>
        <w:rPr>
          <w:rFonts w:hint="eastAsia"/>
        </w:rPr>
        <w:t>月</w:t>
      </w:r>
      <w:r w:rsidRPr="00DD75E5">
        <w:rPr>
          <w:rFonts w:hint="eastAsia"/>
        </w:rPr>
        <w:t>各地方政府出台的最近几年的投资规划，</w:t>
      </w:r>
      <w:r>
        <w:rPr>
          <w:rFonts w:hint="eastAsia"/>
        </w:rPr>
        <w:t>城市基础设施</w:t>
      </w:r>
      <w:r w:rsidRPr="00DD75E5">
        <w:rPr>
          <w:rFonts w:hint="eastAsia"/>
        </w:rPr>
        <w:t>固定资产投资</w:t>
      </w:r>
      <w:r>
        <w:rPr>
          <w:rFonts w:hint="eastAsia"/>
        </w:rPr>
        <w:t>推进加快。</w:t>
      </w:r>
    </w:p>
    <w:p w:rsidR="00DA53FA" w:rsidRPr="002E0722" w:rsidRDefault="00864827" w:rsidP="002E0722">
      <w:pPr>
        <w:spacing w:after="156"/>
        <w:ind w:firstLine="482"/>
        <w:rPr>
          <w:rFonts w:hint="eastAsia"/>
          <w:b/>
        </w:rPr>
      </w:pPr>
      <w:r w:rsidRPr="002E0722">
        <w:rPr>
          <w:rFonts w:hint="eastAsia"/>
          <w:b/>
        </w:rPr>
        <w:t>（</w:t>
      </w:r>
      <w:r w:rsidR="00735CCD" w:rsidRPr="002E0722">
        <w:rPr>
          <w:rFonts w:hint="eastAsia"/>
          <w:b/>
        </w:rPr>
        <w:t>2</w:t>
      </w:r>
      <w:r w:rsidR="00971265" w:rsidRPr="002E0722">
        <w:rPr>
          <w:rFonts w:hint="eastAsia"/>
          <w:b/>
        </w:rPr>
        <w:t>）</w:t>
      </w:r>
      <w:r w:rsidR="00735CCD" w:rsidRPr="002E0722">
        <w:rPr>
          <w:rFonts w:hint="eastAsia"/>
          <w:b/>
        </w:rPr>
        <w:t>光伏制造业仍面临深度调整</w:t>
      </w:r>
    </w:p>
    <w:p w:rsidR="00735CCD" w:rsidRDefault="00735CCD" w:rsidP="00971265">
      <w:pPr>
        <w:spacing w:after="156"/>
        <w:ind w:firstLine="480"/>
        <w:rPr>
          <w:rFonts w:hint="eastAsia"/>
        </w:rPr>
      </w:pPr>
      <w:smartTag w:uri="urn:schemas-microsoft-com:office:smarttags" w:element="chsdate">
        <w:smartTagPr>
          <w:attr w:name="Year" w:val="2014"/>
          <w:attr w:name="Month" w:val="4"/>
          <w:attr w:name="Day" w:val="23"/>
          <w:attr w:name="IsLunarDate" w:val="False"/>
          <w:attr w:name="IsROCDate" w:val="False"/>
        </w:smartTagPr>
        <w:r w:rsidRPr="00735CCD">
          <w:rPr>
            <w:rFonts w:hint="eastAsia"/>
          </w:rPr>
          <w:t>4</w:t>
        </w:r>
        <w:r w:rsidRPr="00735CCD">
          <w:rPr>
            <w:rFonts w:hint="eastAsia"/>
          </w:rPr>
          <w:t>月</w:t>
        </w:r>
        <w:r w:rsidRPr="00735CCD">
          <w:rPr>
            <w:rFonts w:hint="eastAsia"/>
          </w:rPr>
          <w:t>23</w:t>
        </w:r>
        <w:r w:rsidRPr="00735CCD">
          <w:rPr>
            <w:rFonts w:hint="eastAsia"/>
          </w:rPr>
          <w:t>日</w:t>
        </w:r>
      </w:smartTag>
      <w:r w:rsidRPr="00735CCD">
        <w:rPr>
          <w:rFonts w:hint="eastAsia"/>
        </w:rPr>
        <w:t>，工信部发布《</w:t>
      </w:r>
      <w:r w:rsidRPr="00735CCD">
        <w:rPr>
          <w:rFonts w:hint="eastAsia"/>
        </w:rPr>
        <w:t>2013</w:t>
      </w:r>
      <w:r w:rsidRPr="00735CCD">
        <w:rPr>
          <w:rFonts w:hint="eastAsia"/>
        </w:rPr>
        <w:t>年我国光伏产业运行情况》报告。其中显示，</w:t>
      </w:r>
      <w:r w:rsidRPr="00735CCD">
        <w:rPr>
          <w:rFonts w:hint="eastAsia"/>
        </w:rPr>
        <w:t>2013</w:t>
      </w:r>
      <w:r w:rsidRPr="00735CCD">
        <w:rPr>
          <w:rFonts w:hint="eastAsia"/>
        </w:rPr>
        <w:t>年以来，受政策引导和市场驱动等因素影响，我国光伏产业发展形势较</w:t>
      </w:r>
      <w:r w:rsidRPr="00735CCD">
        <w:rPr>
          <w:rFonts w:hint="eastAsia"/>
        </w:rPr>
        <w:t>2012</w:t>
      </w:r>
      <w:r w:rsidRPr="00735CCD">
        <w:rPr>
          <w:rFonts w:hint="eastAsia"/>
        </w:rPr>
        <w:t>年有所好转，骨干企业经营状况趋好，国内光伏市场稳步扩大。但总体来看，目前光伏制造业亏损状况未有根本性改变，从长期角度看行业仍面临深度调整。</w:t>
      </w:r>
    </w:p>
    <w:p w:rsidR="00735CCD" w:rsidRPr="002E0722" w:rsidRDefault="00864827" w:rsidP="002E0722">
      <w:pPr>
        <w:spacing w:after="156"/>
        <w:ind w:firstLine="482"/>
        <w:rPr>
          <w:rFonts w:hint="eastAsia"/>
          <w:b/>
        </w:rPr>
      </w:pPr>
      <w:r w:rsidRPr="002E0722">
        <w:rPr>
          <w:rFonts w:hint="eastAsia"/>
          <w:b/>
        </w:rPr>
        <w:t>（</w:t>
      </w:r>
      <w:r w:rsidR="00735CCD" w:rsidRPr="002E0722">
        <w:rPr>
          <w:rFonts w:hint="eastAsia"/>
          <w:b/>
        </w:rPr>
        <w:t>3</w:t>
      </w:r>
      <w:r w:rsidR="00971265" w:rsidRPr="002E0722">
        <w:rPr>
          <w:rFonts w:hint="eastAsia"/>
          <w:b/>
        </w:rPr>
        <w:t>）</w:t>
      </w:r>
      <w:r w:rsidR="00735CCD" w:rsidRPr="002E0722">
        <w:rPr>
          <w:rFonts w:hint="eastAsia"/>
          <w:b/>
        </w:rPr>
        <w:t>“煤改气”遭遇三大瓶颈</w:t>
      </w:r>
    </w:p>
    <w:p w:rsidR="00735CCD" w:rsidRPr="00CA3ECC" w:rsidRDefault="00735CCD" w:rsidP="00971265">
      <w:pPr>
        <w:spacing w:after="156"/>
        <w:ind w:firstLine="480"/>
      </w:pPr>
      <w:r>
        <w:rPr>
          <w:rFonts w:hint="eastAsia"/>
        </w:rPr>
        <w:t>2014</w:t>
      </w:r>
      <w:r>
        <w:rPr>
          <w:rFonts w:hint="eastAsia"/>
        </w:rPr>
        <w:t>年，</w:t>
      </w:r>
      <w:r w:rsidRPr="00735CCD">
        <w:rPr>
          <w:rFonts w:hint="eastAsia"/>
        </w:rPr>
        <w:t>各地已经陆续开始实行“气化”计划，但实行效果仍不理想。气源紧张、配套资金落实不到位、基础设施不完善等因素是制约“煤改气”发展的瓶颈</w:t>
      </w:r>
      <w:r>
        <w:rPr>
          <w:rFonts w:hint="eastAsia"/>
        </w:rPr>
        <w:t>。</w:t>
      </w:r>
      <w:r w:rsidRPr="00735CCD">
        <w:t>气紧带来的天然气需求超过</w:t>
      </w:r>
      <w:r w:rsidRPr="00735CCD">
        <w:t>80</w:t>
      </w:r>
      <w:r w:rsidRPr="00735CCD">
        <w:t>亿立方米</w:t>
      </w:r>
      <w:r w:rsidRPr="00735CCD">
        <w:rPr>
          <w:rFonts w:hint="eastAsia"/>
        </w:rPr>
        <w:t>；</w:t>
      </w:r>
      <w:r w:rsidRPr="00735CCD">
        <w:t>配套资金落实不到位</w:t>
      </w:r>
      <w:r w:rsidRPr="00735CCD">
        <w:rPr>
          <w:rFonts w:hint="eastAsia"/>
        </w:rPr>
        <w:t>；</w:t>
      </w:r>
      <w:r w:rsidRPr="00735CCD">
        <w:t>目前国内管网与接收站仍集中于三大油集团，难以调动外部资本投资热情，基础设施建设配套尚不完备</w:t>
      </w:r>
      <w:r w:rsidRPr="00735CCD">
        <w:rPr>
          <w:rFonts w:hint="eastAsia"/>
        </w:rPr>
        <w:t>。</w:t>
      </w:r>
    </w:p>
    <w:p w:rsidR="00E2661F" w:rsidRPr="00CA3ECC" w:rsidRDefault="00E2661F" w:rsidP="00E2661F">
      <w:pPr>
        <w:pStyle w:val="3"/>
        <w:spacing w:after="156"/>
        <w:ind w:firstLine="480"/>
      </w:pPr>
      <w:bookmarkStart w:id="66" w:name="_Toc383143253"/>
      <w:bookmarkStart w:id="67" w:name="_Toc386209501"/>
      <w:r w:rsidRPr="00CA3ECC">
        <w:rPr>
          <w:rFonts w:hint="eastAsia"/>
        </w:rPr>
        <w:t>二、污水处理行业</w:t>
      </w:r>
      <w:bookmarkEnd w:id="66"/>
      <w:bookmarkEnd w:id="67"/>
    </w:p>
    <w:p w:rsidR="00E2661F" w:rsidRPr="00B2385E" w:rsidRDefault="00E2661F" w:rsidP="00E2661F">
      <w:pPr>
        <w:pStyle w:val="4"/>
        <w:spacing w:after="156"/>
        <w:ind w:firstLine="422"/>
      </w:pPr>
      <w:r w:rsidRPr="00B2385E">
        <w:rPr>
          <w:rFonts w:hint="eastAsia"/>
        </w:rPr>
        <w:t>（一）行业政策解读</w:t>
      </w:r>
    </w:p>
    <w:p w:rsidR="00A67292" w:rsidRDefault="00DD75E5" w:rsidP="00DD75E5">
      <w:pPr>
        <w:pStyle w:val="5"/>
        <w:ind w:firstLine="422"/>
        <w:rPr>
          <w:rFonts w:hint="eastAsia"/>
        </w:rPr>
      </w:pPr>
      <w:r>
        <w:rPr>
          <w:rFonts w:hint="eastAsia"/>
        </w:rPr>
        <w:t>1</w:t>
      </w:r>
      <w:r>
        <w:rPr>
          <w:rFonts w:hint="eastAsia"/>
        </w:rPr>
        <w:t>、</w:t>
      </w:r>
      <w:r w:rsidR="00E2661F" w:rsidRPr="00CE31D8">
        <w:rPr>
          <w:rFonts w:hint="eastAsia"/>
        </w:rPr>
        <w:t>政策</w:t>
      </w:r>
      <w:r w:rsidR="00E2661F">
        <w:rPr>
          <w:rFonts w:hint="eastAsia"/>
        </w:rPr>
        <w:t>要点</w:t>
      </w:r>
      <w:r w:rsidR="00E2661F" w:rsidRPr="00CE31D8">
        <w:rPr>
          <w:rFonts w:hint="eastAsia"/>
        </w:rPr>
        <w:t>：</w:t>
      </w:r>
    </w:p>
    <w:p w:rsidR="00E2661F" w:rsidRDefault="008925A1" w:rsidP="00A67292">
      <w:pPr>
        <w:spacing w:after="156"/>
        <w:ind w:firstLine="480"/>
      </w:pPr>
      <w:r>
        <w:rPr>
          <w:rFonts w:hint="eastAsia"/>
        </w:rPr>
        <w:t>2014</w:t>
      </w:r>
      <w:r>
        <w:rPr>
          <w:rFonts w:hint="eastAsia"/>
        </w:rPr>
        <w:t>年</w:t>
      </w:r>
      <w:r>
        <w:rPr>
          <w:rFonts w:hint="eastAsia"/>
        </w:rPr>
        <w:t>2</w:t>
      </w:r>
      <w:r>
        <w:rPr>
          <w:rFonts w:hint="eastAsia"/>
        </w:rPr>
        <w:t>月，</w:t>
      </w:r>
      <w:r w:rsidRPr="008925A1">
        <w:rPr>
          <w:rFonts w:hint="eastAsia"/>
        </w:rPr>
        <w:t>环保部已经审议并原则通过《水污染防治行动计划</w:t>
      </w:r>
      <w:r w:rsidR="00917F34">
        <w:rPr>
          <w:rFonts w:hint="eastAsia"/>
        </w:rPr>
        <w:t>（</w:t>
      </w:r>
      <w:r w:rsidRPr="008925A1">
        <w:rPr>
          <w:rFonts w:hint="eastAsia"/>
        </w:rPr>
        <w:t>送审稿</w:t>
      </w:r>
      <w:r w:rsidR="00917F34">
        <w:rPr>
          <w:rFonts w:hint="eastAsia"/>
        </w:rPr>
        <w:t>）</w:t>
      </w:r>
      <w:r>
        <w:rPr>
          <w:rFonts w:hint="eastAsia"/>
        </w:rPr>
        <w:t>》，该政策指出</w:t>
      </w:r>
      <w:r w:rsidRPr="008925A1">
        <w:rPr>
          <w:rFonts w:hint="eastAsia"/>
        </w:rPr>
        <w:t>我国市政污水处理已经覆盖得差不多了，工业废水是导致水污染的一大主因。工业废水处理投资分为新建项目三同时投资和存量企业的废水治理技术改造投资两部分</w:t>
      </w:r>
      <w:r>
        <w:rPr>
          <w:rFonts w:hint="eastAsia"/>
        </w:rPr>
        <w:t>。</w:t>
      </w:r>
    </w:p>
    <w:p w:rsidR="008925A1" w:rsidRPr="003F6B8B" w:rsidRDefault="008925A1" w:rsidP="008925A1">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E2661F" w:rsidRPr="006324B5" w:rsidRDefault="008925A1" w:rsidP="00A67292">
      <w:pPr>
        <w:spacing w:after="156"/>
        <w:ind w:firstLine="480"/>
      </w:pPr>
      <w:r w:rsidRPr="008925A1">
        <w:rPr>
          <w:rFonts w:hint="eastAsia"/>
        </w:rPr>
        <w:t>工业废水治理、生活污水达标排放、污水回用、污泥处置将是水污染治理政策着重关注的方面。水污染治理产业链呈现金字塔形，判断投资机会将出现在运营和膜相关领域中。</w:t>
      </w:r>
      <w:r>
        <w:rPr>
          <w:rFonts w:hint="eastAsia"/>
        </w:rPr>
        <w:t>预计有望</w:t>
      </w:r>
      <w:r w:rsidRPr="008925A1">
        <w:rPr>
          <w:rFonts w:hint="eastAsia"/>
        </w:rPr>
        <w:t>设立国家环保基金，通过提供低利息长周期的贷款来推动工业废水第三方治理</w:t>
      </w:r>
      <w:r w:rsidR="00E2661F" w:rsidRPr="00B33CA6">
        <w:rPr>
          <w:rFonts w:hint="eastAsia"/>
        </w:rPr>
        <w:t>。</w:t>
      </w:r>
    </w:p>
    <w:p w:rsidR="00E2661F" w:rsidRPr="00B2385E" w:rsidRDefault="00E2661F" w:rsidP="00E2661F">
      <w:pPr>
        <w:pStyle w:val="4"/>
        <w:spacing w:after="156"/>
        <w:ind w:firstLine="422"/>
      </w:pPr>
      <w:r w:rsidRPr="00B2385E">
        <w:rPr>
          <w:rFonts w:hint="eastAsia"/>
        </w:rPr>
        <w:t>（二）行业运行分析</w:t>
      </w:r>
    </w:p>
    <w:p w:rsidR="00E2661F" w:rsidRDefault="00E2661F" w:rsidP="00E2661F">
      <w:pPr>
        <w:pStyle w:val="5"/>
        <w:ind w:firstLine="422"/>
        <w:rPr>
          <w:rFonts w:hint="eastAsia"/>
          <w:bCs w:val="0"/>
        </w:rPr>
      </w:pPr>
      <w:r w:rsidRPr="00B2385E">
        <w:rPr>
          <w:bCs w:val="0"/>
        </w:rPr>
        <w:t>1</w:t>
      </w:r>
      <w:r w:rsidRPr="00B2385E">
        <w:rPr>
          <w:rFonts w:hint="eastAsia"/>
          <w:bCs w:val="0"/>
        </w:rPr>
        <w:t>、运行情况</w:t>
      </w:r>
    </w:p>
    <w:p w:rsidR="008925A1" w:rsidRPr="00CE31D8" w:rsidRDefault="00140D1B" w:rsidP="008925A1">
      <w:pPr>
        <w:spacing w:after="156"/>
        <w:ind w:firstLine="480"/>
      </w:pPr>
      <w:r>
        <w:rPr>
          <w:rFonts w:hint="eastAsia"/>
        </w:rPr>
        <w:t>2014</w:t>
      </w:r>
      <w:r>
        <w:rPr>
          <w:rFonts w:hint="eastAsia"/>
        </w:rPr>
        <w:t>年</w:t>
      </w:r>
      <w:r>
        <w:rPr>
          <w:rFonts w:hint="eastAsia"/>
        </w:rPr>
        <w:t>3</w:t>
      </w:r>
      <w:r>
        <w:rPr>
          <w:rFonts w:hint="eastAsia"/>
        </w:rPr>
        <w:t>与额，我国污水治理投资加大，主要致力于城市核心污水项目的投资。天津、北京市和上海市均加大治理程度。</w:t>
      </w:r>
      <w:r w:rsidR="008925A1">
        <w:rPr>
          <w:rFonts w:hint="eastAsia"/>
        </w:rPr>
        <w:t>其中，</w:t>
      </w:r>
      <w:r w:rsidR="008925A1" w:rsidRPr="008925A1">
        <w:rPr>
          <w:rFonts w:hint="eastAsia"/>
        </w:rPr>
        <w:t>广西出台加快推进污水处理设施建设工作方案，明确今明两年广西完成</w:t>
      </w:r>
      <w:r w:rsidR="008925A1" w:rsidRPr="008925A1">
        <w:rPr>
          <w:rFonts w:hint="eastAsia"/>
        </w:rPr>
        <w:t>129</w:t>
      </w:r>
      <w:r w:rsidR="008925A1" w:rsidRPr="008925A1">
        <w:rPr>
          <w:rFonts w:hint="eastAsia"/>
        </w:rPr>
        <w:t>个重点建制镇要建设城镇污水处理设施，并配套建设</w:t>
      </w:r>
      <w:r w:rsidR="008925A1" w:rsidRPr="008925A1">
        <w:rPr>
          <w:rFonts w:hint="eastAsia"/>
        </w:rPr>
        <w:t>1239</w:t>
      </w:r>
      <w:r w:rsidR="008925A1" w:rsidRPr="008925A1">
        <w:rPr>
          <w:rFonts w:hint="eastAsia"/>
        </w:rPr>
        <w:t>公里长的管网</w:t>
      </w:r>
      <w:r w:rsidR="008925A1">
        <w:rPr>
          <w:rFonts w:hint="eastAsia"/>
        </w:rPr>
        <w:t>；</w:t>
      </w:r>
      <w:r w:rsidR="008925A1" w:rsidRPr="008925A1">
        <w:rPr>
          <w:rFonts w:hint="eastAsia"/>
        </w:rPr>
        <w:t>东莞市将对</w:t>
      </w:r>
      <w:r w:rsidR="008925A1" w:rsidRPr="008925A1">
        <w:rPr>
          <w:rFonts w:hint="eastAsia"/>
        </w:rPr>
        <w:t>8</w:t>
      </w:r>
      <w:r w:rsidR="008925A1" w:rsidRPr="008925A1">
        <w:rPr>
          <w:rFonts w:hint="eastAsia"/>
        </w:rPr>
        <w:t>座污水处理厂进行扩容扩建，合计新增污水处理能力</w:t>
      </w:r>
      <w:r w:rsidR="008925A1" w:rsidRPr="008925A1">
        <w:rPr>
          <w:rFonts w:hint="eastAsia"/>
        </w:rPr>
        <w:t>51</w:t>
      </w:r>
      <w:r w:rsidR="008925A1" w:rsidRPr="008925A1">
        <w:rPr>
          <w:rFonts w:hint="eastAsia"/>
        </w:rPr>
        <w:t>万吨</w:t>
      </w:r>
      <w:r w:rsidR="008925A1" w:rsidRPr="008925A1">
        <w:rPr>
          <w:rFonts w:hint="eastAsia"/>
        </w:rPr>
        <w:t>/</w:t>
      </w:r>
      <w:r w:rsidR="008925A1" w:rsidRPr="008925A1">
        <w:rPr>
          <w:rFonts w:hint="eastAsia"/>
        </w:rPr>
        <w:t>日，减少水污染物排放。</w:t>
      </w:r>
      <w:r w:rsidR="008925A1" w:rsidRPr="008925A1">
        <w:rPr>
          <w:rFonts w:hint="eastAsia"/>
        </w:rPr>
        <w:t>8</w:t>
      </w:r>
      <w:r w:rsidR="008925A1" w:rsidRPr="008925A1">
        <w:rPr>
          <w:rFonts w:hint="eastAsia"/>
        </w:rPr>
        <w:t>个项目总投资约</w:t>
      </w:r>
      <w:r w:rsidR="008925A1" w:rsidRPr="008925A1">
        <w:rPr>
          <w:rFonts w:hint="eastAsia"/>
        </w:rPr>
        <w:t>10.5</w:t>
      </w:r>
      <w:r w:rsidR="008925A1" w:rsidRPr="008925A1">
        <w:rPr>
          <w:rFonts w:hint="eastAsia"/>
        </w:rPr>
        <w:t>亿元。还将投资近</w:t>
      </w:r>
      <w:r w:rsidR="008925A1" w:rsidRPr="008925A1">
        <w:rPr>
          <w:rFonts w:hint="eastAsia"/>
        </w:rPr>
        <w:t>10</w:t>
      </w:r>
      <w:r w:rsidR="008925A1" w:rsidRPr="008925A1">
        <w:rPr>
          <w:rFonts w:hint="eastAsia"/>
        </w:rPr>
        <w:t>亿元，用于新建污水处理厂扩容扩建配套管网共</w:t>
      </w:r>
      <w:r w:rsidR="008925A1" w:rsidRPr="008925A1">
        <w:rPr>
          <w:rFonts w:hint="eastAsia"/>
        </w:rPr>
        <w:t>140</w:t>
      </w:r>
      <w:r w:rsidR="008925A1" w:rsidRPr="008925A1">
        <w:rPr>
          <w:rFonts w:hint="eastAsia"/>
        </w:rPr>
        <w:t>公里</w:t>
      </w:r>
      <w:r w:rsidR="008925A1">
        <w:rPr>
          <w:rFonts w:hint="eastAsia"/>
        </w:rPr>
        <w:t>；</w:t>
      </w:r>
      <w:r w:rsidR="008925A1" w:rsidRPr="008925A1">
        <w:rPr>
          <w:rFonts w:hint="eastAsia"/>
        </w:rPr>
        <w:t>山东莱阳污水处理厂升级改造工程开工建设</w:t>
      </w:r>
      <w:r w:rsidR="008925A1">
        <w:rPr>
          <w:rFonts w:hint="eastAsia"/>
        </w:rPr>
        <w:t>，</w:t>
      </w:r>
      <w:r w:rsidR="008925A1" w:rsidRPr="008925A1">
        <w:rPr>
          <w:rFonts w:hint="eastAsia"/>
        </w:rPr>
        <w:t>项目总投资约</w:t>
      </w:r>
      <w:r w:rsidR="008925A1" w:rsidRPr="008925A1">
        <w:rPr>
          <w:rFonts w:hint="eastAsia"/>
        </w:rPr>
        <w:t>5683</w:t>
      </w:r>
      <w:r w:rsidR="008925A1" w:rsidRPr="008925A1">
        <w:rPr>
          <w:rFonts w:hint="eastAsia"/>
        </w:rPr>
        <w:t>万元，采用“</w:t>
      </w:r>
      <w:r w:rsidR="008925A1" w:rsidRPr="008925A1">
        <w:rPr>
          <w:rFonts w:hint="eastAsia"/>
        </w:rPr>
        <w:t>A2/</w:t>
      </w:r>
      <w:r w:rsidR="008925A1" w:rsidRPr="008925A1">
        <w:rPr>
          <w:rFonts w:hint="eastAsia"/>
        </w:rPr>
        <w:t>○法</w:t>
      </w:r>
      <w:r w:rsidR="008925A1" w:rsidRPr="008925A1">
        <w:rPr>
          <w:rFonts w:hint="eastAsia"/>
        </w:rPr>
        <w:t>+</w:t>
      </w:r>
      <w:r w:rsidR="008925A1" w:rsidRPr="008925A1">
        <w:rPr>
          <w:rFonts w:hint="eastAsia"/>
        </w:rPr>
        <w:t>混凝沉淀</w:t>
      </w:r>
      <w:r w:rsidR="008925A1" w:rsidRPr="008925A1">
        <w:rPr>
          <w:rFonts w:hint="eastAsia"/>
        </w:rPr>
        <w:t>+</w:t>
      </w:r>
      <w:r w:rsidR="008925A1" w:rsidRPr="008925A1">
        <w:rPr>
          <w:rFonts w:hint="eastAsia"/>
        </w:rPr>
        <w:t>过滤”处理工艺</w:t>
      </w:r>
      <w:r w:rsidR="008925A1">
        <w:rPr>
          <w:rFonts w:hint="eastAsia"/>
        </w:rPr>
        <w:t>。</w:t>
      </w:r>
    </w:p>
    <w:p w:rsidR="00E2661F" w:rsidRDefault="00E2661F" w:rsidP="00B20834">
      <w:pPr>
        <w:spacing w:after="156"/>
        <w:ind w:firstLine="480"/>
        <w:rPr>
          <w:rFonts w:hint="eastAsia"/>
        </w:rPr>
      </w:pPr>
      <w:r w:rsidRPr="0057560B">
        <w:rPr>
          <w:rFonts w:hint="eastAsia"/>
        </w:rPr>
        <w:t>从</w:t>
      </w:r>
      <w:r w:rsidRPr="0057560B">
        <w:t>2014</w:t>
      </w:r>
      <w:r w:rsidRPr="0057560B">
        <w:rPr>
          <w:rFonts w:hint="eastAsia"/>
        </w:rPr>
        <w:t>年</w:t>
      </w:r>
      <w:r w:rsidR="008925A1">
        <w:rPr>
          <w:rFonts w:hint="eastAsia"/>
        </w:rPr>
        <w:t>3</w:t>
      </w:r>
      <w:r w:rsidRPr="0057560B">
        <w:rPr>
          <w:rFonts w:hint="eastAsia"/>
        </w:rPr>
        <w:t>月各地区</w:t>
      </w:r>
      <w:r>
        <w:rPr>
          <w:rFonts w:hint="eastAsia"/>
        </w:rPr>
        <w:t>污水处理费用</w:t>
      </w:r>
      <w:r w:rsidRPr="0057560B">
        <w:rPr>
          <w:rFonts w:hint="eastAsia"/>
        </w:rPr>
        <w:t>价格表可以看出，</w:t>
      </w:r>
      <w:r>
        <w:rPr>
          <w:rFonts w:hint="eastAsia"/>
        </w:rPr>
        <w:t>大部分城市的污水处理费用均在</w:t>
      </w:r>
      <w:r>
        <w:t>1</w:t>
      </w:r>
      <w:r>
        <w:rPr>
          <w:rFonts w:hint="eastAsia"/>
        </w:rPr>
        <w:t>元</w:t>
      </w:r>
      <w:r>
        <w:t>/</w:t>
      </w:r>
      <w:r w:rsidR="00140D1B">
        <w:rPr>
          <w:rFonts w:hint="eastAsia"/>
        </w:rPr>
        <w:t>吨以下，少数城市</w:t>
      </w:r>
      <w:r>
        <w:rPr>
          <w:rFonts w:hint="eastAsia"/>
        </w:rPr>
        <w:t>溢价于</w:t>
      </w:r>
      <w:r>
        <w:t>1</w:t>
      </w:r>
      <w:r>
        <w:rPr>
          <w:rFonts w:hint="eastAsia"/>
        </w:rPr>
        <w:t>元</w:t>
      </w:r>
      <w:r>
        <w:t>/</w:t>
      </w:r>
      <w:r>
        <w:rPr>
          <w:rFonts w:hint="eastAsia"/>
        </w:rPr>
        <w:t>吨。但在上海市和南京市的污水处理价格较高，城市水污染</w:t>
      </w:r>
      <w:r w:rsidR="00140D1B">
        <w:rPr>
          <w:rFonts w:hint="eastAsia"/>
        </w:rPr>
        <w:t>治理投入较其他城市有所加大</w:t>
      </w:r>
      <w:r>
        <w:rPr>
          <w:rFonts w:hint="eastAsia"/>
        </w:rPr>
        <w:t>，</w:t>
      </w:r>
      <w:r w:rsidR="00140D1B">
        <w:rPr>
          <w:rFonts w:hint="eastAsia"/>
        </w:rPr>
        <w:t>建议银行适度关注</w:t>
      </w:r>
      <w:r>
        <w:rPr>
          <w:rFonts w:hint="eastAsia"/>
        </w:rPr>
        <w:t>。</w:t>
      </w:r>
    </w:p>
    <w:p w:rsidR="00E2661F" w:rsidRDefault="00E2661F" w:rsidP="003536F2">
      <w:pPr>
        <w:pStyle w:val="a"/>
      </w:pPr>
      <w:bookmarkStart w:id="68" w:name="_Toc383143289"/>
      <w:bookmarkStart w:id="69" w:name="_Toc386208775"/>
      <w:r w:rsidRPr="0057560B">
        <w:t>2014</w:t>
      </w:r>
      <w:r w:rsidRPr="0057560B">
        <w:rPr>
          <w:rFonts w:hint="eastAsia"/>
        </w:rPr>
        <w:t>年</w:t>
      </w:r>
      <w:r w:rsidRPr="0057560B">
        <w:t>2</w:t>
      </w:r>
      <w:r w:rsidRPr="0057560B">
        <w:rPr>
          <w:rFonts w:hint="eastAsia"/>
        </w:rPr>
        <w:t>月各地区污水处理费用价格表</w:t>
      </w:r>
      <w:bookmarkEnd w:id="68"/>
      <w:bookmarkEnd w:id="69"/>
    </w:p>
    <w:p w:rsidR="00E2661F" w:rsidRPr="003B3C30" w:rsidRDefault="00E2661F" w:rsidP="003B3C30">
      <w:pPr>
        <w:pStyle w:val="ab"/>
        <w:ind w:right="240"/>
      </w:pPr>
      <w:r w:rsidRPr="0057560B">
        <w:rPr>
          <w:rFonts w:hint="eastAsia"/>
        </w:rPr>
        <w:t>单位</w:t>
      </w:r>
      <w:r w:rsidR="00645ABB">
        <w:t>：</w:t>
      </w:r>
      <w:r w:rsidRPr="0057560B">
        <w:rPr>
          <w:rFonts w:hint="eastAsia"/>
        </w:rPr>
        <w:t>元</w:t>
      </w:r>
      <w:r w:rsidRPr="0057560B">
        <w:t>/</w:t>
      </w:r>
      <w:r w:rsidRPr="0057560B">
        <w:rPr>
          <w:rFonts w:hint="eastAsia"/>
        </w:rPr>
        <w:t>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5"/>
        <w:gridCol w:w="3618"/>
        <w:gridCol w:w="1216"/>
        <w:gridCol w:w="2037"/>
      </w:tblGrid>
      <w:tr w:rsidR="00E2661F" w:rsidRPr="00EE14A5">
        <w:trPr>
          <w:jc w:val="center"/>
        </w:trPr>
        <w:tc>
          <w:tcPr>
            <w:tcW w:w="1300" w:type="pct"/>
            <w:shd w:val="clear" w:color="auto" w:fill="B3B3B3"/>
            <w:vAlign w:val="center"/>
          </w:tcPr>
          <w:p w:rsidR="00E2661F" w:rsidRPr="00D705B4" w:rsidRDefault="00E2661F" w:rsidP="00E2661F">
            <w:pPr>
              <w:pStyle w:val="a8"/>
              <w:rPr>
                <w:b/>
              </w:rPr>
            </w:pPr>
            <w:r w:rsidRPr="00D705B4">
              <w:rPr>
                <w:rFonts w:hint="eastAsia"/>
                <w:b/>
              </w:rPr>
              <w:t>地区</w:t>
            </w:r>
          </w:p>
        </w:tc>
        <w:tc>
          <w:tcPr>
            <w:tcW w:w="1948" w:type="pct"/>
            <w:shd w:val="clear" w:color="auto" w:fill="B3B3B3"/>
            <w:vAlign w:val="center"/>
          </w:tcPr>
          <w:p w:rsidR="00E2661F" w:rsidRPr="00D705B4" w:rsidRDefault="00E2661F" w:rsidP="00E2661F">
            <w:pPr>
              <w:pStyle w:val="a8"/>
              <w:rPr>
                <w:b/>
              </w:rPr>
            </w:pPr>
            <w:r w:rsidRPr="00D705B4">
              <w:rPr>
                <w:rFonts w:hint="eastAsia"/>
                <w:b/>
              </w:rPr>
              <w:t>规格、等级</w:t>
            </w:r>
          </w:p>
        </w:tc>
        <w:tc>
          <w:tcPr>
            <w:tcW w:w="655" w:type="pct"/>
            <w:shd w:val="clear" w:color="auto" w:fill="B3B3B3"/>
            <w:vAlign w:val="center"/>
          </w:tcPr>
          <w:p w:rsidR="00E2661F" w:rsidRPr="00D705B4" w:rsidRDefault="00E2661F" w:rsidP="00E2661F">
            <w:pPr>
              <w:pStyle w:val="a8"/>
              <w:rPr>
                <w:b/>
              </w:rPr>
            </w:pPr>
            <w:r w:rsidRPr="00D705B4">
              <w:rPr>
                <w:rFonts w:hint="eastAsia"/>
                <w:b/>
              </w:rPr>
              <w:t>价格</w:t>
            </w:r>
          </w:p>
        </w:tc>
        <w:tc>
          <w:tcPr>
            <w:tcW w:w="1097" w:type="pct"/>
            <w:shd w:val="clear" w:color="auto" w:fill="B3B3B3"/>
            <w:vAlign w:val="center"/>
          </w:tcPr>
          <w:p w:rsidR="00E2661F" w:rsidRPr="00D705B4" w:rsidRDefault="00E2661F" w:rsidP="00E2661F">
            <w:pPr>
              <w:pStyle w:val="a8"/>
              <w:rPr>
                <w:b/>
              </w:rPr>
            </w:pPr>
            <w:r w:rsidRPr="00D705B4">
              <w:rPr>
                <w:rFonts w:hint="eastAsia"/>
                <w:b/>
              </w:rPr>
              <w:t>采价点</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北京市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1.04</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天津市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0.9</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石家庄市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唐山市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1.1</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邢台市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太原市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大同市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晋城市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运城市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呼和浩特市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包头市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0.4</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乌海市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沈阳市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大连市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鞍山市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锦州市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0.51</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铁岭市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长春市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0.4</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吉林市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0.4</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通化市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0.4</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哈尔滨市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大庆市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佳木斯市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牡丹江市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上海市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1.53</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南京市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1.42</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徐州市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1.05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苏州市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1.35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南通市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1.02</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扬州市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1.1</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杭州市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宁波市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绍兴市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衢州市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合肥市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0.76</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淮南市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铜陵市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安庆市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滁州市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福州市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厦门市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三明市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泉州市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南昌市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九江市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赣州市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济南市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0.9</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青岛市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枣庄市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烟台市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泰安市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0.9</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荷泽市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0.9</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郑州市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洛阳市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周口市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武汉市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黄石市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宜昌市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襄樊市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荆门市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长沙市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衡阳市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常德市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广州市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0.9</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深圳市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0.9</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汕头市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惠州市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南宁市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1.17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柳州市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1.1</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北海市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海口市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三亚市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1.05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重庆市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成都市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0.9</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绵阳市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乐山市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贵阳市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遵义市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安顺市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昆明市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昭通市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曲靖市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楚雄州</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西安市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渭南市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汉中市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0.4</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延安市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0.74</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兰州市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酒泉市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平凉市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西宁市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0.82</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格尔木市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1.4</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银川市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石嘴山市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0.65</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吴忠市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0.56</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乌鲁木齐市</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哈密地区</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巴音郭楞自治州</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0.68</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r w:rsidR="00140D1B" w:rsidRPr="00EE14A5">
        <w:trPr>
          <w:jc w:val="center"/>
        </w:trPr>
        <w:tc>
          <w:tcPr>
            <w:tcW w:w="1300" w:type="pct"/>
            <w:shd w:val="clear" w:color="auto" w:fill="FFFFFF"/>
            <w:vAlign w:val="bottom"/>
          </w:tcPr>
          <w:p w:rsidR="00140D1B" w:rsidRPr="00140D1B" w:rsidRDefault="00140D1B" w:rsidP="00140D1B">
            <w:pPr>
              <w:pStyle w:val="a8"/>
              <w:pBdr>
                <w:between w:val="none" w:sz="0" w:space="0" w:color="auto"/>
              </w:pBdr>
            </w:pPr>
            <w:r w:rsidRPr="00140D1B">
              <w:rPr>
                <w:rFonts w:hint="eastAsia"/>
              </w:rPr>
              <w:t>伊犁州</w:t>
            </w:r>
          </w:p>
        </w:tc>
        <w:tc>
          <w:tcPr>
            <w:tcW w:w="1948" w:type="pct"/>
            <w:vAlign w:val="bottom"/>
          </w:tcPr>
          <w:p w:rsidR="00140D1B" w:rsidRPr="00140D1B" w:rsidRDefault="00140D1B" w:rsidP="00140D1B">
            <w:pPr>
              <w:pStyle w:val="a8"/>
              <w:pBdr>
                <w:between w:val="none" w:sz="0" w:space="0" w:color="auto"/>
              </w:pBdr>
            </w:pPr>
            <w:r w:rsidRPr="00140D1B">
              <w:rPr>
                <w:rFonts w:hint="eastAsia"/>
              </w:rPr>
              <w:t>居民生活用水污水处理费</w:t>
            </w:r>
          </w:p>
        </w:tc>
        <w:tc>
          <w:tcPr>
            <w:tcW w:w="655" w:type="pct"/>
            <w:vAlign w:val="bottom"/>
          </w:tcPr>
          <w:p w:rsidR="00140D1B" w:rsidRPr="00140D1B" w:rsidRDefault="00140D1B" w:rsidP="00140D1B">
            <w:pPr>
              <w:pStyle w:val="a8"/>
              <w:pBdr>
                <w:between w:val="none" w:sz="0" w:space="0" w:color="auto"/>
              </w:pBdr>
            </w:pPr>
            <w:r w:rsidRPr="00140D1B">
              <w:rPr>
                <w:rFonts w:hint="eastAsia"/>
              </w:rPr>
              <w:t>0.7</w:t>
            </w:r>
          </w:p>
        </w:tc>
        <w:tc>
          <w:tcPr>
            <w:tcW w:w="1097" w:type="pct"/>
            <w:vAlign w:val="bottom"/>
          </w:tcPr>
          <w:p w:rsidR="00140D1B" w:rsidRPr="00140D1B" w:rsidRDefault="00140D1B" w:rsidP="00140D1B">
            <w:pPr>
              <w:pStyle w:val="a8"/>
              <w:pBdr>
                <w:between w:val="none" w:sz="0" w:space="0" w:color="auto"/>
              </w:pBdr>
            </w:pPr>
            <w:r w:rsidRPr="00140D1B">
              <w:rPr>
                <w:rFonts w:hint="eastAsia"/>
              </w:rPr>
              <w:t>企事业单位1</w:t>
            </w:r>
          </w:p>
        </w:tc>
      </w:tr>
    </w:tbl>
    <w:p w:rsidR="00E2661F" w:rsidRPr="00EE14A5" w:rsidRDefault="00E2661F" w:rsidP="00B20834">
      <w:pPr>
        <w:pStyle w:val="af4"/>
        <w:ind w:left="960"/>
      </w:pPr>
      <w:r w:rsidRPr="0057560B">
        <w:rPr>
          <w:rFonts w:hint="eastAsia"/>
        </w:rPr>
        <w:t>数据来源：国家发展改革委员会</w:t>
      </w:r>
    </w:p>
    <w:p w:rsidR="00E2661F" w:rsidRPr="00B2385E" w:rsidRDefault="00E2661F" w:rsidP="00E2661F">
      <w:pPr>
        <w:pStyle w:val="5"/>
        <w:ind w:firstLine="422"/>
        <w:rPr>
          <w:bCs w:val="0"/>
        </w:rPr>
      </w:pPr>
      <w:r w:rsidRPr="00B2385E">
        <w:rPr>
          <w:bCs w:val="0"/>
        </w:rPr>
        <w:t>2</w:t>
      </w:r>
      <w:r w:rsidRPr="00B2385E">
        <w:rPr>
          <w:rFonts w:hint="eastAsia"/>
          <w:bCs w:val="0"/>
        </w:rPr>
        <w:t>、发展预测</w:t>
      </w:r>
    </w:p>
    <w:p w:rsidR="008925A1" w:rsidRPr="00CE31D8" w:rsidRDefault="008925A1" w:rsidP="003B3C30">
      <w:pPr>
        <w:spacing w:after="156"/>
        <w:ind w:firstLine="480"/>
      </w:pPr>
      <w:r>
        <w:rPr>
          <w:rFonts w:hint="eastAsia"/>
        </w:rPr>
        <w:t>2014</w:t>
      </w:r>
      <w:r>
        <w:rPr>
          <w:rFonts w:hint="eastAsia"/>
        </w:rPr>
        <w:t>年，</w:t>
      </w:r>
      <w:r w:rsidRPr="008925A1">
        <w:rPr>
          <w:rFonts w:hint="eastAsia"/>
        </w:rPr>
        <w:t>加快推进节水城市建设，在水资源紧缺和水环境质量差的地区加快推动建筑中水和污水再生利用设施建设。到</w:t>
      </w:r>
      <w:r w:rsidRPr="008925A1">
        <w:rPr>
          <w:rFonts w:hint="eastAsia"/>
        </w:rPr>
        <w:t>2015</w:t>
      </w:r>
      <w:r w:rsidRPr="008925A1">
        <w:rPr>
          <w:rFonts w:hint="eastAsia"/>
        </w:rPr>
        <w:t>年，城镇污水处理设施再生水利用率达到</w:t>
      </w:r>
      <w:r w:rsidRPr="008925A1">
        <w:rPr>
          <w:rFonts w:hint="eastAsia"/>
        </w:rPr>
        <w:t>20%</w:t>
      </w:r>
      <w:r w:rsidRPr="008925A1">
        <w:rPr>
          <w:rFonts w:hint="eastAsia"/>
        </w:rPr>
        <w:t>以上</w:t>
      </w:r>
      <w:r w:rsidR="003B3C30">
        <w:rPr>
          <w:rFonts w:hint="eastAsia"/>
        </w:rPr>
        <w:t>；</w:t>
      </w:r>
      <w:r w:rsidRPr="008925A1">
        <w:rPr>
          <w:rFonts w:hint="eastAsia"/>
        </w:rPr>
        <w:t>保障城市水安全、修复城市水生态，消除劣Ⅴ类水体，改善城市水环境。</w:t>
      </w:r>
    </w:p>
    <w:p w:rsidR="00E2661F" w:rsidRPr="00CE31D8" w:rsidRDefault="008925A1" w:rsidP="003B3C30">
      <w:pPr>
        <w:spacing w:after="156"/>
        <w:ind w:firstLine="480"/>
      </w:pPr>
      <w:r w:rsidRPr="008925A1">
        <w:rPr>
          <w:rFonts w:hint="eastAsia"/>
        </w:rPr>
        <w:t>国家污水处理政策体现了两大趋势：一是“重点仍在东南，重心移向中部”，二是“重点仍在城市，重心移向县镇”。这两个趋势将带来市场格局的转变，对相关企业的成本控制能力、市场开拓能力、产品创新能力等都提出了更高的要求</w:t>
      </w:r>
      <w:r w:rsidR="00E2661F" w:rsidRPr="00CE31D8">
        <w:rPr>
          <w:rFonts w:hint="eastAsia"/>
        </w:rPr>
        <w:t>。</w:t>
      </w:r>
    </w:p>
    <w:p w:rsidR="00140D1B" w:rsidRPr="00F903B1" w:rsidRDefault="00140D1B" w:rsidP="00140D1B">
      <w:pPr>
        <w:pStyle w:val="5"/>
        <w:ind w:firstLine="422"/>
      </w:pPr>
      <w:r>
        <w:rPr>
          <w:rFonts w:hint="eastAsia"/>
        </w:rPr>
        <w:t>3</w:t>
      </w:r>
      <w:r>
        <w:rPr>
          <w:rFonts w:hint="eastAsia"/>
        </w:rPr>
        <w:t>、</w:t>
      </w:r>
      <w:r w:rsidRPr="006848A0">
        <w:rPr>
          <w:rFonts w:hint="eastAsia"/>
        </w:rPr>
        <w:t>舆情监测</w:t>
      </w:r>
    </w:p>
    <w:p w:rsidR="00735CCD" w:rsidRDefault="00D348E7" w:rsidP="00971265">
      <w:pPr>
        <w:spacing w:after="156"/>
        <w:ind w:firstLine="480"/>
        <w:rPr>
          <w:rFonts w:hint="eastAsia"/>
        </w:rPr>
      </w:pPr>
      <w:r>
        <w:rPr>
          <w:rFonts w:hint="eastAsia"/>
        </w:rPr>
        <w:t>（</w:t>
      </w:r>
      <w:r w:rsidR="00735CCD">
        <w:rPr>
          <w:rFonts w:hint="eastAsia"/>
        </w:rPr>
        <w:t>1</w:t>
      </w:r>
      <w:r w:rsidR="00971265">
        <w:rPr>
          <w:rFonts w:hint="eastAsia"/>
        </w:rPr>
        <w:t>）</w:t>
      </w:r>
      <w:r w:rsidR="00735CCD">
        <w:rPr>
          <w:rFonts w:hint="eastAsia"/>
        </w:rPr>
        <w:t>设备技术处理风险</w:t>
      </w:r>
    </w:p>
    <w:p w:rsidR="00E2661F" w:rsidRDefault="009B42D3" w:rsidP="00140886">
      <w:pPr>
        <w:spacing w:after="156"/>
        <w:ind w:firstLine="480"/>
        <w:rPr>
          <w:rFonts w:hint="eastAsia"/>
        </w:rPr>
      </w:pPr>
      <w:r>
        <w:rPr>
          <w:rFonts w:hint="eastAsia"/>
        </w:rPr>
        <w:t>污水处理行业主要的风险来源于技术风险，我国</w:t>
      </w:r>
      <w:r w:rsidRPr="009B42D3">
        <w:rPr>
          <w:rFonts w:hint="eastAsia"/>
        </w:rPr>
        <w:t>国产污水处理成套设备与发达国家相比，存在很大差距。我国污水处理设备的综合生产能力远远不能满足国内需求。品种结构落后、品种少、开发能力弱。在众多产品中，一般机械产品和初级产品所占比重大，具有现代化水平的机、电、仪一体化装备较少或处于起步阶段。除大型环保骨干企业外，大多数企业缺乏新产品的自我开发能力</w:t>
      </w:r>
      <w:r>
        <w:rPr>
          <w:rFonts w:hint="eastAsia"/>
        </w:rPr>
        <w:t>，在设备技术处理上存在一定的风险。</w:t>
      </w:r>
    </w:p>
    <w:p w:rsidR="00735CCD" w:rsidRDefault="00D348E7" w:rsidP="00971265">
      <w:pPr>
        <w:spacing w:after="156"/>
        <w:ind w:firstLine="480"/>
        <w:rPr>
          <w:rFonts w:hint="eastAsia"/>
        </w:rPr>
      </w:pPr>
      <w:r>
        <w:rPr>
          <w:rFonts w:hint="eastAsia"/>
        </w:rPr>
        <w:t>（</w:t>
      </w:r>
      <w:r w:rsidR="00735CCD">
        <w:rPr>
          <w:rFonts w:hint="eastAsia"/>
        </w:rPr>
        <w:t>2</w:t>
      </w:r>
      <w:r w:rsidR="00971265">
        <w:rPr>
          <w:rFonts w:hint="eastAsia"/>
        </w:rPr>
        <w:t>）</w:t>
      </w:r>
      <w:r w:rsidR="00735CCD" w:rsidRPr="00735CCD">
        <w:rPr>
          <w:rFonts w:hint="eastAsia"/>
        </w:rPr>
        <w:t>南水北调不能彻底为京解渴</w:t>
      </w:r>
    </w:p>
    <w:p w:rsidR="00735CCD" w:rsidRPr="00735CCD" w:rsidRDefault="00735CCD" w:rsidP="00140886">
      <w:pPr>
        <w:spacing w:after="156"/>
        <w:ind w:firstLine="480"/>
      </w:pPr>
      <w:r>
        <w:rPr>
          <w:rFonts w:hint="eastAsia"/>
        </w:rPr>
        <w:t>2014</w:t>
      </w:r>
      <w:r>
        <w:rPr>
          <w:rFonts w:hint="eastAsia"/>
        </w:rPr>
        <w:t>年</w:t>
      </w:r>
      <w:r>
        <w:rPr>
          <w:rFonts w:hint="eastAsia"/>
        </w:rPr>
        <w:t>1</w:t>
      </w:r>
      <w:r>
        <w:rPr>
          <w:rFonts w:hint="eastAsia"/>
        </w:rPr>
        <w:t>季度，</w:t>
      </w:r>
      <w:r w:rsidRPr="00735CCD">
        <w:rPr>
          <w:rFonts w:hint="eastAsia"/>
        </w:rPr>
        <w:t>环保部华北环境保护督察中心对北京地表水环境质量状况进行督察，北京城市下游各水系均存在污染。北京全市五大水系中所查的</w:t>
      </w:r>
      <w:r w:rsidRPr="00735CCD">
        <w:rPr>
          <w:rFonts w:hint="eastAsia"/>
        </w:rPr>
        <w:t>50</w:t>
      </w:r>
      <w:r w:rsidRPr="00735CCD">
        <w:rPr>
          <w:rFonts w:hint="eastAsia"/>
        </w:rPr>
        <w:t>条河流，除</w:t>
      </w:r>
      <w:r w:rsidRPr="00735CCD">
        <w:rPr>
          <w:rFonts w:hint="eastAsia"/>
        </w:rPr>
        <w:t>9</w:t>
      </w:r>
      <w:r w:rsidRPr="00735CCD">
        <w:rPr>
          <w:rFonts w:hint="eastAsia"/>
        </w:rPr>
        <w:t>条无水外，条条河流水质超标</w:t>
      </w:r>
      <w:r>
        <w:rPr>
          <w:rFonts w:hint="eastAsia"/>
        </w:rPr>
        <w:t>。</w:t>
      </w:r>
      <w:r>
        <w:rPr>
          <w:rFonts w:hint="eastAsia"/>
        </w:rPr>
        <w:t>2014</w:t>
      </w:r>
      <w:r w:rsidRPr="00735CCD">
        <w:rPr>
          <w:rFonts w:hint="eastAsia"/>
        </w:rPr>
        <w:t>年</w:t>
      </w:r>
      <w:r>
        <w:rPr>
          <w:rFonts w:hint="eastAsia"/>
        </w:rPr>
        <w:t>全年</w:t>
      </w:r>
      <w:r w:rsidRPr="00735CCD">
        <w:rPr>
          <w:rFonts w:hint="eastAsia"/>
        </w:rPr>
        <w:t>南水北调将为北京带来</w:t>
      </w:r>
      <w:r w:rsidRPr="00735CCD">
        <w:rPr>
          <w:rFonts w:hint="eastAsia"/>
        </w:rPr>
        <w:t>10</w:t>
      </w:r>
      <w:r w:rsidRPr="00735CCD">
        <w:rPr>
          <w:rFonts w:hint="eastAsia"/>
        </w:rPr>
        <w:t>亿立方米水，但北京水资源紧缺的情况并不会有多大改观</w:t>
      </w:r>
      <w:r>
        <w:rPr>
          <w:rFonts w:hint="eastAsia"/>
        </w:rPr>
        <w:t>，污水处理将是解决用水重要路径。</w:t>
      </w:r>
    </w:p>
    <w:p w:rsidR="00E2661F" w:rsidRPr="00D91A7E" w:rsidRDefault="00E2661F" w:rsidP="00E2661F">
      <w:pPr>
        <w:pStyle w:val="3"/>
        <w:spacing w:after="156"/>
        <w:ind w:firstLine="480"/>
      </w:pPr>
      <w:bookmarkStart w:id="70" w:name="_Toc383143254"/>
      <w:bookmarkStart w:id="71" w:name="_Toc386209502"/>
      <w:r w:rsidRPr="00D91A7E">
        <w:rPr>
          <w:rFonts w:hint="eastAsia"/>
        </w:rPr>
        <w:t>三、城市公共交通行业</w:t>
      </w:r>
      <w:bookmarkEnd w:id="70"/>
      <w:bookmarkEnd w:id="71"/>
    </w:p>
    <w:p w:rsidR="00A708F2" w:rsidRPr="00B2385E" w:rsidRDefault="00A708F2" w:rsidP="00A708F2">
      <w:pPr>
        <w:pStyle w:val="4"/>
        <w:spacing w:after="156"/>
        <w:ind w:firstLine="422"/>
      </w:pPr>
      <w:r w:rsidRPr="00B2385E">
        <w:rPr>
          <w:rFonts w:hint="eastAsia"/>
        </w:rPr>
        <w:t>（一）行业政策解读</w:t>
      </w:r>
    </w:p>
    <w:p w:rsidR="00A708F2" w:rsidRDefault="00A708F2" w:rsidP="00A708F2">
      <w:pPr>
        <w:pStyle w:val="5"/>
        <w:ind w:firstLine="422"/>
        <w:rPr>
          <w:rFonts w:hint="eastAsia"/>
        </w:rPr>
      </w:pPr>
      <w:r>
        <w:rPr>
          <w:rFonts w:hint="eastAsia"/>
        </w:rPr>
        <w:t>1</w:t>
      </w:r>
      <w:r>
        <w:rPr>
          <w:rFonts w:hint="eastAsia"/>
        </w:rPr>
        <w:t>、</w:t>
      </w:r>
      <w:r w:rsidRPr="00CE31D8">
        <w:rPr>
          <w:rFonts w:hint="eastAsia"/>
        </w:rPr>
        <w:t>政策</w:t>
      </w:r>
      <w:r>
        <w:rPr>
          <w:rFonts w:hint="eastAsia"/>
        </w:rPr>
        <w:t>要点</w:t>
      </w:r>
    </w:p>
    <w:p w:rsidR="00A708F2" w:rsidRDefault="00A708F2" w:rsidP="00A708F2">
      <w:pPr>
        <w:spacing w:after="156"/>
        <w:ind w:firstLine="480"/>
      </w:pPr>
      <w:r>
        <w:rPr>
          <w:rFonts w:hint="eastAsia"/>
        </w:rPr>
        <w:t>2014</w:t>
      </w:r>
      <w:r>
        <w:rPr>
          <w:rFonts w:hint="eastAsia"/>
        </w:rPr>
        <w:t>年</w:t>
      </w:r>
      <w:r>
        <w:rPr>
          <w:rFonts w:hint="eastAsia"/>
        </w:rPr>
        <w:t>4</w:t>
      </w:r>
      <w:r>
        <w:rPr>
          <w:rFonts w:hint="eastAsia"/>
        </w:rPr>
        <w:t>月，</w:t>
      </w:r>
      <w:r w:rsidRPr="00A708F2">
        <w:rPr>
          <w:rFonts w:hint="eastAsia"/>
        </w:rPr>
        <w:t>交通运输部发布《城市公共交通</w:t>
      </w:r>
      <w:r w:rsidRPr="00A708F2">
        <w:rPr>
          <w:rFonts w:hint="eastAsia"/>
        </w:rPr>
        <w:t>IC</w:t>
      </w:r>
      <w:r w:rsidRPr="00A708F2">
        <w:rPr>
          <w:rFonts w:hint="eastAsia"/>
        </w:rPr>
        <w:t>卡技术规范（试行）》（简称《技术规范》），全面启动公共交通一卡通互联互通技术规范验证工作</w:t>
      </w:r>
      <w:r>
        <w:rPr>
          <w:rFonts w:hint="eastAsia"/>
        </w:rPr>
        <w:t>。政策指出</w:t>
      </w:r>
      <w:r w:rsidRPr="00A708F2">
        <w:rPr>
          <w:rFonts w:hint="eastAsia"/>
        </w:rPr>
        <w:t>在构建综合交通运输体系的前提下，重点实现公共交通一卡通的跨地域使用，同时更加注重多种运输方式间的互联互通，包括城市交通、城际轨道、道路长途客运、水上客运等</w:t>
      </w:r>
      <w:r>
        <w:rPr>
          <w:rFonts w:hint="eastAsia"/>
        </w:rPr>
        <w:t>。</w:t>
      </w:r>
    </w:p>
    <w:p w:rsidR="00A708F2" w:rsidRPr="003F6B8B" w:rsidRDefault="00A708F2" w:rsidP="00A708F2">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A708F2" w:rsidRPr="006324B5" w:rsidRDefault="00A708F2" w:rsidP="00A708F2">
      <w:pPr>
        <w:spacing w:after="156"/>
        <w:ind w:firstLine="480"/>
      </w:pPr>
      <w:r>
        <w:rPr>
          <w:rFonts w:hint="eastAsia"/>
        </w:rPr>
        <w:t>未来交通运输部在</w:t>
      </w:r>
      <w:r w:rsidRPr="00A708F2">
        <w:rPr>
          <w:rFonts w:hint="eastAsia"/>
        </w:rPr>
        <w:t>结合试点验证工作，制定出台行业发展指导意见，明确相关政策，做好包括业务发展模式和运行机制等多方面的顶层设计</w:t>
      </w:r>
      <w:r>
        <w:rPr>
          <w:rFonts w:hint="eastAsia"/>
        </w:rPr>
        <w:t>。涉及</w:t>
      </w:r>
      <w:r w:rsidRPr="00A708F2">
        <w:rPr>
          <w:rFonts w:hint="eastAsia"/>
        </w:rPr>
        <w:t>清分结算、服务价格、风险管控、绩效评价等制度规则，规范发展秩序，创造良好环境</w:t>
      </w:r>
      <w:r>
        <w:rPr>
          <w:rFonts w:hint="eastAsia"/>
        </w:rPr>
        <w:t>。有利于城市公共交通行业整体资源分配和运行。</w:t>
      </w:r>
    </w:p>
    <w:p w:rsidR="00E2661F" w:rsidRPr="00B2385E" w:rsidRDefault="00E2661F" w:rsidP="00E2661F">
      <w:pPr>
        <w:pStyle w:val="4"/>
        <w:spacing w:after="156"/>
        <w:ind w:firstLine="422"/>
      </w:pPr>
      <w:r w:rsidRPr="00B2385E">
        <w:rPr>
          <w:rFonts w:hint="eastAsia"/>
        </w:rPr>
        <w:t>（二）行业运行分析</w:t>
      </w:r>
    </w:p>
    <w:p w:rsidR="004F0C83" w:rsidRPr="004F0C83" w:rsidRDefault="00E2661F" w:rsidP="004F0C83">
      <w:pPr>
        <w:pStyle w:val="5"/>
        <w:ind w:firstLine="422"/>
        <w:rPr>
          <w:rFonts w:hint="eastAsia"/>
          <w:bCs w:val="0"/>
        </w:rPr>
      </w:pPr>
      <w:r w:rsidRPr="00B2385E">
        <w:t>1</w:t>
      </w:r>
      <w:r w:rsidRPr="00B2385E">
        <w:rPr>
          <w:rFonts w:hint="eastAsia"/>
        </w:rPr>
        <w:t>、运行情况</w:t>
      </w:r>
    </w:p>
    <w:p w:rsidR="004F0C83" w:rsidRDefault="004F0C83" w:rsidP="004F0C83">
      <w:pPr>
        <w:spacing w:after="156"/>
        <w:ind w:firstLine="480"/>
        <w:rPr>
          <w:rFonts w:hint="eastAsia"/>
        </w:rPr>
      </w:pPr>
      <w:r w:rsidRPr="00BE28AB">
        <w:t>201</w:t>
      </w:r>
      <w:r>
        <w:t>4</w:t>
      </w:r>
      <w:r w:rsidRPr="00BE28AB">
        <w:rPr>
          <w:rFonts w:hint="eastAsia"/>
        </w:rPr>
        <w:t>年</w:t>
      </w:r>
      <w:r w:rsidRPr="00BE28AB">
        <w:t>1</w:t>
      </w:r>
      <w:r w:rsidR="001F0CFE">
        <w:rPr>
          <w:rFonts w:hint="eastAsia"/>
        </w:rPr>
        <w:t>-2</w:t>
      </w:r>
      <w:r w:rsidRPr="00BE28AB">
        <w:rPr>
          <w:rFonts w:hint="eastAsia"/>
        </w:rPr>
        <w:t>月，整体上公路客运量保持平稳运行。</w:t>
      </w:r>
      <w:r w:rsidR="001F0CFE" w:rsidRPr="001F0CFE">
        <w:rPr>
          <w:rFonts w:hint="eastAsia"/>
        </w:rPr>
        <w:t>全社会（铁路、公路、水路，下同）完成客运量、旅客周转量分别为</w:t>
      </w:r>
      <w:r w:rsidR="001F0CFE" w:rsidRPr="001F0CFE">
        <w:rPr>
          <w:rFonts w:hint="eastAsia"/>
        </w:rPr>
        <w:t>70.3</w:t>
      </w:r>
      <w:r w:rsidR="001F0CFE" w:rsidRPr="001F0CFE">
        <w:rPr>
          <w:rFonts w:hint="eastAsia"/>
        </w:rPr>
        <w:t>亿人和</w:t>
      </w:r>
      <w:r w:rsidR="001F0CFE" w:rsidRPr="001F0CFE">
        <w:rPr>
          <w:rFonts w:hint="eastAsia"/>
        </w:rPr>
        <w:t>5586</w:t>
      </w:r>
      <w:r w:rsidR="001F0CFE" w:rsidRPr="001F0CFE">
        <w:rPr>
          <w:rFonts w:hint="eastAsia"/>
        </w:rPr>
        <w:t>亿人公里，同比增长</w:t>
      </w:r>
      <w:r w:rsidR="001F0CFE" w:rsidRPr="001F0CFE">
        <w:rPr>
          <w:rFonts w:hint="eastAsia"/>
        </w:rPr>
        <w:t>4.9%</w:t>
      </w:r>
      <w:r w:rsidR="001F0CFE" w:rsidRPr="001F0CFE">
        <w:rPr>
          <w:rFonts w:hint="eastAsia"/>
        </w:rPr>
        <w:t>和</w:t>
      </w:r>
      <w:r w:rsidR="001F0CFE" w:rsidRPr="001F0CFE">
        <w:rPr>
          <w:rFonts w:hint="eastAsia"/>
        </w:rPr>
        <w:t>4.0%</w:t>
      </w:r>
      <w:r w:rsidR="001F0CFE" w:rsidRPr="001F0CFE">
        <w:rPr>
          <w:rFonts w:hint="eastAsia"/>
        </w:rPr>
        <w:t>，增速较去年同期回落</w:t>
      </w:r>
      <w:r w:rsidR="001F0CFE" w:rsidRPr="001F0CFE">
        <w:rPr>
          <w:rFonts w:hint="eastAsia"/>
        </w:rPr>
        <w:t>1.0</w:t>
      </w:r>
      <w:r w:rsidR="001F0CFE" w:rsidRPr="001F0CFE">
        <w:rPr>
          <w:rFonts w:hint="eastAsia"/>
        </w:rPr>
        <w:t>个和</w:t>
      </w:r>
      <w:r w:rsidR="001F0CFE" w:rsidRPr="001F0CFE">
        <w:rPr>
          <w:rFonts w:hint="eastAsia"/>
        </w:rPr>
        <w:t>2.4</w:t>
      </w:r>
      <w:r w:rsidR="001F0CFE" w:rsidRPr="001F0CFE">
        <w:rPr>
          <w:rFonts w:hint="eastAsia"/>
        </w:rPr>
        <w:t>个百分点。各种运输方式客运量增速均有不同程度放缓，其中，铁路旅客发送量增长</w:t>
      </w:r>
      <w:r w:rsidR="001F0CFE" w:rsidRPr="001F0CFE">
        <w:rPr>
          <w:rFonts w:hint="eastAsia"/>
        </w:rPr>
        <w:t>6.8%</w:t>
      </w:r>
      <w:r w:rsidR="001F0CFE" w:rsidRPr="001F0CFE">
        <w:rPr>
          <w:rFonts w:hint="eastAsia"/>
        </w:rPr>
        <w:t>，回落</w:t>
      </w:r>
      <w:r w:rsidR="001F0CFE" w:rsidRPr="001F0CFE">
        <w:rPr>
          <w:rFonts w:hint="eastAsia"/>
        </w:rPr>
        <w:t>3.2</w:t>
      </w:r>
      <w:r w:rsidR="001F0CFE" w:rsidRPr="001F0CFE">
        <w:rPr>
          <w:rFonts w:hint="eastAsia"/>
        </w:rPr>
        <w:t>个百分点，接近去年最低水平；公路客运量增长</w:t>
      </w:r>
      <w:r w:rsidR="001F0CFE" w:rsidRPr="001F0CFE">
        <w:rPr>
          <w:rFonts w:hint="eastAsia"/>
        </w:rPr>
        <w:t>4.8%</w:t>
      </w:r>
      <w:r w:rsidR="001F0CFE" w:rsidRPr="001F0CFE">
        <w:rPr>
          <w:rFonts w:hint="eastAsia"/>
        </w:rPr>
        <w:t>，回落</w:t>
      </w:r>
      <w:r w:rsidR="001F0CFE" w:rsidRPr="001F0CFE">
        <w:rPr>
          <w:rFonts w:hint="eastAsia"/>
        </w:rPr>
        <w:t>0.9</w:t>
      </w:r>
      <w:r w:rsidR="001F0CFE" w:rsidRPr="001F0CFE">
        <w:rPr>
          <w:rFonts w:hint="eastAsia"/>
        </w:rPr>
        <w:t>个百分点，延续去年四季度以来的增速水平；水路客运量增长</w:t>
      </w:r>
      <w:r w:rsidR="001F0CFE" w:rsidRPr="001F0CFE">
        <w:rPr>
          <w:rFonts w:hint="eastAsia"/>
        </w:rPr>
        <w:t>0.9%</w:t>
      </w:r>
      <w:r w:rsidR="001F0CFE" w:rsidRPr="001F0CFE">
        <w:rPr>
          <w:rFonts w:hint="eastAsia"/>
        </w:rPr>
        <w:t>，回落</w:t>
      </w:r>
      <w:r w:rsidR="001F0CFE" w:rsidRPr="001F0CFE">
        <w:rPr>
          <w:rFonts w:hint="eastAsia"/>
        </w:rPr>
        <w:t>0.4</w:t>
      </w:r>
      <w:r w:rsidR="001F0CFE" w:rsidRPr="001F0CFE">
        <w:rPr>
          <w:rFonts w:hint="eastAsia"/>
        </w:rPr>
        <w:t>个百分点</w:t>
      </w:r>
      <w:r w:rsidRPr="00BE28AB">
        <w:rPr>
          <w:rFonts w:hint="eastAsia"/>
        </w:rPr>
        <w:t>。</w:t>
      </w:r>
    </w:p>
    <w:p w:rsidR="001F0CFE" w:rsidRDefault="001F0CFE" w:rsidP="001F0CFE">
      <w:pPr>
        <w:spacing w:after="156"/>
        <w:ind w:firstLine="480"/>
        <w:rPr>
          <w:rFonts w:hint="eastAsia"/>
        </w:rPr>
      </w:pPr>
      <w:r>
        <w:rPr>
          <w:rFonts w:hint="eastAsia"/>
        </w:rPr>
        <w:t>2014</w:t>
      </w:r>
      <w:r>
        <w:rPr>
          <w:rFonts w:hint="eastAsia"/>
        </w:rPr>
        <w:t>年</w:t>
      </w:r>
      <w:r w:rsidRPr="001F0CFE">
        <w:rPr>
          <w:rFonts w:hint="eastAsia"/>
        </w:rPr>
        <w:t>1</w:t>
      </w:r>
      <w:r w:rsidRPr="001F0CFE">
        <w:rPr>
          <w:rFonts w:hint="eastAsia"/>
        </w:rPr>
        <w:t>－</w:t>
      </w:r>
      <w:r w:rsidRPr="001F0CFE">
        <w:rPr>
          <w:rFonts w:hint="eastAsia"/>
        </w:rPr>
        <w:t>2</w:t>
      </w:r>
      <w:r w:rsidRPr="001F0CFE">
        <w:rPr>
          <w:rFonts w:hint="eastAsia"/>
        </w:rPr>
        <w:t>月份，完成铁路公路水路固定资产投资</w:t>
      </w:r>
      <w:r w:rsidRPr="001F0CFE">
        <w:rPr>
          <w:rFonts w:hint="eastAsia"/>
        </w:rPr>
        <w:t>1508</w:t>
      </w:r>
      <w:r w:rsidRPr="001F0CFE">
        <w:rPr>
          <w:rFonts w:hint="eastAsia"/>
        </w:rPr>
        <w:t>亿元，同比增长</w:t>
      </w:r>
      <w:r w:rsidRPr="001F0CFE">
        <w:rPr>
          <w:rFonts w:hint="eastAsia"/>
        </w:rPr>
        <w:t>17.4%</w:t>
      </w:r>
      <w:r w:rsidRPr="001F0CFE">
        <w:rPr>
          <w:rFonts w:hint="eastAsia"/>
        </w:rPr>
        <w:t>（去年同期为</w:t>
      </w:r>
      <w:r w:rsidRPr="001F0CFE">
        <w:rPr>
          <w:rFonts w:hint="eastAsia"/>
        </w:rPr>
        <w:t>-1.2%</w:t>
      </w:r>
      <w:r w:rsidRPr="001F0CFE">
        <w:rPr>
          <w:rFonts w:hint="eastAsia"/>
        </w:rPr>
        <w:t>），交通投资规模和增速维持高位。铁路建设完成投资</w:t>
      </w:r>
      <w:r w:rsidRPr="001F0CFE">
        <w:rPr>
          <w:rFonts w:hint="eastAsia"/>
        </w:rPr>
        <w:t>427</w:t>
      </w:r>
      <w:r w:rsidRPr="001F0CFE">
        <w:rPr>
          <w:rFonts w:hint="eastAsia"/>
        </w:rPr>
        <w:t>亿元，同比增长</w:t>
      </w:r>
      <w:r w:rsidRPr="001F0CFE">
        <w:rPr>
          <w:rFonts w:hint="eastAsia"/>
        </w:rPr>
        <w:t>13.6%</w:t>
      </w:r>
      <w:r w:rsidRPr="001F0CFE">
        <w:rPr>
          <w:rFonts w:hint="eastAsia"/>
        </w:rPr>
        <w:t>。公路建设完成投资</w:t>
      </w:r>
      <w:r w:rsidRPr="001F0CFE">
        <w:rPr>
          <w:rFonts w:hint="eastAsia"/>
        </w:rPr>
        <w:t>1004</w:t>
      </w:r>
      <w:r w:rsidRPr="001F0CFE">
        <w:rPr>
          <w:rFonts w:hint="eastAsia"/>
        </w:rPr>
        <w:t>亿元，增长</w:t>
      </w:r>
      <w:r w:rsidRPr="001F0CFE">
        <w:rPr>
          <w:rFonts w:hint="eastAsia"/>
        </w:rPr>
        <w:t>28.8%</w:t>
      </w:r>
      <w:r w:rsidRPr="001F0CFE">
        <w:rPr>
          <w:rFonts w:hint="eastAsia"/>
        </w:rPr>
        <w:t>，其中普通公路投资继续保持快速增长，国省道、农村公路分别完成投资</w:t>
      </w:r>
      <w:r w:rsidRPr="001F0CFE">
        <w:rPr>
          <w:rFonts w:hint="eastAsia"/>
        </w:rPr>
        <w:t>279</w:t>
      </w:r>
      <w:r w:rsidRPr="001F0CFE">
        <w:rPr>
          <w:rFonts w:hint="eastAsia"/>
        </w:rPr>
        <w:t>亿元和</w:t>
      </w:r>
      <w:r w:rsidRPr="001F0CFE">
        <w:rPr>
          <w:rFonts w:hint="eastAsia"/>
        </w:rPr>
        <w:t>166</w:t>
      </w:r>
      <w:r w:rsidRPr="001F0CFE">
        <w:rPr>
          <w:rFonts w:hint="eastAsia"/>
        </w:rPr>
        <w:t>亿元，增长</w:t>
      </w:r>
      <w:r w:rsidRPr="001F0CFE">
        <w:rPr>
          <w:rFonts w:hint="eastAsia"/>
        </w:rPr>
        <w:t>39.1%</w:t>
      </w:r>
      <w:r w:rsidRPr="001F0CFE">
        <w:rPr>
          <w:rFonts w:hint="eastAsia"/>
        </w:rPr>
        <w:t>和</w:t>
      </w:r>
      <w:r w:rsidRPr="001F0CFE">
        <w:rPr>
          <w:rFonts w:hint="eastAsia"/>
        </w:rPr>
        <w:t>34.2%</w:t>
      </w:r>
      <w:r w:rsidRPr="001F0CFE">
        <w:rPr>
          <w:rFonts w:hint="eastAsia"/>
        </w:rPr>
        <w:t>；高速公路完成投资</w:t>
      </w:r>
      <w:r w:rsidRPr="001F0CFE">
        <w:rPr>
          <w:rFonts w:hint="eastAsia"/>
        </w:rPr>
        <w:t>519</w:t>
      </w:r>
      <w:r w:rsidRPr="001F0CFE">
        <w:rPr>
          <w:rFonts w:hint="eastAsia"/>
        </w:rPr>
        <w:t>亿元，增长</w:t>
      </w:r>
      <w:r w:rsidRPr="001F0CFE">
        <w:rPr>
          <w:rFonts w:hint="eastAsia"/>
        </w:rPr>
        <w:t>17.9%</w:t>
      </w:r>
      <w:r w:rsidRPr="001F0CFE">
        <w:rPr>
          <w:rFonts w:hint="eastAsia"/>
        </w:rPr>
        <w:t>。</w:t>
      </w:r>
    </w:p>
    <w:p w:rsidR="004F0C83" w:rsidRDefault="004F0C83" w:rsidP="00AA5C0A">
      <w:pPr>
        <w:pStyle w:val="a"/>
        <w:rPr>
          <w:rFonts w:hint="eastAsia"/>
        </w:rPr>
      </w:pPr>
      <w:bookmarkStart w:id="72" w:name="_Toc383397951"/>
      <w:bookmarkStart w:id="73" w:name="_Toc386208776"/>
      <w:r w:rsidRPr="00D10146">
        <w:t>2014</w:t>
      </w:r>
      <w:r w:rsidRPr="00D10146">
        <w:rPr>
          <w:rFonts w:hint="eastAsia"/>
        </w:rPr>
        <w:t>年</w:t>
      </w:r>
      <w:r w:rsidR="00A708F2">
        <w:rPr>
          <w:rFonts w:hint="eastAsia"/>
        </w:rPr>
        <w:t>2</w:t>
      </w:r>
      <w:r w:rsidRPr="00D10146">
        <w:rPr>
          <w:rFonts w:hint="eastAsia"/>
        </w:rPr>
        <w:t>月</w:t>
      </w:r>
      <w:r w:rsidR="00A708F2" w:rsidRPr="00A708F2">
        <w:rPr>
          <w:rFonts w:hint="eastAsia"/>
        </w:rPr>
        <w:t>公路固定资产投资完成</w:t>
      </w:r>
      <w:r w:rsidRPr="00E65069">
        <w:rPr>
          <w:rFonts w:hint="eastAsia"/>
        </w:rPr>
        <w:t>统计表</w:t>
      </w:r>
      <w:bookmarkEnd w:id="72"/>
      <w:bookmarkEnd w:id="7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0"/>
        <w:gridCol w:w="3365"/>
        <w:gridCol w:w="2492"/>
        <w:gridCol w:w="1859"/>
      </w:tblGrid>
      <w:tr w:rsidR="00A708F2" w:rsidRPr="00AA5C0A">
        <w:trPr>
          <w:trHeight w:val="270"/>
          <w:jc w:val="center"/>
        </w:trPr>
        <w:tc>
          <w:tcPr>
            <w:tcW w:w="84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708F2" w:rsidRPr="00D64A78" w:rsidRDefault="00A708F2" w:rsidP="00AA5C0A">
            <w:pPr>
              <w:pStyle w:val="a8"/>
              <w:rPr>
                <w:b/>
              </w:rPr>
            </w:pPr>
            <w:r w:rsidRPr="00D64A78">
              <w:rPr>
                <w:rFonts w:hint="eastAsia"/>
                <w:b/>
              </w:rPr>
              <w:t>地区</w:t>
            </w:r>
          </w:p>
        </w:tc>
        <w:tc>
          <w:tcPr>
            <w:tcW w:w="1812"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708F2" w:rsidRPr="00D64A78" w:rsidRDefault="00A708F2" w:rsidP="00AA5C0A">
            <w:pPr>
              <w:pStyle w:val="a8"/>
              <w:rPr>
                <w:b/>
              </w:rPr>
            </w:pPr>
            <w:r w:rsidRPr="00D64A78">
              <w:rPr>
                <w:rFonts w:hint="eastAsia"/>
                <w:b/>
              </w:rPr>
              <w:t>自年初累计完成总投资</w:t>
            </w:r>
          </w:p>
        </w:tc>
        <w:tc>
          <w:tcPr>
            <w:tcW w:w="1342"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708F2" w:rsidRPr="00D64A78" w:rsidRDefault="00A708F2" w:rsidP="00AA5C0A">
            <w:pPr>
              <w:pStyle w:val="a8"/>
              <w:rPr>
                <w:b/>
              </w:rPr>
            </w:pPr>
            <w:r w:rsidRPr="00D64A78">
              <w:rPr>
                <w:rFonts w:hint="eastAsia"/>
                <w:b/>
              </w:rPr>
              <w:t>公路建设</w:t>
            </w:r>
          </w:p>
        </w:tc>
        <w:tc>
          <w:tcPr>
            <w:tcW w:w="1001"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A708F2" w:rsidRPr="00D64A78" w:rsidRDefault="00A708F2" w:rsidP="00AA5C0A">
            <w:pPr>
              <w:pStyle w:val="a8"/>
              <w:rPr>
                <w:b/>
              </w:rPr>
            </w:pPr>
            <w:r w:rsidRPr="00D64A78">
              <w:rPr>
                <w:rFonts w:hint="eastAsia"/>
                <w:b/>
              </w:rPr>
              <w:t>其他建设</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总计</w:t>
            </w:r>
          </w:p>
        </w:tc>
        <w:tc>
          <w:tcPr>
            <w:tcW w:w="1812" w:type="pct"/>
            <w:shd w:val="clear" w:color="auto" w:fill="auto"/>
            <w:noWrap/>
            <w:vAlign w:val="center"/>
          </w:tcPr>
          <w:p w:rsidR="00A708F2" w:rsidRPr="00AA5C0A" w:rsidRDefault="00A708F2" w:rsidP="00AA5C0A">
            <w:pPr>
              <w:pStyle w:val="a8"/>
            </w:pPr>
            <w:r w:rsidRPr="00AA5C0A">
              <w:rPr>
                <w:rFonts w:hint="eastAsia"/>
              </w:rPr>
              <w:t>10811651</w:t>
            </w:r>
          </w:p>
        </w:tc>
        <w:tc>
          <w:tcPr>
            <w:tcW w:w="1342" w:type="pct"/>
            <w:shd w:val="clear" w:color="auto" w:fill="auto"/>
            <w:noWrap/>
            <w:vAlign w:val="center"/>
          </w:tcPr>
          <w:p w:rsidR="00A708F2" w:rsidRPr="00AA5C0A" w:rsidRDefault="00A708F2" w:rsidP="00AA5C0A">
            <w:pPr>
              <w:pStyle w:val="a8"/>
            </w:pPr>
            <w:r w:rsidRPr="00AA5C0A">
              <w:rPr>
                <w:rFonts w:hint="eastAsia"/>
              </w:rPr>
              <w:t>10040661</w:t>
            </w:r>
          </w:p>
        </w:tc>
        <w:tc>
          <w:tcPr>
            <w:tcW w:w="1001" w:type="pct"/>
            <w:shd w:val="clear" w:color="auto" w:fill="auto"/>
            <w:noWrap/>
            <w:vAlign w:val="center"/>
          </w:tcPr>
          <w:p w:rsidR="00A708F2" w:rsidRPr="00AA5C0A" w:rsidRDefault="00A708F2" w:rsidP="00AA5C0A">
            <w:pPr>
              <w:pStyle w:val="a8"/>
            </w:pPr>
            <w:r w:rsidRPr="00AA5C0A">
              <w:rPr>
                <w:rFonts w:hint="eastAsia"/>
              </w:rPr>
              <w:t>69783</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东部地区</w:t>
            </w:r>
          </w:p>
        </w:tc>
        <w:tc>
          <w:tcPr>
            <w:tcW w:w="1812" w:type="pct"/>
            <w:shd w:val="clear" w:color="auto" w:fill="auto"/>
            <w:noWrap/>
            <w:vAlign w:val="center"/>
          </w:tcPr>
          <w:p w:rsidR="00A708F2" w:rsidRPr="00AA5C0A" w:rsidRDefault="00A708F2" w:rsidP="00AA5C0A">
            <w:pPr>
              <w:pStyle w:val="a8"/>
            </w:pPr>
            <w:r w:rsidRPr="00AA5C0A">
              <w:rPr>
                <w:rFonts w:hint="eastAsia"/>
              </w:rPr>
              <w:t>3278120</w:t>
            </w:r>
          </w:p>
        </w:tc>
        <w:tc>
          <w:tcPr>
            <w:tcW w:w="1342" w:type="pct"/>
            <w:shd w:val="clear" w:color="auto" w:fill="auto"/>
            <w:noWrap/>
            <w:vAlign w:val="center"/>
          </w:tcPr>
          <w:p w:rsidR="00A708F2" w:rsidRPr="00AA5C0A" w:rsidRDefault="00A708F2" w:rsidP="00AA5C0A">
            <w:pPr>
              <w:pStyle w:val="a8"/>
            </w:pPr>
            <w:r w:rsidRPr="00AA5C0A">
              <w:rPr>
                <w:rFonts w:hint="eastAsia"/>
              </w:rPr>
              <w:t>2889221</w:t>
            </w:r>
          </w:p>
        </w:tc>
        <w:tc>
          <w:tcPr>
            <w:tcW w:w="1001" w:type="pct"/>
            <w:shd w:val="clear" w:color="auto" w:fill="auto"/>
            <w:noWrap/>
            <w:vAlign w:val="center"/>
          </w:tcPr>
          <w:p w:rsidR="00A708F2" w:rsidRPr="00AA5C0A" w:rsidRDefault="00A708F2" w:rsidP="00AA5C0A">
            <w:pPr>
              <w:pStyle w:val="a8"/>
            </w:pPr>
            <w:r w:rsidRPr="00AA5C0A">
              <w:rPr>
                <w:rFonts w:hint="eastAsia"/>
              </w:rPr>
              <w:t>28758</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中部地区</w:t>
            </w:r>
          </w:p>
        </w:tc>
        <w:tc>
          <w:tcPr>
            <w:tcW w:w="1812" w:type="pct"/>
            <w:shd w:val="clear" w:color="auto" w:fill="auto"/>
            <w:noWrap/>
            <w:vAlign w:val="center"/>
          </w:tcPr>
          <w:p w:rsidR="00A708F2" w:rsidRPr="00AA5C0A" w:rsidRDefault="00A708F2" w:rsidP="00AA5C0A">
            <w:pPr>
              <w:pStyle w:val="a8"/>
            </w:pPr>
            <w:r w:rsidRPr="00AA5C0A">
              <w:rPr>
                <w:rFonts w:hint="eastAsia"/>
              </w:rPr>
              <w:t>2326026</w:t>
            </w:r>
          </w:p>
        </w:tc>
        <w:tc>
          <w:tcPr>
            <w:tcW w:w="1342" w:type="pct"/>
            <w:shd w:val="clear" w:color="auto" w:fill="auto"/>
            <w:noWrap/>
            <w:vAlign w:val="center"/>
          </w:tcPr>
          <w:p w:rsidR="00A708F2" w:rsidRPr="00AA5C0A" w:rsidRDefault="00A708F2" w:rsidP="00AA5C0A">
            <w:pPr>
              <w:pStyle w:val="a8"/>
            </w:pPr>
            <w:r w:rsidRPr="00AA5C0A">
              <w:rPr>
                <w:rFonts w:hint="eastAsia"/>
              </w:rPr>
              <w:t>2122847</w:t>
            </w:r>
          </w:p>
        </w:tc>
        <w:tc>
          <w:tcPr>
            <w:tcW w:w="1001" w:type="pct"/>
            <w:shd w:val="clear" w:color="auto" w:fill="auto"/>
            <w:noWrap/>
            <w:vAlign w:val="center"/>
          </w:tcPr>
          <w:p w:rsidR="00A708F2" w:rsidRPr="00AA5C0A" w:rsidRDefault="00A708F2" w:rsidP="00AA5C0A">
            <w:pPr>
              <w:pStyle w:val="a8"/>
            </w:pPr>
            <w:r w:rsidRPr="00AA5C0A">
              <w:rPr>
                <w:rFonts w:hint="eastAsia"/>
              </w:rPr>
              <w:t>3271</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西部地区</w:t>
            </w:r>
          </w:p>
        </w:tc>
        <w:tc>
          <w:tcPr>
            <w:tcW w:w="1812" w:type="pct"/>
            <w:shd w:val="clear" w:color="auto" w:fill="auto"/>
            <w:noWrap/>
            <w:vAlign w:val="center"/>
          </w:tcPr>
          <w:p w:rsidR="00A708F2" w:rsidRPr="00AA5C0A" w:rsidRDefault="00A708F2" w:rsidP="00AA5C0A">
            <w:pPr>
              <w:pStyle w:val="a8"/>
            </w:pPr>
            <w:r w:rsidRPr="00AA5C0A">
              <w:rPr>
                <w:rFonts w:hint="eastAsia"/>
              </w:rPr>
              <w:t>5207505</w:t>
            </w:r>
          </w:p>
        </w:tc>
        <w:tc>
          <w:tcPr>
            <w:tcW w:w="1342" w:type="pct"/>
            <w:shd w:val="clear" w:color="auto" w:fill="auto"/>
            <w:noWrap/>
            <w:vAlign w:val="center"/>
          </w:tcPr>
          <w:p w:rsidR="00A708F2" w:rsidRPr="00AA5C0A" w:rsidRDefault="00A708F2" w:rsidP="00AA5C0A">
            <w:pPr>
              <w:pStyle w:val="a8"/>
            </w:pPr>
            <w:r w:rsidRPr="00AA5C0A">
              <w:rPr>
                <w:rFonts w:hint="eastAsia"/>
              </w:rPr>
              <w:t>5028594</w:t>
            </w:r>
          </w:p>
        </w:tc>
        <w:tc>
          <w:tcPr>
            <w:tcW w:w="1001" w:type="pct"/>
            <w:shd w:val="clear" w:color="auto" w:fill="auto"/>
            <w:noWrap/>
            <w:vAlign w:val="center"/>
          </w:tcPr>
          <w:p w:rsidR="00A708F2" w:rsidRPr="00AA5C0A" w:rsidRDefault="00A708F2" w:rsidP="00AA5C0A">
            <w:pPr>
              <w:pStyle w:val="a8"/>
            </w:pPr>
            <w:r w:rsidRPr="00AA5C0A">
              <w:rPr>
                <w:rFonts w:hint="eastAsia"/>
              </w:rPr>
              <w:t>37754</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上海</w:t>
            </w:r>
          </w:p>
        </w:tc>
        <w:tc>
          <w:tcPr>
            <w:tcW w:w="1812" w:type="pct"/>
            <w:shd w:val="clear" w:color="auto" w:fill="auto"/>
            <w:noWrap/>
            <w:vAlign w:val="center"/>
          </w:tcPr>
          <w:p w:rsidR="00A708F2" w:rsidRPr="00AA5C0A" w:rsidRDefault="00A708F2" w:rsidP="00AA5C0A">
            <w:pPr>
              <w:pStyle w:val="a8"/>
            </w:pPr>
            <w:r w:rsidRPr="00AA5C0A">
              <w:rPr>
                <w:rFonts w:hint="eastAsia"/>
              </w:rPr>
              <w:t>203377</w:t>
            </w:r>
          </w:p>
        </w:tc>
        <w:tc>
          <w:tcPr>
            <w:tcW w:w="1342" w:type="pct"/>
            <w:shd w:val="clear" w:color="auto" w:fill="auto"/>
            <w:noWrap/>
            <w:vAlign w:val="center"/>
          </w:tcPr>
          <w:p w:rsidR="00A708F2" w:rsidRPr="00AA5C0A" w:rsidRDefault="00A708F2" w:rsidP="00AA5C0A">
            <w:pPr>
              <w:pStyle w:val="a8"/>
            </w:pPr>
            <w:r w:rsidRPr="00AA5C0A">
              <w:rPr>
                <w:rFonts w:hint="eastAsia"/>
              </w:rPr>
              <w:t>185002</w:t>
            </w:r>
          </w:p>
        </w:tc>
        <w:tc>
          <w:tcPr>
            <w:tcW w:w="1001" w:type="pct"/>
            <w:shd w:val="clear" w:color="auto" w:fill="auto"/>
            <w:noWrap/>
            <w:vAlign w:val="center"/>
          </w:tcPr>
          <w:p w:rsidR="00A708F2" w:rsidRPr="00AA5C0A" w:rsidRDefault="00A708F2" w:rsidP="00AA5C0A">
            <w:pPr>
              <w:pStyle w:val="a8"/>
            </w:pPr>
            <w:r w:rsidRPr="00AA5C0A">
              <w:rPr>
                <w:rFonts w:hint="eastAsia"/>
              </w:rPr>
              <w:t>17547</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江苏</w:t>
            </w:r>
          </w:p>
        </w:tc>
        <w:tc>
          <w:tcPr>
            <w:tcW w:w="1812" w:type="pct"/>
            <w:shd w:val="clear" w:color="auto" w:fill="auto"/>
            <w:noWrap/>
            <w:vAlign w:val="center"/>
          </w:tcPr>
          <w:p w:rsidR="00A708F2" w:rsidRPr="00AA5C0A" w:rsidRDefault="00A708F2" w:rsidP="00AA5C0A">
            <w:pPr>
              <w:pStyle w:val="a8"/>
            </w:pPr>
            <w:r w:rsidRPr="00AA5C0A">
              <w:rPr>
                <w:rFonts w:hint="eastAsia"/>
              </w:rPr>
              <w:t>122250</w:t>
            </w:r>
          </w:p>
        </w:tc>
        <w:tc>
          <w:tcPr>
            <w:tcW w:w="1342" w:type="pct"/>
            <w:shd w:val="clear" w:color="auto" w:fill="auto"/>
            <w:noWrap/>
            <w:vAlign w:val="center"/>
          </w:tcPr>
          <w:p w:rsidR="00A708F2" w:rsidRPr="00AA5C0A" w:rsidRDefault="00A708F2" w:rsidP="00AA5C0A">
            <w:pPr>
              <w:pStyle w:val="a8"/>
            </w:pPr>
            <w:r w:rsidRPr="00AA5C0A">
              <w:rPr>
                <w:rFonts w:hint="eastAsia"/>
              </w:rPr>
              <w:t>71722</w:t>
            </w:r>
          </w:p>
        </w:tc>
        <w:tc>
          <w:tcPr>
            <w:tcW w:w="1001" w:type="pct"/>
            <w:shd w:val="clear" w:color="auto" w:fill="auto"/>
            <w:noWrap/>
            <w:vAlign w:val="center"/>
          </w:tcPr>
          <w:p w:rsidR="00A708F2" w:rsidRPr="00AA5C0A" w:rsidRDefault="00A708F2" w:rsidP="00AA5C0A">
            <w:pPr>
              <w:pStyle w:val="a8"/>
            </w:pPr>
            <w:r w:rsidRPr="00AA5C0A">
              <w:rPr>
                <w:rFonts w:hint="eastAsia"/>
              </w:rPr>
              <w:t>-</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浙江</w:t>
            </w:r>
          </w:p>
        </w:tc>
        <w:tc>
          <w:tcPr>
            <w:tcW w:w="1812" w:type="pct"/>
            <w:shd w:val="clear" w:color="auto" w:fill="auto"/>
            <w:noWrap/>
            <w:vAlign w:val="center"/>
          </w:tcPr>
          <w:p w:rsidR="00A708F2" w:rsidRPr="00AA5C0A" w:rsidRDefault="00A708F2" w:rsidP="00AA5C0A">
            <w:pPr>
              <w:pStyle w:val="a8"/>
            </w:pPr>
            <w:r w:rsidRPr="00AA5C0A">
              <w:rPr>
                <w:rFonts w:hint="eastAsia"/>
              </w:rPr>
              <w:t>740237</w:t>
            </w:r>
          </w:p>
        </w:tc>
        <w:tc>
          <w:tcPr>
            <w:tcW w:w="1342" w:type="pct"/>
            <w:shd w:val="clear" w:color="auto" w:fill="auto"/>
            <w:noWrap/>
            <w:vAlign w:val="center"/>
          </w:tcPr>
          <w:p w:rsidR="00A708F2" w:rsidRPr="00AA5C0A" w:rsidRDefault="00A708F2" w:rsidP="00AA5C0A">
            <w:pPr>
              <w:pStyle w:val="a8"/>
            </w:pPr>
            <w:r w:rsidRPr="00AA5C0A">
              <w:rPr>
                <w:rFonts w:hint="eastAsia"/>
              </w:rPr>
              <w:t>626770</w:t>
            </w:r>
          </w:p>
        </w:tc>
        <w:tc>
          <w:tcPr>
            <w:tcW w:w="1001" w:type="pct"/>
            <w:shd w:val="clear" w:color="auto" w:fill="auto"/>
            <w:noWrap/>
            <w:vAlign w:val="center"/>
          </w:tcPr>
          <w:p w:rsidR="00A708F2" w:rsidRPr="00AA5C0A" w:rsidRDefault="00A708F2" w:rsidP="00AA5C0A">
            <w:pPr>
              <w:pStyle w:val="a8"/>
            </w:pPr>
            <w:r w:rsidRPr="00AA5C0A">
              <w:rPr>
                <w:rFonts w:hint="eastAsia"/>
              </w:rPr>
              <w:t>50</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安徽</w:t>
            </w:r>
          </w:p>
        </w:tc>
        <w:tc>
          <w:tcPr>
            <w:tcW w:w="1812" w:type="pct"/>
            <w:shd w:val="clear" w:color="auto" w:fill="auto"/>
            <w:noWrap/>
            <w:vAlign w:val="center"/>
          </w:tcPr>
          <w:p w:rsidR="00A708F2" w:rsidRPr="00AA5C0A" w:rsidRDefault="00A708F2" w:rsidP="00AA5C0A">
            <w:pPr>
              <w:pStyle w:val="a8"/>
            </w:pPr>
            <w:r w:rsidRPr="00AA5C0A">
              <w:rPr>
                <w:rFonts w:hint="eastAsia"/>
              </w:rPr>
              <w:t>404598</w:t>
            </w:r>
          </w:p>
        </w:tc>
        <w:tc>
          <w:tcPr>
            <w:tcW w:w="1342" w:type="pct"/>
            <w:shd w:val="clear" w:color="auto" w:fill="auto"/>
            <w:noWrap/>
            <w:vAlign w:val="center"/>
          </w:tcPr>
          <w:p w:rsidR="00A708F2" w:rsidRPr="00AA5C0A" w:rsidRDefault="00A708F2" w:rsidP="00AA5C0A">
            <w:pPr>
              <w:pStyle w:val="a8"/>
            </w:pPr>
            <w:r w:rsidRPr="00AA5C0A">
              <w:rPr>
                <w:rFonts w:hint="eastAsia"/>
              </w:rPr>
              <w:t>352403</w:t>
            </w:r>
          </w:p>
        </w:tc>
        <w:tc>
          <w:tcPr>
            <w:tcW w:w="1001" w:type="pct"/>
            <w:shd w:val="clear" w:color="auto" w:fill="auto"/>
            <w:noWrap/>
            <w:vAlign w:val="center"/>
          </w:tcPr>
          <w:p w:rsidR="00A708F2" w:rsidRPr="00AA5C0A" w:rsidRDefault="00A708F2" w:rsidP="00AA5C0A">
            <w:pPr>
              <w:pStyle w:val="a8"/>
            </w:pPr>
            <w:r w:rsidRPr="00AA5C0A">
              <w:rPr>
                <w:rFonts w:hint="eastAsia"/>
              </w:rPr>
              <w:t>100</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福建</w:t>
            </w:r>
          </w:p>
        </w:tc>
        <w:tc>
          <w:tcPr>
            <w:tcW w:w="1812" w:type="pct"/>
            <w:shd w:val="clear" w:color="auto" w:fill="auto"/>
            <w:noWrap/>
            <w:vAlign w:val="center"/>
          </w:tcPr>
          <w:p w:rsidR="00A708F2" w:rsidRPr="00AA5C0A" w:rsidRDefault="00A708F2" w:rsidP="00AA5C0A">
            <w:pPr>
              <w:pStyle w:val="a8"/>
            </w:pPr>
            <w:r w:rsidRPr="00AA5C0A">
              <w:rPr>
                <w:rFonts w:hint="eastAsia"/>
              </w:rPr>
              <w:t>1140108</w:t>
            </w:r>
          </w:p>
        </w:tc>
        <w:tc>
          <w:tcPr>
            <w:tcW w:w="1342" w:type="pct"/>
            <w:shd w:val="clear" w:color="auto" w:fill="auto"/>
            <w:noWrap/>
            <w:vAlign w:val="center"/>
          </w:tcPr>
          <w:p w:rsidR="00A708F2" w:rsidRPr="00AA5C0A" w:rsidRDefault="00A708F2" w:rsidP="00AA5C0A">
            <w:pPr>
              <w:pStyle w:val="a8"/>
            </w:pPr>
            <w:r w:rsidRPr="00AA5C0A">
              <w:rPr>
                <w:rFonts w:hint="eastAsia"/>
              </w:rPr>
              <w:t>1033220</w:t>
            </w:r>
          </w:p>
        </w:tc>
        <w:tc>
          <w:tcPr>
            <w:tcW w:w="1001" w:type="pct"/>
            <w:shd w:val="clear" w:color="auto" w:fill="auto"/>
            <w:noWrap/>
            <w:vAlign w:val="center"/>
          </w:tcPr>
          <w:p w:rsidR="00A708F2" w:rsidRPr="00AA5C0A" w:rsidRDefault="00A708F2" w:rsidP="00AA5C0A">
            <w:pPr>
              <w:pStyle w:val="a8"/>
            </w:pPr>
            <w:r w:rsidRPr="00AA5C0A">
              <w:rPr>
                <w:rFonts w:hint="eastAsia"/>
              </w:rPr>
              <w:t>650</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江西</w:t>
            </w:r>
          </w:p>
        </w:tc>
        <w:tc>
          <w:tcPr>
            <w:tcW w:w="1812" w:type="pct"/>
            <w:shd w:val="clear" w:color="auto" w:fill="auto"/>
            <w:noWrap/>
            <w:vAlign w:val="center"/>
          </w:tcPr>
          <w:p w:rsidR="00A708F2" w:rsidRPr="00AA5C0A" w:rsidRDefault="00A708F2" w:rsidP="00AA5C0A">
            <w:pPr>
              <w:pStyle w:val="a8"/>
            </w:pPr>
            <w:r w:rsidRPr="00AA5C0A">
              <w:rPr>
                <w:rFonts w:hint="eastAsia"/>
              </w:rPr>
              <w:t>315244</w:t>
            </w:r>
          </w:p>
        </w:tc>
        <w:tc>
          <w:tcPr>
            <w:tcW w:w="1342" w:type="pct"/>
            <w:shd w:val="clear" w:color="auto" w:fill="auto"/>
            <w:noWrap/>
            <w:vAlign w:val="center"/>
          </w:tcPr>
          <w:p w:rsidR="00A708F2" w:rsidRPr="00AA5C0A" w:rsidRDefault="00A708F2" w:rsidP="00AA5C0A">
            <w:pPr>
              <w:pStyle w:val="a8"/>
            </w:pPr>
            <w:r w:rsidRPr="00AA5C0A">
              <w:rPr>
                <w:rFonts w:hint="eastAsia"/>
              </w:rPr>
              <w:t>315244</w:t>
            </w:r>
          </w:p>
        </w:tc>
        <w:tc>
          <w:tcPr>
            <w:tcW w:w="1001" w:type="pct"/>
            <w:shd w:val="clear" w:color="auto" w:fill="auto"/>
            <w:noWrap/>
            <w:vAlign w:val="center"/>
          </w:tcPr>
          <w:p w:rsidR="00A708F2" w:rsidRPr="00AA5C0A" w:rsidRDefault="00A708F2" w:rsidP="00AA5C0A">
            <w:pPr>
              <w:pStyle w:val="a8"/>
            </w:pPr>
            <w:r w:rsidRPr="00AA5C0A">
              <w:rPr>
                <w:rFonts w:hint="eastAsia"/>
              </w:rPr>
              <w:t>-</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山东</w:t>
            </w:r>
          </w:p>
        </w:tc>
        <w:tc>
          <w:tcPr>
            <w:tcW w:w="1812" w:type="pct"/>
            <w:shd w:val="clear" w:color="auto" w:fill="auto"/>
            <w:noWrap/>
            <w:vAlign w:val="center"/>
          </w:tcPr>
          <w:p w:rsidR="00A708F2" w:rsidRPr="00AA5C0A" w:rsidRDefault="00A708F2" w:rsidP="00AA5C0A">
            <w:pPr>
              <w:pStyle w:val="a8"/>
            </w:pPr>
            <w:r w:rsidRPr="00AA5C0A">
              <w:rPr>
                <w:rFonts w:hint="eastAsia"/>
              </w:rPr>
              <w:t>20240</w:t>
            </w:r>
          </w:p>
        </w:tc>
        <w:tc>
          <w:tcPr>
            <w:tcW w:w="1342" w:type="pct"/>
            <w:shd w:val="clear" w:color="auto" w:fill="auto"/>
            <w:noWrap/>
            <w:vAlign w:val="center"/>
          </w:tcPr>
          <w:p w:rsidR="00A708F2" w:rsidRPr="00AA5C0A" w:rsidRDefault="00A708F2" w:rsidP="00AA5C0A">
            <w:pPr>
              <w:pStyle w:val="a8"/>
            </w:pPr>
            <w:r w:rsidRPr="00AA5C0A">
              <w:rPr>
                <w:rFonts w:hint="eastAsia"/>
              </w:rPr>
              <w:t>20240</w:t>
            </w:r>
          </w:p>
        </w:tc>
        <w:tc>
          <w:tcPr>
            <w:tcW w:w="1001" w:type="pct"/>
            <w:shd w:val="clear" w:color="auto" w:fill="auto"/>
            <w:noWrap/>
            <w:vAlign w:val="center"/>
          </w:tcPr>
          <w:p w:rsidR="00A708F2" w:rsidRPr="00AA5C0A" w:rsidRDefault="00A708F2" w:rsidP="00AA5C0A">
            <w:pPr>
              <w:pStyle w:val="a8"/>
            </w:pPr>
            <w:r w:rsidRPr="00AA5C0A">
              <w:rPr>
                <w:rFonts w:hint="eastAsia"/>
              </w:rPr>
              <w:t>-</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河南</w:t>
            </w:r>
          </w:p>
        </w:tc>
        <w:tc>
          <w:tcPr>
            <w:tcW w:w="1812" w:type="pct"/>
            <w:shd w:val="clear" w:color="auto" w:fill="auto"/>
            <w:noWrap/>
            <w:vAlign w:val="center"/>
          </w:tcPr>
          <w:p w:rsidR="00A708F2" w:rsidRPr="00AA5C0A" w:rsidRDefault="00A708F2" w:rsidP="00AA5C0A">
            <w:pPr>
              <w:pStyle w:val="a8"/>
            </w:pPr>
            <w:r w:rsidRPr="00AA5C0A">
              <w:rPr>
                <w:rFonts w:hint="eastAsia"/>
              </w:rPr>
              <w:t>147989</w:t>
            </w:r>
          </w:p>
        </w:tc>
        <w:tc>
          <w:tcPr>
            <w:tcW w:w="1342" w:type="pct"/>
            <w:shd w:val="clear" w:color="auto" w:fill="auto"/>
            <w:noWrap/>
            <w:vAlign w:val="center"/>
          </w:tcPr>
          <w:p w:rsidR="00A708F2" w:rsidRPr="00AA5C0A" w:rsidRDefault="00A708F2" w:rsidP="00AA5C0A">
            <w:pPr>
              <w:pStyle w:val="a8"/>
            </w:pPr>
            <w:r w:rsidRPr="00AA5C0A">
              <w:rPr>
                <w:rFonts w:hint="eastAsia"/>
              </w:rPr>
              <w:t>138529</w:t>
            </w:r>
          </w:p>
        </w:tc>
        <w:tc>
          <w:tcPr>
            <w:tcW w:w="1001" w:type="pct"/>
            <w:shd w:val="clear" w:color="auto" w:fill="auto"/>
            <w:noWrap/>
            <w:vAlign w:val="center"/>
          </w:tcPr>
          <w:p w:rsidR="00A708F2" w:rsidRPr="00AA5C0A" w:rsidRDefault="00A708F2" w:rsidP="00AA5C0A">
            <w:pPr>
              <w:pStyle w:val="a8"/>
            </w:pPr>
            <w:r w:rsidRPr="00AA5C0A">
              <w:rPr>
                <w:rFonts w:hint="eastAsia"/>
              </w:rPr>
              <w:t>1060</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湖北</w:t>
            </w:r>
          </w:p>
        </w:tc>
        <w:tc>
          <w:tcPr>
            <w:tcW w:w="1812" w:type="pct"/>
            <w:shd w:val="clear" w:color="auto" w:fill="auto"/>
            <w:noWrap/>
            <w:vAlign w:val="center"/>
          </w:tcPr>
          <w:p w:rsidR="00A708F2" w:rsidRPr="00AA5C0A" w:rsidRDefault="00A708F2" w:rsidP="00AA5C0A">
            <w:pPr>
              <w:pStyle w:val="a8"/>
            </w:pPr>
            <w:r w:rsidRPr="00AA5C0A">
              <w:rPr>
                <w:rFonts w:hint="eastAsia"/>
              </w:rPr>
              <w:t>1073989</w:t>
            </w:r>
          </w:p>
        </w:tc>
        <w:tc>
          <w:tcPr>
            <w:tcW w:w="1342" w:type="pct"/>
            <w:shd w:val="clear" w:color="auto" w:fill="auto"/>
            <w:noWrap/>
            <w:vAlign w:val="center"/>
          </w:tcPr>
          <w:p w:rsidR="00A708F2" w:rsidRPr="00AA5C0A" w:rsidRDefault="00A708F2" w:rsidP="00AA5C0A">
            <w:pPr>
              <w:pStyle w:val="a8"/>
            </w:pPr>
            <w:r w:rsidRPr="00AA5C0A">
              <w:rPr>
                <w:rFonts w:hint="eastAsia"/>
              </w:rPr>
              <w:t>969744</w:t>
            </w:r>
          </w:p>
        </w:tc>
        <w:tc>
          <w:tcPr>
            <w:tcW w:w="1001" w:type="pct"/>
            <w:shd w:val="clear" w:color="auto" w:fill="auto"/>
            <w:noWrap/>
            <w:vAlign w:val="center"/>
          </w:tcPr>
          <w:p w:rsidR="00A708F2" w:rsidRPr="00AA5C0A" w:rsidRDefault="00A708F2" w:rsidP="00AA5C0A">
            <w:pPr>
              <w:pStyle w:val="a8"/>
            </w:pPr>
            <w:r w:rsidRPr="00AA5C0A">
              <w:rPr>
                <w:rFonts w:hint="eastAsia"/>
              </w:rPr>
              <w:t>-</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湖南</w:t>
            </w:r>
          </w:p>
        </w:tc>
        <w:tc>
          <w:tcPr>
            <w:tcW w:w="1812" w:type="pct"/>
            <w:shd w:val="clear" w:color="auto" w:fill="auto"/>
            <w:noWrap/>
            <w:vAlign w:val="center"/>
          </w:tcPr>
          <w:p w:rsidR="00A708F2" w:rsidRPr="00AA5C0A" w:rsidRDefault="00A708F2" w:rsidP="00AA5C0A">
            <w:pPr>
              <w:pStyle w:val="a8"/>
            </w:pPr>
            <w:r w:rsidRPr="00AA5C0A">
              <w:rPr>
                <w:rFonts w:hint="eastAsia"/>
              </w:rPr>
              <w:t>384206</w:t>
            </w:r>
          </w:p>
        </w:tc>
        <w:tc>
          <w:tcPr>
            <w:tcW w:w="1342" w:type="pct"/>
            <w:shd w:val="clear" w:color="auto" w:fill="auto"/>
            <w:noWrap/>
            <w:vAlign w:val="center"/>
          </w:tcPr>
          <w:p w:rsidR="00A708F2" w:rsidRPr="00AA5C0A" w:rsidRDefault="00A708F2" w:rsidP="00AA5C0A">
            <w:pPr>
              <w:pStyle w:val="a8"/>
            </w:pPr>
            <w:r w:rsidRPr="00AA5C0A">
              <w:rPr>
                <w:rFonts w:hint="eastAsia"/>
              </w:rPr>
              <w:t>346927</w:t>
            </w:r>
          </w:p>
        </w:tc>
        <w:tc>
          <w:tcPr>
            <w:tcW w:w="1001" w:type="pct"/>
            <w:shd w:val="clear" w:color="auto" w:fill="auto"/>
            <w:noWrap/>
            <w:vAlign w:val="center"/>
          </w:tcPr>
          <w:p w:rsidR="00A708F2" w:rsidRPr="00AA5C0A" w:rsidRDefault="00A708F2" w:rsidP="00AA5C0A">
            <w:pPr>
              <w:pStyle w:val="a8"/>
            </w:pPr>
            <w:r w:rsidRPr="00AA5C0A">
              <w:rPr>
                <w:rFonts w:hint="eastAsia"/>
              </w:rPr>
              <w:t>2111</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广东</w:t>
            </w:r>
          </w:p>
        </w:tc>
        <w:tc>
          <w:tcPr>
            <w:tcW w:w="1812" w:type="pct"/>
            <w:shd w:val="clear" w:color="auto" w:fill="auto"/>
            <w:noWrap/>
            <w:vAlign w:val="center"/>
          </w:tcPr>
          <w:p w:rsidR="00A708F2" w:rsidRPr="00AA5C0A" w:rsidRDefault="00A708F2" w:rsidP="00AA5C0A">
            <w:pPr>
              <w:pStyle w:val="a8"/>
            </w:pPr>
            <w:r w:rsidRPr="00AA5C0A">
              <w:rPr>
                <w:rFonts w:hint="eastAsia"/>
              </w:rPr>
              <w:t>1020169</w:t>
            </w:r>
          </w:p>
        </w:tc>
        <w:tc>
          <w:tcPr>
            <w:tcW w:w="1342" w:type="pct"/>
            <w:shd w:val="clear" w:color="auto" w:fill="auto"/>
            <w:noWrap/>
            <w:vAlign w:val="center"/>
          </w:tcPr>
          <w:p w:rsidR="00A708F2" w:rsidRPr="00AA5C0A" w:rsidRDefault="00A708F2" w:rsidP="00AA5C0A">
            <w:pPr>
              <w:pStyle w:val="a8"/>
            </w:pPr>
            <w:r w:rsidRPr="00AA5C0A">
              <w:rPr>
                <w:rFonts w:hint="eastAsia"/>
              </w:rPr>
              <w:t>944792</w:t>
            </w:r>
          </w:p>
        </w:tc>
        <w:tc>
          <w:tcPr>
            <w:tcW w:w="1001" w:type="pct"/>
            <w:shd w:val="clear" w:color="auto" w:fill="auto"/>
            <w:noWrap/>
            <w:vAlign w:val="center"/>
          </w:tcPr>
          <w:p w:rsidR="00A708F2" w:rsidRPr="00AA5C0A" w:rsidRDefault="00A708F2" w:rsidP="00AA5C0A">
            <w:pPr>
              <w:pStyle w:val="a8"/>
            </w:pPr>
            <w:r w:rsidRPr="00AA5C0A">
              <w:rPr>
                <w:rFonts w:hint="eastAsia"/>
              </w:rPr>
              <w:t>3439</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广西</w:t>
            </w:r>
          </w:p>
        </w:tc>
        <w:tc>
          <w:tcPr>
            <w:tcW w:w="1812" w:type="pct"/>
            <w:shd w:val="clear" w:color="auto" w:fill="auto"/>
            <w:noWrap/>
            <w:vAlign w:val="center"/>
          </w:tcPr>
          <w:p w:rsidR="00A708F2" w:rsidRPr="00AA5C0A" w:rsidRDefault="00A708F2" w:rsidP="00AA5C0A">
            <w:pPr>
              <w:pStyle w:val="a8"/>
            </w:pPr>
            <w:r w:rsidRPr="00AA5C0A">
              <w:rPr>
                <w:rFonts w:hint="eastAsia"/>
              </w:rPr>
              <w:t>521210</w:t>
            </w:r>
          </w:p>
        </w:tc>
        <w:tc>
          <w:tcPr>
            <w:tcW w:w="1342" w:type="pct"/>
            <w:shd w:val="clear" w:color="auto" w:fill="auto"/>
            <w:noWrap/>
            <w:vAlign w:val="center"/>
          </w:tcPr>
          <w:p w:rsidR="00A708F2" w:rsidRPr="00AA5C0A" w:rsidRDefault="00A708F2" w:rsidP="00AA5C0A">
            <w:pPr>
              <w:pStyle w:val="a8"/>
            </w:pPr>
            <w:r w:rsidRPr="00AA5C0A">
              <w:rPr>
                <w:rFonts w:hint="eastAsia"/>
              </w:rPr>
              <w:t>482138</w:t>
            </w:r>
          </w:p>
        </w:tc>
        <w:tc>
          <w:tcPr>
            <w:tcW w:w="1001" w:type="pct"/>
            <w:shd w:val="clear" w:color="auto" w:fill="auto"/>
            <w:noWrap/>
            <w:vAlign w:val="center"/>
          </w:tcPr>
          <w:p w:rsidR="00A708F2" w:rsidRPr="00AA5C0A" w:rsidRDefault="00A708F2" w:rsidP="00AA5C0A">
            <w:pPr>
              <w:pStyle w:val="a8"/>
            </w:pPr>
            <w:r w:rsidRPr="00AA5C0A">
              <w:rPr>
                <w:rFonts w:hint="eastAsia"/>
              </w:rPr>
              <w:t>836</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海南</w:t>
            </w:r>
          </w:p>
        </w:tc>
        <w:tc>
          <w:tcPr>
            <w:tcW w:w="1812" w:type="pct"/>
            <w:shd w:val="clear" w:color="auto" w:fill="auto"/>
            <w:noWrap/>
            <w:vAlign w:val="center"/>
          </w:tcPr>
          <w:p w:rsidR="00A708F2" w:rsidRPr="00AA5C0A" w:rsidRDefault="00A708F2" w:rsidP="00AA5C0A">
            <w:pPr>
              <w:pStyle w:val="a8"/>
            </w:pPr>
            <w:r w:rsidRPr="00AA5C0A">
              <w:rPr>
                <w:rFonts w:hint="eastAsia"/>
              </w:rPr>
              <w:t>31739</w:t>
            </w:r>
          </w:p>
        </w:tc>
        <w:tc>
          <w:tcPr>
            <w:tcW w:w="1342" w:type="pct"/>
            <w:shd w:val="clear" w:color="auto" w:fill="auto"/>
            <w:noWrap/>
            <w:vAlign w:val="center"/>
          </w:tcPr>
          <w:p w:rsidR="00A708F2" w:rsidRPr="00AA5C0A" w:rsidRDefault="00A708F2" w:rsidP="00AA5C0A">
            <w:pPr>
              <w:pStyle w:val="a8"/>
            </w:pPr>
            <w:r w:rsidRPr="00AA5C0A">
              <w:rPr>
                <w:rFonts w:hint="eastAsia"/>
              </w:rPr>
              <w:t>7475</w:t>
            </w:r>
          </w:p>
        </w:tc>
        <w:tc>
          <w:tcPr>
            <w:tcW w:w="1001" w:type="pct"/>
            <w:shd w:val="clear" w:color="auto" w:fill="auto"/>
            <w:noWrap/>
            <w:vAlign w:val="center"/>
          </w:tcPr>
          <w:p w:rsidR="00A708F2" w:rsidRPr="00AA5C0A" w:rsidRDefault="00A708F2" w:rsidP="00AA5C0A">
            <w:pPr>
              <w:pStyle w:val="a8"/>
            </w:pPr>
            <w:r w:rsidRPr="00AA5C0A">
              <w:rPr>
                <w:rFonts w:hint="eastAsia"/>
              </w:rPr>
              <w:t>7072</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重庆</w:t>
            </w:r>
          </w:p>
        </w:tc>
        <w:tc>
          <w:tcPr>
            <w:tcW w:w="1812" w:type="pct"/>
            <w:shd w:val="clear" w:color="auto" w:fill="auto"/>
            <w:noWrap/>
            <w:vAlign w:val="center"/>
          </w:tcPr>
          <w:p w:rsidR="00A708F2" w:rsidRPr="00AA5C0A" w:rsidRDefault="00A708F2" w:rsidP="00AA5C0A">
            <w:pPr>
              <w:pStyle w:val="a8"/>
            </w:pPr>
            <w:r w:rsidRPr="00AA5C0A">
              <w:rPr>
                <w:rFonts w:hint="eastAsia"/>
              </w:rPr>
              <w:t>525715</w:t>
            </w:r>
          </w:p>
        </w:tc>
        <w:tc>
          <w:tcPr>
            <w:tcW w:w="1342" w:type="pct"/>
            <w:shd w:val="clear" w:color="auto" w:fill="auto"/>
            <w:noWrap/>
            <w:vAlign w:val="center"/>
          </w:tcPr>
          <w:p w:rsidR="00A708F2" w:rsidRPr="00AA5C0A" w:rsidRDefault="00A708F2" w:rsidP="00AA5C0A">
            <w:pPr>
              <w:pStyle w:val="a8"/>
            </w:pPr>
            <w:r w:rsidRPr="00AA5C0A">
              <w:rPr>
                <w:rFonts w:hint="eastAsia"/>
              </w:rPr>
              <w:t>470774</w:t>
            </w:r>
          </w:p>
        </w:tc>
        <w:tc>
          <w:tcPr>
            <w:tcW w:w="1001" w:type="pct"/>
            <w:shd w:val="clear" w:color="auto" w:fill="auto"/>
            <w:noWrap/>
            <w:vAlign w:val="center"/>
          </w:tcPr>
          <w:p w:rsidR="00A708F2" w:rsidRPr="00AA5C0A" w:rsidRDefault="00A708F2" w:rsidP="00AA5C0A">
            <w:pPr>
              <w:pStyle w:val="a8"/>
            </w:pPr>
            <w:r w:rsidRPr="00AA5C0A">
              <w:rPr>
                <w:rFonts w:hint="eastAsia"/>
              </w:rPr>
              <w:t>15461</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四川</w:t>
            </w:r>
          </w:p>
        </w:tc>
        <w:tc>
          <w:tcPr>
            <w:tcW w:w="1812" w:type="pct"/>
            <w:shd w:val="clear" w:color="auto" w:fill="auto"/>
            <w:noWrap/>
            <w:vAlign w:val="center"/>
          </w:tcPr>
          <w:p w:rsidR="00A708F2" w:rsidRPr="00AA5C0A" w:rsidRDefault="00A708F2" w:rsidP="00AA5C0A">
            <w:pPr>
              <w:pStyle w:val="a8"/>
            </w:pPr>
            <w:r w:rsidRPr="00AA5C0A">
              <w:rPr>
                <w:rFonts w:hint="eastAsia"/>
              </w:rPr>
              <w:t>1414788</w:t>
            </w:r>
          </w:p>
        </w:tc>
        <w:tc>
          <w:tcPr>
            <w:tcW w:w="1342" w:type="pct"/>
            <w:shd w:val="clear" w:color="auto" w:fill="auto"/>
            <w:noWrap/>
            <w:vAlign w:val="center"/>
          </w:tcPr>
          <w:p w:rsidR="00A708F2" w:rsidRPr="00AA5C0A" w:rsidRDefault="00A708F2" w:rsidP="00AA5C0A">
            <w:pPr>
              <w:pStyle w:val="a8"/>
            </w:pPr>
            <w:r w:rsidRPr="00AA5C0A">
              <w:rPr>
                <w:rFonts w:hint="eastAsia"/>
              </w:rPr>
              <w:t>1367498</w:t>
            </w:r>
          </w:p>
        </w:tc>
        <w:tc>
          <w:tcPr>
            <w:tcW w:w="1001" w:type="pct"/>
            <w:shd w:val="clear" w:color="auto" w:fill="auto"/>
            <w:noWrap/>
            <w:vAlign w:val="center"/>
          </w:tcPr>
          <w:p w:rsidR="00A708F2" w:rsidRPr="00AA5C0A" w:rsidRDefault="00A708F2" w:rsidP="00AA5C0A">
            <w:pPr>
              <w:pStyle w:val="a8"/>
            </w:pPr>
            <w:r w:rsidRPr="00AA5C0A">
              <w:rPr>
                <w:rFonts w:hint="eastAsia"/>
              </w:rPr>
              <w:t>18827</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贵州</w:t>
            </w:r>
          </w:p>
        </w:tc>
        <w:tc>
          <w:tcPr>
            <w:tcW w:w="1812" w:type="pct"/>
            <w:shd w:val="clear" w:color="auto" w:fill="auto"/>
            <w:noWrap/>
            <w:vAlign w:val="center"/>
          </w:tcPr>
          <w:p w:rsidR="00A708F2" w:rsidRPr="00AA5C0A" w:rsidRDefault="00A708F2" w:rsidP="00AA5C0A">
            <w:pPr>
              <w:pStyle w:val="a8"/>
            </w:pPr>
            <w:r w:rsidRPr="00AA5C0A">
              <w:rPr>
                <w:rFonts w:hint="eastAsia"/>
              </w:rPr>
              <w:t>1849293</w:t>
            </w:r>
          </w:p>
        </w:tc>
        <w:tc>
          <w:tcPr>
            <w:tcW w:w="1342" w:type="pct"/>
            <w:shd w:val="clear" w:color="auto" w:fill="auto"/>
            <w:noWrap/>
            <w:vAlign w:val="center"/>
          </w:tcPr>
          <w:p w:rsidR="00A708F2" w:rsidRPr="00AA5C0A" w:rsidRDefault="00A708F2" w:rsidP="00AA5C0A">
            <w:pPr>
              <w:pStyle w:val="a8"/>
            </w:pPr>
            <w:r w:rsidRPr="00AA5C0A">
              <w:rPr>
                <w:rFonts w:hint="eastAsia"/>
              </w:rPr>
              <w:t>1817240</w:t>
            </w:r>
          </w:p>
        </w:tc>
        <w:tc>
          <w:tcPr>
            <w:tcW w:w="1001" w:type="pct"/>
            <w:shd w:val="clear" w:color="auto" w:fill="auto"/>
            <w:noWrap/>
            <w:vAlign w:val="center"/>
          </w:tcPr>
          <w:p w:rsidR="00A708F2" w:rsidRPr="00AA5C0A" w:rsidRDefault="00A708F2" w:rsidP="00AA5C0A">
            <w:pPr>
              <w:pStyle w:val="a8"/>
            </w:pPr>
            <w:r w:rsidRPr="00AA5C0A">
              <w:rPr>
                <w:rFonts w:hint="eastAsia"/>
              </w:rPr>
              <w:t>-</w:t>
            </w:r>
          </w:p>
        </w:tc>
      </w:tr>
      <w:tr w:rsidR="00A708F2" w:rsidRPr="00AA5C0A">
        <w:trPr>
          <w:trHeight w:val="270"/>
          <w:jc w:val="center"/>
        </w:trPr>
        <w:tc>
          <w:tcPr>
            <w:tcW w:w="845" w:type="pct"/>
            <w:shd w:val="clear" w:color="auto" w:fill="FFFFFF"/>
            <w:noWrap/>
            <w:vAlign w:val="center"/>
          </w:tcPr>
          <w:p w:rsidR="00A708F2" w:rsidRPr="00AA5C0A" w:rsidRDefault="00A708F2" w:rsidP="00AA5C0A">
            <w:pPr>
              <w:pStyle w:val="a8"/>
            </w:pPr>
            <w:r w:rsidRPr="00AA5C0A">
              <w:rPr>
                <w:rFonts w:hint="eastAsia"/>
              </w:rPr>
              <w:t>云南</w:t>
            </w:r>
          </w:p>
        </w:tc>
        <w:tc>
          <w:tcPr>
            <w:tcW w:w="1812" w:type="pct"/>
            <w:shd w:val="clear" w:color="auto" w:fill="auto"/>
            <w:noWrap/>
            <w:vAlign w:val="center"/>
          </w:tcPr>
          <w:p w:rsidR="00A708F2" w:rsidRPr="00AA5C0A" w:rsidRDefault="00A708F2" w:rsidP="00AA5C0A">
            <w:pPr>
              <w:pStyle w:val="a8"/>
            </w:pPr>
            <w:r w:rsidRPr="00AA5C0A">
              <w:rPr>
                <w:rFonts w:hint="eastAsia"/>
              </w:rPr>
              <w:t>515420</w:t>
            </w:r>
          </w:p>
        </w:tc>
        <w:tc>
          <w:tcPr>
            <w:tcW w:w="1342" w:type="pct"/>
            <w:shd w:val="clear" w:color="auto" w:fill="auto"/>
            <w:noWrap/>
            <w:vAlign w:val="center"/>
          </w:tcPr>
          <w:p w:rsidR="00A708F2" w:rsidRPr="00AA5C0A" w:rsidRDefault="00A708F2" w:rsidP="00AA5C0A">
            <w:pPr>
              <w:pStyle w:val="a8"/>
            </w:pPr>
            <w:r w:rsidRPr="00AA5C0A">
              <w:rPr>
                <w:rFonts w:hint="eastAsia"/>
              </w:rPr>
              <w:t>511843</w:t>
            </w:r>
          </w:p>
        </w:tc>
        <w:tc>
          <w:tcPr>
            <w:tcW w:w="1001" w:type="pct"/>
            <w:shd w:val="clear" w:color="auto" w:fill="auto"/>
            <w:noWrap/>
            <w:vAlign w:val="center"/>
          </w:tcPr>
          <w:p w:rsidR="00A708F2" w:rsidRPr="00AA5C0A" w:rsidRDefault="00A708F2" w:rsidP="00AA5C0A">
            <w:pPr>
              <w:pStyle w:val="a8"/>
            </w:pPr>
            <w:r w:rsidRPr="00AA5C0A">
              <w:rPr>
                <w:rFonts w:hint="eastAsia"/>
              </w:rPr>
              <w:t>652</w:t>
            </w:r>
          </w:p>
        </w:tc>
      </w:tr>
    </w:tbl>
    <w:p w:rsidR="004F0C83" w:rsidRDefault="009A2271" w:rsidP="009A2271">
      <w:pPr>
        <w:pStyle w:val="af4"/>
        <w:ind w:left="960"/>
        <w:rPr>
          <w:rFonts w:hint="eastAsia"/>
        </w:rPr>
      </w:pPr>
      <w:r>
        <w:rPr>
          <w:rFonts w:hint="eastAsia"/>
        </w:rPr>
        <w:t>数据来源：银通智略</w:t>
      </w:r>
    </w:p>
    <w:p w:rsidR="001F0CFE" w:rsidRPr="00440F2A" w:rsidRDefault="001F0CFE" w:rsidP="001F0CFE">
      <w:pPr>
        <w:pStyle w:val="a"/>
      </w:pPr>
      <w:bookmarkStart w:id="74" w:name="_Toc383397953"/>
      <w:bookmarkStart w:id="75" w:name="_Toc386208777"/>
      <w:r>
        <w:rPr>
          <w:rFonts w:hint="eastAsia"/>
        </w:rPr>
        <w:t>2014年4月</w:t>
      </w:r>
      <w:r w:rsidRPr="00D10146">
        <w:rPr>
          <w:rFonts w:hint="eastAsia"/>
        </w:rPr>
        <w:t>公共交通行业</w:t>
      </w:r>
      <w:r w:rsidRPr="00440F2A">
        <w:rPr>
          <w:rFonts w:hint="eastAsia"/>
        </w:rPr>
        <w:t>拟在建项目</w:t>
      </w:r>
      <w:bookmarkEnd w:id="74"/>
      <w:bookmarkEnd w:id="7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
        <w:gridCol w:w="4156"/>
        <w:gridCol w:w="1410"/>
        <w:gridCol w:w="1268"/>
        <w:gridCol w:w="1378"/>
      </w:tblGrid>
      <w:tr w:rsidR="001F0CFE" w:rsidRPr="00AA5C0A">
        <w:trPr>
          <w:trHeight w:val="270"/>
          <w:jc w:val="center"/>
        </w:trPr>
        <w:tc>
          <w:tcPr>
            <w:tcW w:w="578"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F0CFE" w:rsidRPr="00D64A78" w:rsidRDefault="001F0CFE" w:rsidP="00AA5C0A">
            <w:pPr>
              <w:pStyle w:val="a8"/>
              <w:rPr>
                <w:b/>
              </w:rPr>
            </w:pPr>
            <w:r w:rsidRPr="00D64A78">
              <w:rPr>
                <w:rFonts w:hint="eastAsia"/>
                <w:b/>
              </w:rPr>
              <w:t>地区</w:t>
            </w:r>
          </w:p>
        </w:tc>
        <w:tc>
          <w:tcPr>
            <w:tcW w:w="2238"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F0CFE" w:rsidRPr="00D64A78" w:rsidRDefault="001F0CFE" w:rsidP="00AA5C0A">
            <w:pPr>
              <w:pStyle w:val="a8"/>
              <w:rPr>
                <w:b/>
              </w:rPr>
            </w:pPr>
            <w:r w:rsidRPr="00D64A78">
              <w:rPr>
                <w:rFonts w:hint="eastAsia"/>
                <w:b/>
              </w:rPr>
              <w:t>项目名称</w:t>
            </w:r>
          </w:p>
        </w:tc>
        <w:tc>
          <w:tcPr>
            <w:tcW w:w="759"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F0CFE" w:rsidRPr="00D64A78" w:rsidRDefault="001F0CFE" w:rsidP="00AA5C0A">
            <w:pPr>
              <w:pStyle w:val="a8"/>
              <w:rPr>
                <w:b/>
              </w:rPr>
            </w:pPr>
            <w:r w:rsidRPr="00D64A78">
              <w:rPr>
                <w:rFonts w:hint="eastAsia"/>
                <w:b/>
              </w:rPr>
              <w:t>投资总额</w:t>
            </w:r>
          </w:p>
        </w:tc>
        <w:tc>
          <w:tcPr>
            <w:tcW w:w="683"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F0CFE" w:rsidRPr="00D64A78" w:rsidRDefault="001F0CFE" w:rsidP="00AA5C0A">
            <w:pPr>
              <w:pStyle w:val="a8"/>
              <w:rPr>
                <w:b/>
              </w:rPr>
            </w:pPr>
            <w:r w:rsidRPr="00D64A78">
              <w:rPr>
                <w:rFonts w:hint="eastAsia"/>
                <w:b/>
              </w:rPr>
              <w:t>行业</w:t>
            </w:r>
          </w:p>
        </w:tc>
        <w:tc>
          <w:tcPr>
            <w:tcW w:w="743"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F0CFE" w:rsidRPr="00D64A78" w:rsidRDefault="001F0CFE" w:rsidP="00AA5C0A">
            <w:pPr>
              <w:pStyle w:val="a8"/>
              <w:rPr>
                <w:b/>
              </w:rPr>
            </w:pPr>
            <w:r w:rsidRPr="00D64A78">
              <w:rPr>
                <w:rFonts w:hint="eastAsia"/>
                <w:b/>
              </w:rPr>
              <w:t>阶段</w:t>
            </w:r>
          </w:p>
        </w:tc>
      </w:tr>
      <w:tr w:rsidR="001F0CFE" w:rsidRPr="00AA5C0A">
        <w:trPr>
          <w:trHeight w:val="540"/>
          <w:jc w:val="center"/>
        </w:trPr>
        <w:tc>
          <w:tcPr>
            <w:tcW w:w="578" w:type="pct"/>
            <w:shd w:val="clear" w:color="auto" w:fill="FFFFFF"/>
            <w:vAlign w:val="center"/>
          </w:tcPr>
          <w:p w:rsidR="001F0CFE" w:rsidRPr="00AA5C0A" w:rsidRDefault="001F0CFE" w:rsidP="00AA5C0A">
            <w:pPr>
              <w:pStyle w:val="a8"/>
            </w:pPr>
            <w:r w:rsidRPr="00AA5C0A">
              <w:rPr>
                <w:rFonts w:hint="eastAsia"/>
              </w:rPr>
              <w:t>福建</w:t>
            </w:r>
          </w:p>
        </w:tc>
        <w:tc>
          <w:tcPr>
            <w:tcW w:w="2238" w:type="pct"/>
            <w:shd w:val="clear" w:color="auto" w:fill="auto"/>
            <w:vAlign w:val="center"/>
          </w:tcPr>
          <w:p w:rsidR="001F0CFE" w:rsidRPr="00AA5C0A" w:rsidRDefault="00706113" w:rsidP="00AA5C0A">
            <w:pPr>
              <w:pStyle w:val="a8"/>
            </w:pPr>
            <w:r w:rsidRPr="00AA5C0A">
              <w:rPr>
                <w:rFonts w:hint="eastAsia"/>
              </w:rPr>
              <w:t>普通国省干线公路纵三线蕉城外表</w:t>
            </w:r>
            <w:r w:rsidR="00917F34">
              <w:rPr>
                <w:rFonts w:hint="eastAsia"/>
              </w:rPr>
              <w:t>（</w:t>
            </w:r>
            <w:r w:rsidRPr="00AA5C0A">
              <w:rPr>
                <w:rFonts w:hint="eastAsia"/>
              </w:rPr>
              <w:t>周宁界</w:t>
            </w:r>
            <w:r w:rsidR="00917F34">
              <w:rPr>
                <w:rFonts w:hint="eastAsia"/>
              </w:rPr>
              <w:t>）</w:t>
            </w:r>
            <w:r w:rsidRPr="00AA5C0A">
              <w:rPr>
                <w:rFonts w:hint="eastAsia"/>
              </w:rPr>
              <w:t>至横二段公路工程</w:t>
            </w:r>
          </w:p>
        </w:tc>
        <w:tc>
          <w:tcPr>
            <w:tcW w:w="759" w:type="pct"/>
            <w:shd w:val="clear" w:color="auto" w:fill="auto"/>
            <w:vAlign w:val="center"/>
          </w:tcPr>
          <w:p w:rsidR="001F0CFE" w:rsidRPr="00AA5C0A" w:rsidRDefault="001F0CFE" w:rsidP="00AA5C0A">
            <w:pPr>
              <w:pStyle w:val="a8"/>
            </w:pPr>
            <w:r w:rsidRPr="00AA5C0A">
              <w:rPr>
                <w:rFonts w:hint="eastAsia"/>
              </w:rPr>
              <w:t>10754.59万元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广西</w:t>
            </w:r>
          </w:p>
        </w:tc>
        <w:tc>
          <w:tcPr>
            <w:tcW w:w="2238" w:type="pct"/>
            <w:shd w:val="clear" w:color="auto" w:fill="auto"/>
            <w:vAlign w:val="center"/>
          </w:tcPr>
          <w:p w:rsidR="001F0CFE" w:rsidRPr="00AA5C0A" w:rsidRDefault="001F0CFE" w:rsidP="00AA5C0A">
            <w:pPr>
              <w:pStyle w:val="a8"/>
            </w:pPr>
            <w:r w:rsidRPr="00AA5C0A">
              <w:rPr>
                <w:rFonts w:hint="eastAsia"/>
              </w:rPr>
              <w:t>南宁市安吉公交枢纽站工程项目</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立项批复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浙江</w:t>
            </w:r>
          </w:p>
        </w:tc>
        <w:tc>
          <w:tcPr>
            <w:tcW w:w="2238" w:type="pct"/>
            <w:shd w:val="clear" w:color="auto" w:fill="auto"/>
            <w:vAlign w:val="center"/>
          </w:tcPr>
          <w:p w:rsidR="001F0CFE" w:rsidRPr="00AA5C0A" w:rsidRDefault="001F0CFE" w:rsidP="00AA5C0A">
            <w:pPr>
              <w:pStyle w:val="a8"/>
            </w:pPr>
            <w:r w:rsidRPr="00AA5C0A">
              <w:rPr>
                <w:rFonts w:hint="eastAsia"/>
              </w:rPr>
              <w:t>杭宁高速公路拓宽项目</w:t>
            </w:r>
          </w:p>
        </w:tc>
        <w:tc>
          <w:tcPr>
            <w:tcW w:w="759" w:type="pct"/>
            <w:shd w:val="clear" w:color="auto" w:fill="auto"/>
            <w:vAlign w:val="center"/>
          </w:tcPr>
          <w:p w:rsidR="001F0CFE" w:rsidRPr="00AA5C0A" w:rsidRDefault="001F0CFE" w:rsidP="00AA5C0A">
            <w:pPr>
              <w:pStyle w:val="a8"/>
            </w:pPr>
            <w:r w:rsidRPr="00AA5C0A">
              <w:rPr>
                <w:rFonts w:hint="eastAsia"/>
              </w:rPr>
              <w:t>300000万元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施工准备</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安徽</w:t>
            </w:r>
          </w:p>
        </w:tc>
        <w:tc>
          <w:tcPr>
            <w:tcW w:w="2238" w:type="pct"/>
            <w:shd w:val="clear" w:color="auto" w:fill="auto"/>
            <w:vAlign w:val="center"/>
          </w:tcPr>
          <w:p w:rsidR="001F0CFE" w:rsidRPr="00AA5C0A" w:rsidRDefault="001F0CFE" w:rsidP="00AA5C0A">
            <w:pPr>
              <w:pStyle w:val="a8"/>
            </w:pPr>
            <w:r w:rsidRPr="00AA5C0A">
              <w:rPr>
                <w:rFonts w:hint="eastAsia"/>
              </w:rPr>
              <w:t>合安高速安庆互通移位改建工程</w:t>
            </w:r>
          </w:p>
        </w:tc>
        <w:tc>
          <w:tcPr>
            <w:tcW w:w="759" w:type="pct"/>
            <w:shd w:val="clear" w:color="auto" w:fill="auto"/>
            <w:vAlign w:val="center"/>
          </w:tcPr>
          <w:p w:rsidR="001F0CFE" w:rsidRPr="00AA5C0A" w:rsidRDefault="001F0CFE" w:rsidP="00AA5C0A">
            <w:pPr>
              <w:pStyle w:val="a8"/>
            </w:pPr>
            <w:r w:rsidRPr="00AA5C0A">
              <w:rPr>
                <w:rFonts w:hint="eastAsia"/>
              </w:rPr>
              <w:t>21794.88万元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设计批复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安徽</w:t>
            </w:r>
          </w:p>
        </w:tc>
        <w:tc>
          <w:tcPr>
            <w:tcW w:w="2238" w:type="pct"/>
            <w:shd w:val="clear" w:color="auto" w:fill="auto"/>
            <w:vAlign w:val="center"/>
          </w:tcPr>
          <w:p w:rsidR="001F0CFE" w:rsidRPr="00AA5C0A" w:rsidRDefault="001F0CFE" w:rsidP="00AA5C0A">
            <w:pPr>
              <w:pStyle w:val="a8"/>
            </w:pPr>
            <w:r w:rsidRPr="00AA5C0A">
              <w:rPr>
                <w:rFonts w:hint="eastAsia"/>
              </w:rPr>
              <w:t>S253源潭至梅城段改建工程</w:t>
            </w:r>
          </w:p>
        </w:tc>
        <w:tc>
          <w:tcPr>
            <w:tcW w:w="759" w:type="pct"/>
            <w:shd w:val="clear" w:color="auto" w:fill="auto"/>
            <w:vAlign w:val="center"/>
          </w:tcPr>
          <w:p w:rsidR="001F0CFE" w:rsidRPr="00AA5C0A" w:rsidRDefault="001F0CFE" w:rsidP="00AA5C0A">
            <w:pPr>
              <w:pStyle w:val="a8"/>
            </w:pPr>
            <w:r w:rsidRPr="00AA5C0A">
              <w:rPr>
                <w:rFonts w:hint="eastAsia"/>
              </w:rPr>
              <w:t>35201.75万元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设计批复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江苏</w:t>
            </w:r>
          </w:p>
        </w:tc>
        <w:tc>
          <w:tcPr>
            <w:tcW w:w="2238" w:type="pct"/>
            <w:shd w:val="clear" w:color="auto" w:fill="auto"/>
            <w:vAlign w:val="center"/>
          </w:tcPr>
          <w:p w:rsidR="001F0CFE" w:rsidRPr="00AA5C0A" w:rsidRDefault="001F0CFE" w:rsidP="00AA5C0A">
            <w:pPr>
              <w:pStyle w:val="a8"/>
            </w:pPr>
            <w:r w:rsidRPr="00AA5C0A">
              <w:rPr>
                <w:rFonts w:hint="eastAsia"/>
              </w:rPr>
              <w:t>G105太湖段改建工程</w:t>
            </w:r>
          </w:p>
        </w:tc>
        <w:tc>
          <w:tcPr>
            <w:tcW w:w="759" w:type="pct"/>
            <w:shd w:val="clear" w:color="auto" w:fill="auto"/>
            <w:vAlign w:val="center"/>
          </w:tcPr>
          <w:p w:rsidR="001F0CFE" w:rsidRPr="00AA5C0A" w:rsidRDefault="001F0CFE" w:rsidP="00AA5C0A">
            <w:pPr>
              <w:pStyle w:val="a8"/>
            </w:pPr>
            <w:r w:rsidRPr="00AA5C0A">
              <w:rPr>
                <w:rFonts w:hint="eastAsia"/>
              </w:rPr>
              <w:t>101000万元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设计批复</w:t>
            </w:r>
          </w:p>
        </w:tc>
      </w:tr>
      <w:tr w:rsidR="001F0CFE" w:rsidRPr="00AA5C0A">
        <w:trPr>
          <w:trHeight w:val="540"/>
          <w:jc w:val="center"/>
        </w:trPr>
        <w:tc>
          <w:tcPr>
            <w:tcW w:w="578" w:type="pct"/>
            <w:shd w:val="clear" w:color="auto" w:fill="FFFFFF"/>
            <w:vAlign w:val="center"/>
          </w:tcPr>
          <w:p w:rsidR="001F0CFE" w:rsidRPr="00AA5C0A" w:rsidRDefault="001F0CFE" w:rsidP="00AA5C0A">
            <w:pPr>
              <w:pStyle w:val="a8"/>
            </w:pPr>
            <w:r w:rsidRPr="00AA5C0A">
              <w:rPr>
                <w:rFonts w:hint="eastAsia"/>
              </w:rPr>
              <w:t>安徽</w:t>
            </w:r>
          </w:p>
        </w:tc>
        <w:tc>
          <w:tcPr>
            <w:tcW w:w="2238" w:type="pct"/>
            <w:shd w:val="clear" w:color="auto" w:fill="auto"/>
            <w:vAlign w:val="center"/>
          </w:tcPr>
          <w:p w:rsidR="001F0CFE" w:rsidRPr="00AA5C0A" w:rsidRDefault="001F0CFE" w:rsidP="00AA5C0A">
            <w:pPr>
              <w:pStyle w:val="a8"/>
            </w:pPr>
            <w:r w:rsidRPr="00AA5C0A">
              <w:rPr>
                <w:rFonts w:hint="eastAsia"/>
              </w:rPr>
              <w:t>G206桐城至安庆改建（桐城至怀宁段）工程</w:t>
            </w:r>
          </w:p>
        </w:tc>
        <w:tc>
          <w:tcPr>
            <w:tcW w:w="759" w:type="pct"/>
            <w:shd w:val="clear" w:color="auto" w:fill="auto"/>
            <w:vAlign w:val="center"/>
          </w:tcPr>
          <w:p w:rsidR="001F0CFE" w:rsidRPr="00AA5C0A" w:rsidRDefault="001F0CFE" w:rsidP="00AA5C0A">
            <w:pPr>
              <w:pStyle w:val="a8"/>
            </w:pPr>
            <w:r w:rsidRPr="00AA5C0A">
              <w:rPr>
                <w:rFonts w:hint="eastAsia"/>
              </w:rPr>
              <w:t>295803万元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设计批复</w:t>
            </w:r>
          </w:p>
        </w:tc>
      </w:tr>
      <w:tr w:rsidR="001F0CFE" w:rsidRPr="00AA5C0A">
        <w:trPr>
          <w:trHeight w:val="540"/>
          <w:jc w:val="center"/>
        </w:trPr>
        <w:tc>
          <w:tcPr>
            <w:tcW w:w="578" w:type="pct"/>
            <w:shd w:val="clear" w:color="auto" w:fill="FFFFFF"/>
            <w:vAlign w:val="center"/>
          </w:tcPr>
          <w:p w:rsidR="001F0CFE" w:rsidRPr="00AA5C0A" w:rsidRDefault="001F0CFE" w:rsidP="00AA5C0A">
            <w:pPr>
              <w:pStyle w:val="a8"/>
            </w:pPr>
            <w:r w:rsidRPr="00AA5C0A">
              <w:rPr>
                <w:rFonts w:hint="eastAsia"/>
              </w:rPr>
              <w:t>安徽</w:t>
            </w:r>
          </w:p>
        </w:tc>
        <w:tc>
          <w:tcPr>
            <w:tcW w:w="2238" w:type="pct"/>
            <w:shd w:val="clear" w:color="auto" w:fill="auto"/>
            <w:vAlign w:val="center"/>
          </w:tcPr>
          <w:p w:rsidR="001F0CFE" w:rsidRPr="00AA5C0A" w:rsidRDefault="001F0CFE" w:rsidP="00AA5C0A">
            <w:pPr>
              <w:pStyle w:val="a8"/>
            </w:pPr>
            <w:r w:rsidRPr="00AA5C0A">
              <w:rPr>
                <w:rFonts w:hint="eastAsia"/>
              </w:rPr>
              <w:t>S228安庆至枞阳改建（宜秀区至枞阳段）工程</w:t>
            </w:r>
          </w:p>
        </w:tc>
        <w:tc>
          <w:tcPr>
            <w:tcW w:w="759" w:type="pct"/>
            <w:shd w:val="clear" w:color="auto" w:fill="auto"/>
            <w:vAlign w:val="center"/>
          </w:tcPr>
          <w:p w:rsidR="001F0CFE" w:rsidRPr="00AA5C0A" w:rsidRDefault="001F0CFE" w:rsidP="00AA5C0A">
            <w:pPr>
              <w:pStyle w:val="a8"/>
            </w:pPr>
            <w:r w:rsidRPr="00AA5C0A">
              <w:rPr>
                <w:rFonts w:hint="eastAsia"/>
              </w:rPr>
              <w:t>138081万元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设计批复</w:t>
            </w:r>
          </w:p>
        </w:tc>
      </w:tr>
      <w:tr w:rsidR="001F0CFE" w:rsidRPr="00AA5C0A">
        <w:trPr>
          <w:trHeight w:val="540"/>
          <w:jc w:val="center"/>
        </w:trPr>
        <w:tc>
          <w:tcPr>
            <w:tcW w:w="578" w:type="pct"/>
            <w:shd w:val="clear" w:color="auto" w:fill="FFFFFF"/>
            <w:vAlign w:val="center"/>
          </w:tcPr>
          <w:p w:rsidR="001F0CFE" w:rsidRPr="00AA5C0A" w:rsidRDefault="001F0CFE" w:rsidP="00AA5C0A">
            <w:pPr>
              <w:pStyle w:val="a8"/>
            </w:pPr>
            <w:r w:rsidRPr="00AA5C0A">
              <w:rPr>
                <w:rFonts w:hint="eastAsia"/>
              </w:rPr>
              <w:t>安徽</w:t>
            </w:r>
          </w:p>
        </w:tc>
        <w:tc>
          <w:tcPr>
            <w:tcW w:w="2238" w:type="pct"/>
            <w:shd w:val="clear" w:color="auto" w:fill="auto"/>
            <w:vAlign w:val="center"/>
          </w:tcPr>
          <w:p w:rsidR="001F0CFE" w:rsidRPr="00AA5C0A" w:rsidRDefault="001F0CFE" w:rsidP="00AA5C0A">
            <w:pPr>
              <w:pStyle w:val="a8"/>
            </w:pPr>
            <w:r w:rsidRPr="00AA5C0A">
              <w:rPr>
                <w:rFonts w:hint="eastAsia"/>
              </w:rPr>
              <w:t>S332安庆至望江改建（宜秀区至望江段）工程</w:t>
            </w:r>
          </w:p>
        </w:tc>
        <w:tc>
          <w:tcPr>
            <w:tcW w:w="759" w:type="pct"/>
            <w:shd w:val="clear" w:color="auto" w:fill="auto"/>
            <w:vAlign w:val="center"/>
          </w:tcPr>
          <w:p w:rsidR="001F0CFE" w:rsidRPr="00AA5C0A" w:rsidRDefault="001F0CFE" w:rsidP="00AA5C0A">
            <w:pPr>
              <w:pStyle w:val="a8"/>
            </w:pPr>
            <w:r w:rsidRPr="00AA5C0A">
              <w:rPr>
                <w:rFonts w:hint="eastAsia"/>
              </w:rPr>
              <w:t>365046万元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设计批复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广东</w:t>
            </w:r>
          </w:p>
        </w:tc>
        <w:tc>
          <w:tcPr>
            <w:tcW w:w="2238" w:type="pct"/>
            <w:shd w:val="clear" w:color="auto" w:fill="auto"/>
            <w:vAlign w:val="center"/>
          </w:tcPr>
          <w:p w:rsidR="001F0CFE" w:rsidRPr="00AA5C0A" w:rsidRDefault="001F0CFE" w:rsidP="00AA5C0A">
            <w:pPr>
              <w:pStyle w:val="a8"/>
            </w:pPr>
            <w:r w:rsidRPr="00AA5C0A">
              <w:rPr>
                <w:rFonts w:hint="eastAsia"/>
              </w:rPr>
              <w:t>调顺跨海大桥项目</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新疆</w:t>
            </w:r>
          </w:p>
        </w:tc>
        <w:tc>
          <w:tcPr>
            <w:tcW w:w="2238" w:type="pct"/>
            <w:shd w:val="clear" w:color="auto" w:fill="auto"/>
            <w:vAlign w:val="center"/>
          </w:tcPr>
          <w:p w:rsidR="001F0CFE" w:rsidRPr="00AA5C0A" w:rsidRDefault="001F0CFE" w:rsidP="00AA5C0A">
            <w:pPr>
              <w:pStyle w:val="a8"/>
            </w:pPr>
            <w:r w:rsidRPr="00AA5C0A">
              <w:rPr>
                <w:rFonts w:hint="eastAsia"/>
              </w:rPr>
              <w:t>昌吉客运新站综合客运运输枢纽建设项目</w:t>
            </w:r>
          </w:p>
        </w:tc>
        <w:tc>
          <w:tcPr>
            <w:tcW w:w="759" w:type="pct"/>
            <w:shd w:val="clear" w:color="auto" w:fill="auto"/>
            <w:vAlign w:val="center"/>
          </w:tcPr>
          <w:p w:rsidR="001F0CFE" w:rsidRPr="00AA5C0A" w:rsidRDefault="001F0CFE" w:rsidP="00AA5C0A">
            <w:pPr>
              <w:pStyle w:val="a8"/>
            </w:pPr>
            <w:r w:rsidRPr="00AA5C0A">
              <w:rPr>
                <w:rFonts w:hint="eastAsia"/>
              </w:rPr>
              <w:t>22000万元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开工</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安徽</w:t>
            </w:r>
          </w:p>
        </w:tc>
        <w:tc>
          <w:tcPr>
            <w:tcW w:w="2238" w:type="pct"/>
            <w:shd w:val="clear" w:color="auto" w:fill="auto"/>
            <w:vAlign w:val="center"/>
          </w:tcPr>
          <w:p w:rsidR="001F0CFE" w:rsidRPr="00AA5C0A" w:rsidRDefault="001F0CFE" w:rsidP="00AA5C0A">
            <w:pPr>
              <w:pStyle w:val="a8"/>
            </w:pPr>
            <w:r w:rsidRPr="00AA5C0A">
              <w:rPr>
                <w:rFonts w:hint="eastAsia"/>
              </w:rPr>
              <w:t>S306蚌埠至沫河口段一级公路改建工程</w:t>
            </w:r>
          </w:p>
        </w:tc>
        <w:tc>
          <w:tcPr>
            <w:tcW w:w="759" w:type="pct"/>
            <w:shd w:val="clear" w:color="auto" w:fill="auto"/>
            <w:vAlign w:val="center"/>
          </w:tcPr>
          <w:p w:rsidR="001F0CFE" w:rsidRPr="00AA5C0A" w:rsidRDefault="001F0CFE" w:rsidP="00AA5C0A">
            <w:pPr>
              <w:pStyle w:val="a8"/>
            </w:pPr>
            <w:r w:rsidRPr="00AA5C0A">
              <w:rPr>
                <w:rFonts w:hint="eastAsia"/>
              </w:rPr>
              <w:t>108358.98万元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环评</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北京</w:t>
            </w:r>
          </w:p>
        </w:tc>
        <w:tc>
          <w:tcPr>
            <w:tcW w:w="2238" w:type="pct"/>
            <w:shd w:val="clear" w:color="auto" w:fill="auto"/>
            <w:vAlign w:val="center"/>
          </w:tcPr>
          <w:p w:rsidR="001F0CFE" w:rsidRPr="00AA5C0A" w:rsidRDefault="001F0CFE" w:rsidP="00AA5C0A">
            <w:pPr>
              <w:pStyle w:val="a8"/>
            </w:pPr>
            <w:r w:rsidRPr="00AA5C0A">
              <w:rPr>
                <w:rFonts w:hint="eastAsia"/>
              </w:rPr>
              <w:t>京台高速（北京段）项目</w:t>
            </w:r>
          </w:p>
        </w:tc>
        <w:tc>
          <w:tcPr>
            <w:tcW w:w="759" w:type="pct"/>
            <w:shd w:val="clear" w:color="auto" w:fill="auto"/>
            <w:vAlign w:val="center"/>
          </w:tcPr>
          <w:p w:rsidR="001F0CFE" w:rsidRPr="00AA5C0A" w:rsidRDefault="001F0CFE" w:rsidP="00AA5C0A">
            <w:pPr>
              <w:pStyle w:val="a8"/>
            </w:pPr>
            <w:r w:rsidRPr="00AA5C0A">
              <w:rPr>
                <w:rFonts w:hint="eastAsia"/>
              </w:rPr>
              <w:t>677400万元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施工准备</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广东</w:t>
            </w:r>
          </w:p>
        </w:tc>
        <w:tc>
          <w:tcPr>
            <w:tcW w:w="2238" w:type="pct"/>
            <w:shd w:val="clear" w:color="auto" w:fill="auto"/>
            <w:vAlign w:val="center"/>
          </w:tcPr>
          <w:p w:rsidR="001F0CFE" w:rsidRPr="00AA5C0A" w:rsidRDefault="001F0CFE" w:rsidP="00AA5C0A">
            <w:pPr>
              <w:pStyle w:val="a8"/>
            </w:pPr>
            <w:r w:rsidRPr="00AA5C0A">
              <w:rPr>
                <w:rFonts w:hint="eastAsia"/>
              </w:rPr>
              <w:t>广佛江快速通道新会会城至崖门段工程</w:t>
            </w:r>
          </w:p>
        </w:tc>
        <w:tc>
          <w:tcPr>
            <w:tcW w:w="759" w:type="pct"/>
            <w:shd w:val="clear" w:color="auto" w:fill="auto"/>
            <w:vAlign w:val="center"/>
          </w:tcPr>
          <w:p w:rsidR="001F0CFE" w:rsidRPr="00AA5C0A" w:rsidRDefault="001F0CFE" w:rsidP="00AA5C0A">
            <w:pPr>
              <w:pStyle w:val="a8"/>
            </w:pPr>
            <w:r w:rsidRPr="00AA5C0A">
              <w:rPr>
                <w:rFonts w:hint="eastAsia"/>
              </w:rPr>
              <w:t>397000万元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立项批复</w:t>
            </w:r>
          </w:p>
        </w:tc>
      </w:tr>
      <w:tr w:rsidR="001F0CFE" w:rsidRPr="00AA5C0A">
        <w:trPr>
          <w:trHeight w:val="540"/>
          <w:jc w:val="center"/>
        </w:trPr>
        <w:tc>
          <w:tcPr>
            <w:tcW w:w="578" w:type="pct"/>
            <w:shd w:val="clear" w:color="auto" w:fill="FFFFFF"/>
            <w:vAlign w:val="center"/>
          </w:tcPr>
          <w:p w:rsidR="001F0CFE" w:rsidRPr="00AA5C0A" w:rsidRDefault="001F0CFE" w:rsidP="00AA5C0A">
            <w:pPr>
              <w:pStyle w:val="a8"/>
            </w:pPr>
            <w:r w:rsidRPr="00AA5C0A">
              <w:rPr>
                <w:rFonts w:hint="eastAsia"/>
              </w:rPr>
              <w:t>河北</w:t>
            </w:r>
          </w:p>
        </w:tc>
        <w:tc>
          <w:tcPr>
            <w:tcW w:w="2238" w:type="pct"/>
            <w:shd w:val="clear" w:color="auto" w:fill="auto"/>
            <w:vAlign w:val="center"/>
          </w:tcPr>
          <w:p w:rsidR="001F0CFE" w:rsidRPr="00AA5C0A" w:rsidRDefault="001F0CFE" w:rsidP="00AA5C0A">
            <w:pPr>
              <w:pStyle w:val="a8"/>
            </w:pPr>
            <w:r w:rsidRPr="00AA5C0A">
              <w:rPr>
                <w:rFonts w:hint="eastAsia"/>
              </w:rPr>
              <w:t>京秦高速公路津冀界</w:t>
            </w:r>
            <w:r w:rsidR="00917F34">
              <w:rPr>
                <w:rFonts w:hint="eastAsia"/>
              </w:rPr>
              <w:t>（</w:t>
            </w:r>
            <w:r w:rsidRPr="00AA5C0A">
              <w:rPr>
                <w:rFonts w:hint="eastAsia"/>
              </w:rPr>
              <w:t>大安镇</w:t>
            </w:r>
            <w:r w:rsidR="00917F34">
              <w:rPr>
                <w:rFonts w:hint="eastAsia"/>
              </w:rPr>
              <w:t>）</w:t>
            </w:r>
            <w:r w:rsidRPr="00AA5C0A">
              <w:rPr>
                <w:rFonts w:hint="eastAsia"/>
              </w:rPr>
              <w:t>至平安城段项目</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山西</w:t>
            </w:r>
          </w:p>
        </w:tc>
        <w:tc>
          <w:tcPr>
            <w:tcW w:w="2238" w:type="pct"/>
            <w:shd w:val="clear" w:color="auto" w:fill="auto"/>
            <w:vAlign w:val="center"/>
          </w:tcPr>
          <w:p w:rsidR="001F0CFE" w:rsidRPr="00AA5C0A" w:rsidRDefault="001F0CFE" w:rsidP="00AA5C0A">
            <w:pPr>
              <w:pStyle w:val="a8"/>
            </w:pPr>
            <w:r w:rsidRPr="00AA5C0A">
              <w:rPr>
                <w:rFonts w:hint="eastAsia"/>
              </w:rPr>
              <w:t>西纵高速公路隰县至吉县段工程</w:t>
            </w:r>
          </w:p>
        </w:tc>
        <w:tc>
          <w:tcPr>
            <w:tcW w:w="759" w:type="pct"/>
            <w:shd w:val="clear" w:color="auto" w:fill="auto"/>
            <w:vAlign w:val="center"/>
          </w:tcPr>
          <w:p w:rsidR="001F0CFE" w:rsidRPr="00AA5C0A" w:rsidRDefault="001F0CFE" w:rsidP="00AA5C0A">
            <w:pPr>
              <w:pStyle w:val="a8"/>
            </w:pPr>
            <w:r w:rsidRPr="00AA5C0A">
              <w:rPr>
                <w:rFonts w:hint="eastAsia"/>
              </w:rPr>
              <w:t>1105300万元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湖北</w:t>
            </w:r>
          </w:p>
        </w:tc>
        <w:tc>
          <w:tcPr>
            <w:tcW w:w="2238" w:type="pct"/>
            <w:shd w:val="clear" w:color="auto" w:fill="auto"/>
            <w:vAlign w:val="center"/>
          </w:tcPr>
          <w:p w:rsidR="001F0CFE" w:rsidRPr="00AA5C0A" w:rsidRDefault="001F0CFE" w:rsidP="00AA5C0A">
            <w:pPr>
              <w:pStyle w:val="a8"/>
            </w:pPr>
            <w:r w:rsidRPr="00AA5C0A">
              <w:rPr>
                <w:rFonts w:hint="eastAsia"/>
              </w:rPr>
              <w:t>荆门城区绕城公路项目</w:t>
            </w:r>
          </w:p>
        </w:tc>
        <w:tc>
          <w:tcPr>
            <w:tcW w:w="759" w:type="pct"/>
            <w:shd w:val="clear" w:color="auto" w:fill="auto"/>
            <w:vAlign w:val="center"/>
          </w:tcPr>
          <w:p w:rsidR="001F0CFE" w:rsidRPr="00AA5C0A" w:rsidRDefault="001F0CFE" w:rsidP="00AA5C0A">
            <w:pPr>
              <w:pStyle w:val="a8"/>
            </w:pPr>
            <w:r w:rsidRPr="00AA5C0A">
              <w:rPr>
                <w:rFonts w:hint="eastAsia"/>
              </w:rPr>
              <w:t>330000万元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开工</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福建</w:t>
            </w:r>
          </w:p>
        </w:tc>
        <w:tc>
          <w:tcPr>
            <w:tcW w:w="2238" w:type="pct"/>
            <w:shd w:val="clear" w:color="auto" w:fill="auto"/>
            <w:vAlign w:val="center"/>
          </w:tcPr>
          <w:p w:rsidR="001F0CFE" w:rsidRPr="00AA5C0A" w:rsidRDefault="001F0CFE" w:rsidP="00AA5C0A">
            <w:pPr>
              <w:pStyle w:val="a8"/>
            </w:pPr>
            <w:r w:rsidRPr="00AA5C0A">
              <w:rPr>
                <w:rFonts w:hint="eastAsia"/>
              </w:rPr>
              <w:t>莆田市公交综合五场建设工程</w:t>
            </w:r>
          </w:p>
        </w:tc>
        <w:tc>
          <w:tcPr>
            <w:tcW w:w="759" w:type="pct"/>
            <w:shd w:val="clear" w:color="auto" w:fill="auto"/>
            <w:vAlign w:val="center"/>
          </w:tcPr>
          <w:p w:rsidR="001F0CFE" w:rsidRPr="00AA5C0A" w:rsidRDefault="001F0CFE" w:rsidP="00AA5C0A">
            <w:pPr>
              <w:pStyle w:val="a8"/>
            </w:pPr>
            <w:r w:rsidRPr="00AA5C0A">
              <w:rPr>
                <w:rFonts w:hint="eastAsia"/>
              </w:rPr>
              <w:t>5224万元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立项批复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福建</w:t>
            </w:r>
          </w:p>
        </w:tc>
        <w:tc>
          <w:tcPr>
            <w:tcW w:w="2238" w:type="pct"/>
            <w:shd w:val="clear" w:color="auto" w:fill="auto"/>
            <w:vAlign w:val="center"/>
          </w:tcPr>
          <w:p w:rsidR="001F0CFE" w:rsidRPr="00AA5C0A" w:rsidRDefault="001F0CFE" w:rsidP="00AA5C0A">
            <w:pPr>
              <w:pStyle w:val="a8"/>
            </w:pPr>
            <w:r w:rsidRPr="00AA5C0A">
              <w:rPr>
                <w:rFonts w:hint="eastAsia"/>
              </w:rPr>
              <w:t>X194日大线公路改建工程</w:t>
            </w:r>
          </w:p>
        </w:tc>
        <w:tc>
          <w:tcPr>
            <w:tcW w:w="759" w:type="pct"/>
            <w:shd w:val="clear" w:color="auto" w:fill="auto"/>
            <w:vAlign w:val="center"/>
          </w:tcPr>
          <w:p w:rsidR="001F0CFE" w:rsidRPr="00AA5C0A" w:rsidRDefault="001F0CFE" w:rsidP="00AA5C0A">
            <w:pPr>
              <w:pStyle w:val="a8"/>
            </w:pPr>
            <w:r w:rsidRPr="00AA5C0A">
              <w:rPr>
                <w:rFonts w:hint="eastAsia"/>
              </w:rPr>
              <w:t>5868.39万元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立项批复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重庆</w:t>
            </w:r>
          </w:p>
        </w:tc>
        <w:tc>
          <w:tcPr>
            <w:tcW w:w="2238" w:type="pct"/>
            <w:shd w:val="clear" w:color="auto" w:fill="auto"/>
            <w:vAlign w:val="center"/>
          </w:tcPr>
          <w:p w:rsidR="001F0CFE" w:rsidRPr="00AA5C0A" w:rsidRDefault="001F0CFE" w:rsidP="00AA5C0A">
            <w:pPr>
              <w:pStyle w:val="a8"/>
            </w:pPr>
            <w:r w:rsidRPr="00AA5C0A">
              <w:rPr>
                <w:rFonts w:hint="eastAsia"/>
              </w:rPr>
              <w:t>涪陵区马武至龙潭一级公路工程</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环评</w:t>
            </w:r>
          </w:p>
        </w:tc>
      </w:tr>
      <w:tr w:rsidR="001F0CFE" w:rsidRPr="00AA5C0A">
        <w:trPr>
          <w:trHeight w:val="540"/>
          <w:jc w:val="center"/>
        </w:trPr>
        <w:tc>
          <w:tcPr>
            <w:tcW w:w="578" w:type="pct"/>
            <w:shd w:val="clear" w:color="auto" w:fill="FFFFFF"/>
            <w:vAlign w:val="center"/>
          </w:tcPr>
          <w:p w:rsidR="001F0CFE" w:rsidRPr="00AA5C0A" w:rsidRDefault="001F0CFE" w:rsidP="00AA5C0A">
            <w:pPr>
              <w:pStyle w:val="a8"/>
            </w:pPr>
            <w:r w:rsidRPr="00AA5C0A">
              <w:rPr>
                <w:rFonts w:hint="eastAsia"/>
              </w:rPr>
              <w:t>上海</w:t>
            </w:r>
          </w:p>
        </w:tc>
        <w:tc>
          <w:tcPr>
            <w:tcW w:w="2238" w:type="pct"/>
            <w:shd w:val="clear" w:color="auto" w:fill="auto"/>
            <w:vAlign w:val="center"/>
          </w:tcPr>
          <w:p w:rsidR="001F0CFE" w:rsidRPr="00AA5C0A" w:rsidRDefault="00DC458E" w:rsidP="00AA5C0A">
            <w:pPr>
              <w:pStyle w:val="a8"/>
            </w:pPr>
            <w:r w:rsidRPr="00AA5C0A">
              <w:rPr>
                <w:rFonts w:hint="eastAsia"/>
              </w:rPr>
              <w:t>上海浦东国际机场西货运区3号地块国际快件和货运中心工程项目</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核准</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广西</w:t>
            </w:r>
          </w:p>
        </w:tc>
        <w:tc>
          <w:tcPr>
            <w:tcW w:w="2238" w:type="pct"/>
            <w:shd w:val="clear" w:color="auto" w:fill="auto"/>
            <w:vAlign w:val="center"/>
          </w:tcPr>
          <w:p w:rsidR="001F0CFE" w:rsidRPr="00AA5C0A" w:rsidRDefault="001F0CFE" w:rsidP="00AA5C0A">
            <w:pPr>
              <w:pStyle w:val="a8"/>
            </w:pPr>
            <w:r w:rsidRPr="00AA5C0A">
              <w:rPr>
                <w:rFonts w:hint="eastAsia"/>
              </w:rPr>
              <w:t>南宁港航应急救援管理基地工程项目</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立项批复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重庆</w:t>
            </w:r>
          </w:p>
        </w:tc>
        <w:tc>
          <w:tcPr>
            <w:tcW w:w="2238" w:type="pct"/>
            <w:shd w:val="clear" w:color="auto" w:fill="auto"/>
            <w:vAlign w:val="center"/>
          </w:tcPr>
          <w:p w:rsidR="001F0CFE" w:rsidRPr="00AA5C0A" w:rsidRDefault="001F0CFE" w:rsidP="00AA5C0A">
            <w:pPr>
              <w:pStyle w:val="a8"/>
            </w:pPr>
            <w:r w:rsidRPr="00AA5C0A">
              <w:rPr>
                <w:rFonts w:hint="eastAsia"/>
              </w:rPr>
              <w:t>新建重庆仙桃数据谷仙桃南大桥工程</w:t>
            </w:r>
          </w:p>
        </w:tc>
        <w:tc>
          <w:tcPr>
            <w:tcW w:w="759" w:type="pct"/>
            <w:shd w:val="clear" w:color="auto" w:fill="auto"/>
            <w:vAlign w:val="center"/>
          </w:tcPr>
          <w:p w:rsidR="001F0CFE" w:rsidRPr="00AA5C0A" w:rsidRDefault="001F0CFE" w:rsidP="00AA5C0A">
            <w:pPr>
              <w:pStyle w:val="a8"/>
            </w:pPr>
            <w:r w:rsidRPr="00AA5C0A">
              <w:rPr>
                <w:rFonts w:hint="eastAsia"/>
              </w:rPr>
              <w:t>240000万元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立项批复</w:t>
            </w:r>
          </w:p>
        </w:tc>
      </w:tr>
      <w:tr w:rsidR="001F0CFE" w:rsidRPr="00AA5C0A">
        <w:trPr>
          <w:trHeight w:val="540"/>
          <w:jc w:val="center"/>
        </w:trPr>
        <w:tc>
          <w:tcPr>
            <w:tcW w:w="578" w:type="pct"/>
            <w:shd w:val="clear" w:color="auto" w:fill="FFFFFF"/>
            <w:vAlign w:val="center"/>
          </w:tcPr>
          <w:p w:rsidR="001F0CFE" w:rsidRPr="00AA5C0A" w:rsidRDefault="001F0CFE" w:rsidP="00AA5C0A">
            <w:pPr>
              <w:pStyle w:val="a8"/>
            </w:pPr>
            <w:r w:rsidRPr="00AA5C0A">
              <w:rPr>
                <w:rFonts w:hint="eastAsia"/>
              </w:rPr>
              <w:t>内蒙古</w:t>
            </w:r>
          </w:p>
        </w:tc>
        <w:tc>
          <w:tcPr>
            <w:tcW w:w="2238" w:type="pct"/>
            <w:shd w:val="clear" w:color="auto" w:fill="auto"/>
            <w:vAlign w:val="center"/>
          </w:tcPr>
          <w:p w:rsidR="001F0CFE" w:rsidRPr="00AA5C0A" w:rsidRDefault="001F0CFE" w:rsidP="00AA5C0A">
            <w:pPr>
              <w:pStyle w:val="a8"/>
            </w:pPr>
            <w:r w:rsidRPr="00AA5C0A">
              <w:rPr>
                <w:rFonts w:hint="eastAsia"/>
              </w:rPr>
              <w:t>中煤纳林河二号井及化工园区铁路专用线工程</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核准</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天津</w:t>
            </w:r>
          </w:p>
        </w:tc>
        <w:tc>
          <w:tcPr>
            <w:tcW w:w="2238" w:type="pct"/>
            <w:shd w:val="clear" w:color="auto" w:fill="auto"/>
            <w:vAlign w:val="center"/>
          </w:tcPr>
          <w:p w:rsidR="001F0CFE" w:rsidRPr="00AA5C0A" w:rsidRDefault="001F0CFE" w:rsidP="00AA5C0A">
            <w:pPr>
              <w:pStyle w:val="a8"/>
            </w:pPr>
            <w:r w:rsidRPr="00AA5C0A">
              <w:rPr>
                <w:rFonts w:hint="eastAsia"/>
              </w:rPr>
              <w:t>天津港南疆中部散货堆场工程</w:t>
            </w:r>
          </w:p>
        </w:tc>
        <w:tc>
          <w:tcPr>
            <w:tcW w:w="759" w:type="pct"/>
            <w:shd w:val="clear" w:color="auto" w:fill="auto"/>
            <w:vAlign w:val="center"/>
          </w:tcPr>
          <w:p w:rsidR="001F0CFE" w:rsidRPr="00AA5C0A" w:rsidRDefault="001F0CFE" w:rsidP="00AA5C0A">
            <w:pPr>
              <w:pStyle w:val="a8"/>
            </w:pPr>
            <w:r w:rsidRPr="00AA5C0A">
              <w:rPr>
                <w:rFonts w:hint="eastAsia"/>
              </w:rPr>
              <w:t>212406.65万元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备案</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湖北</w:t>
            </w:r>
          </w:p>
        </w:tc>
        <w:tc>
          <w:tcPr>
            <w:tcW w:w="2238" w:type="pct"/>
            <w:shd w:val="clear" w:color="auto" w:fill="auto"/>
            <w:vAlign w:val="center"/>
          </w:tcPr>
          <w:p w:rsidR="001F0CFE" w:rsidRPr="00AA5C0A" w:rsidRDefault="001F0CFE" w:rsidP="00AA5C0A">
            <w:pPr>
              <w:pStyle w:val="a8"/>
            </w:pPr>
            <w:r w:rsidRPr="00AA5C0A">
              <w:rPr>
                <w:rFonts w:hint="eastAsia"/>
              </w:rPr>
              <w:t>伍家岗长江大桥工程</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设计</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江苏</w:t>
            </w:r>
          </w:p>
        </w:tc>
        <w:tc>
          <w:tcPr>
            <w:tcW w:w="2238" w:type="pct"/>
            <w:shd w:val="clear" w:color="auto" w:fill="auto"/>
            <w:vAlign w:val="center"/>
          </w:tcPr>
          <w:p w:rsidR="001F0CFE" w:rsidRPr="00AA5C0A" w:rsidRDefault="001F0CFE" w:rsidP="00AA5C0A">
            <w:pPr>
              <w:pStyle w:val="a8"/>
            </w:pPr>
            <w:r w:rsidRPr="00AA5C0A">
              <w:rPr>
                <w:rFonts w:hint="eastAsia"/>
              </w:rPr>
              <w:t>淮安港淮阴港区城西作业区一期工程</w:t>
            </w:r>
          </w:p>
        </w:tc>
        <w:tc>
          <w:tcPr>
            <w:tcW w:w="759" w:type="pct"/>
            <w:shd w:val="clear" w:color="auto" w:fill="auto"/>
            <w:vAlign w:val="center"/>
          </w:tcPr>
          <w:p w:rsidR="001F0CFE" w:rsidRPr="00AA5C0A" w:rsidRDefault="001F0CFE" w:rsidP="00AA5C0A">
            <w:pPr>
              <w:pStyle w:val="a8"/>
            </w:pPr>
            <w:r w:rsidRPr="00AA5C0A">
              <w:rPr>
                <w:rFonts w:hint="eastAsia"/>
              </w:rPr>
              <w:t>15900万元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设计</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山西</w:t>
            </w:r>
          </w:p>
        </w:tc>
        <w:tc>
          <w:tcPr>
            <w:tcW w:w="2238" w:type="pct"/>
            <w:shd w:val="clear" w:color="auto" w:fill="auto"/>
            <w:vAlign w:val="center"/>
          </w:tcPr>
          <w:p w:rsidR="001F0CFE" w:rsidRPr="00AA5C0A" w:rsidRDefault="001F0CFE" w:rsidP="00AA5C0A">
            <w:pPr>
              <w:pStyle w:val="a8"/>
            </w:pPr>
            <w:r w:rsidRPr="00AA5C0A">
              <w:rPr>
                <w:rFonts w:hint="eastAsia"/>
              </w:rPr>
              <w:t>吕梁市新城长途汽车站工程</w:t>
            </w:r>
          </w:p>
        </w:tc>
        <w:tc>
          <w:tcPr>
            <w:tcW w:w="759" w:type="pct"/>
            <w:shd w:val="clear" w:color="auto" w:fill="auto"/>
            <w:vAlign w:val="center"/>
          </w:tcPr>
          <w:p w:rsidR="001F0CFE" w:rsidRPr="00AA5C0A" w:rsidRDefault="001F0CFE" w:rsidP="00AA5C0A">
            <w:pPr>
              <w:pStyle w:val="a8"/>
            </w:pPr>
            <w:r w:rsidRPr="00AA5C0A">
              <w:rPr>
                <w:rFonts w:hint="eastAsia"/>
              </w:rPr>
              <w:t>32000万元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四川</w:t>
            </w:r>
          </w:p>
        </w:tc>
        <w:tc>
          <w:tcPr>
            <w:tcW w:w="2238" w:type="pct"/>
            <w:shd w:val="clear" w:color="auto" w:fill="auto"/>
            <w:vAlign w:val="center"/>
          </w:tcPr>
          <w:p w:rsidR="001F0CFE" w:rsidRPr="00AA5C0A" w:rsidRDefault="001F0CFE" w:rsidP="00AA5C0A">
            <w:pPr>
              <w:pStyle w:val="a8"/>
            </w:pPr>
            <w:r w:rsidRPr="00AA5C0A">
              <w:rPr>
                <w:rFonts w:hint="eastAsia"/>
              </w:rPr>
              <w:t>阆中凉水至天宫干线公路改造项目</w:t>
            </w:r>
          </w:p>
        </w:tc>
        <w:tc>
          <w:tcPr>
            <w:tcW w:w="759" w:type="pct"/>
            <w:shd w:val="clear" w:color="auto" w:fill="auto"/>
            <w:vAlign w:val="center"/>
          </w:tcPr>
          <w:p w:rsidR="001F0CFE" w:rsidRPr="00AA5C0A" w:rsidRDefault="001F0CFE" w:rsidP="00AA5C0A">
            <w:pPr>
              <w:pStyle w:val="a8"/>
            </w:pPr>
            <w:r w:rsidRPr="00AA5C0A">
              <w:rPr>
                <w:rFonts w:hint="eastAsia"/>
              </w:rPr>
              <w:t>66500万元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浙江</w:t>
            </w:r>
          </w:p>
        </w:tc>
        <w:tc>
          <w:tcPr>
            <w:tcW w:w="2238" w:type="pct"/>
            <w:shd w:val="clear" w:color="auto" w:fill="auto"/>
            <w:vAlign w:val="center"/>
          </w:tcPr>
          <w:p w:rsidR="001F0CFE" w:rsidRPr="00AA5C0A" w:rsidRDefault="001F0CFE" w:rsidP="00AA5C0A">
            <w:pPr>
              <w:pStyle w:val="a8"/>
            </w:pPr>
            <w:r w:rsidRPr="00AA5C0A">
              <w:rPr>
                <w:rFonts w:hint="eastAsia"/>
              </w:rPr>
              <w:t>鄞州区智慧交通一期项目</w:t>
            </w:r>
          </w:p>
        </w:tc>
        <w:tc>
          <w:tcPr>
            <w:tcW w:w="759" w:type="pct"/>
            <w:shd w:val="clear" w:color="auto" w:fill="auto"/>
            <w:vAlign w:val="center"/>
          </w:tcPr>
          <w:p w:rsidR="001F0CFE" w:rsidRPr="00AA5C0A" w:rsidRDefault="001F0CFE" w:rsidP="00AA5C0A">
            <w:pPr>
              <w:pStyle w:val="a8"/>
            </w:pPr>
            <w:r w:rsidRPr="00AA5C0A">
              <w:rPr>
                <w:rFonts w:hint="eastAsia"/>
              </w:rPr>
              <w:t>2463万元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立项批复</w:t>
            </w:r>
          </w:p>
        </w:tc>
      </w:tr>
      <w:tr w:rsidR="001F0CFE" w:rsidRPr="00AA5C0A">
        <w:trPr>
          <w:trHeight w:val="540"/>
          <w:jc w:val="center"/>
        </w:trPr>
        <w:tc>
          <w:tcPr>
            <w:tcW w:w="578" w:type="pct"/>
            <w:shd w:val="clear" w:color="auto" w:fill="FFFFFF"/>
            <w:vAlign w:val="center"/>
          </w:tcPr>
          <w:p w:rsidR="001F0CFE" w:rsidRPr="00AA5C0A" w:rsidRDefault="001F0CFE" w:rsidP="00AA5C0A">
            <w:pPr>
              <w:pStyle w:val="a8"/>
            </w:pPr>
            <w:r w:rsidRPr="00AA5C0A">
              <w:rPr>
                <w:rFonts w:hint="eastAsia"/>
              </w:rPr>
              <w:t>浙江</w:t>
            </w:r>
          </w:p>
        </w:tc>
        <w:tc>
          <w:tcPr>
            <w:tcW w:w="2238" w:type="pct"/>
            <w:shd w:val="clear" w:color="auto" w:fill="auto"/>
            <w:vAlign w:val="center"/>
          </w:tcPr>
          <w:p w:rsidR="001F0CFE" w:rsidRPr="00AA5C0A" w:rsidRDefault="001F0CFE" w:rsidP="00AA5C0A">
            <w:pPr>
              <w:pStyle w:val="a8"/>
            </w:pPr>
            <w:r w:rsidRPr="00AA5C0A">
              <w:rPr>
                <w:rFonts w:hint="eastAsia"/>
              </w:rPr>
              <w:t>104国道长兴李家巷至湖州施家桥段改建工程</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浙江</w:t>
            </w:r>
          </w:p>
        </w:tc>
        <w:tc>
          <w:tcPr>
            <w:tcW w:w="2238" w:type="pct"/>
            <w:shd w:val="clear" w:color="auto" w:fill="auto"/>
            <w:vAlign w:val="center"/>
          </w:tcPr>
          <w:p w:rsidR="001F0CFE" w:rsidRPr="00AA5C0A" w:rsidRDefault="001F0CFE" w:rsidP="00AA5C0A">
            <w:pPr>
              <w:pStyle w:val="a8"/>
            </w:pPr>
            <w:r w:rsidRPr="00AA5C0A">
              <w:rPr>
                <w:rFonts w:hint="eastAsia"/>
              </w:rPr>
              <w:t>宁波至奉化要建市域铁路 工程</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四川</w:t>
            </w:r>
          </w:p>
        </w:tc>
        <w:tc>
          <w:tcPr>
            <w:tcW w:w="2238" w:type="pct"/>
            <w:shd w:val="clear" w:color="auto" w:fill="auto"/>
            <w:vAlign w:val="center"/>
          </w:tcPr>
          <w:p w:rsidR="001F0CFE" w:rsidRPr="00AA5C0A" w:rsidRDefault="001F0CFE" w:rsidP="00AA5C0A">
            <w:pPr>
              <w:pStyle w:val="a8"/>
            </w:pPr>
            <w:r w:rsidRPr="00AA5C0A">
              <w:rPr>
                <w:rFonts w:hint="eastAsia"/>
              </w:rPr>
              <w:t>南充营山至达州高速公路工程</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规划</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福建</w:t>
            </w:r>
          </w:p>
        </w:tc>
        <w:tc>
          <w:tcPr>
            <w:tcW w:w="2238" w:type="pct"/>
            <w:shd w:val="clear" w:color="auto" w:fill="auto"/>
            <w:vAlign w:val="center"/>
          </w:tcPr>
          <w:p w:rsidR="001F0CFE" w:rsidRPr="00AA5C0A" w:rsidRDefault="001F0CFE" w:rsidP="00AA5C0A">
            <w:pPr>
              <w:pStyle w:val="a8"/>
            </w:pPr>
            <w:r w:rsidRPr="00AA5C0A">
              <w:rPr>
                <w:rFonts w:hint="eastAsia"/>
              </w:rPr>
              <w:t>紫霄路建设工程</w:t>
            </w:r>
          </w:p>
        </w:tc>
        <w:tc>
          <w:tcPr>
            <w:tcW w:w="759" w:type="pct"/>
            <w:shd w:val="clear" w:color="auto" w:fill="auto"/>
            <w:vAlign w:val="center"/>
          </w:tcPr>
          <w:p w:rsidR="001F0CFE" w:rsidRPr="00AA5C0A" w:rsidRDefault="001F0CFE" w:rsidP="00AA5C0A">
            <w:pPr>
              <w:pStyle w:val="a8"/>
            </w:pPr>
            <w:r w:rsidRPr="00AA5C0A">
              <w:rPr>
                <w:rFonts w:hint="eastAsia"/>
              </w:rPr>
              <w:t>29643万元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湖北</w:t>
            </w:r>
          </w:p>
        </w:tc>
        <w:tc>
          <w:tcPr>
            <w:tcW w:w="2238" w:type="pct"/>
            <w:shd w:val="clear" w:color="auto" w:fill="auto"/>
            <w:vAlign w:val="center"/>
          </w:tcPr>
          <w:p w:rsidR="001F0CFE" w:rsidRPr="00AA5C0A" w:rsidRDefault="001F0CFE" w:rsidP="00AA5C0A">
            <w:pPr>
              <w:pStyle w:val="a8"/>
            </w:pPr>
            <w:r w:rsidRPr="00AA5C0A">
              <w:rPr>
                <w:rFonts w:hint="eastAsia"/>
              </w:rPr>
              <w:t>枣阳至潜江高速公路钟祥至潜江段工程</w:t>
            </w:r>
          </w:p>
        </w:tc>
        <w:tc>
          <w:tcPr>
            <w:tcW w:w="759" w:type="pct"/>
            <w:shd w:val="clear" w:color="auto" w:fill="auto"/>
            <w:vAlign w:val="center"/>
          </w:tcPr>
          <w:p w:rsidR="001F0CFE" w:rsidRPr="00AA5C0A" w:rsidRDefault="001F0CFE" w:rsidP="00AA5C0A">
            <w:pPr>
              <w:pStyle w:val="a8"/>
            </w:pPr>
            <w:r w:rsidRPr="00AA5C0A">
              <w:rPr>
                <w:rFonts w:hint="eastAsia"/>
              </w:rPr>
              <w:t>701199.24万元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w:t>
            </w:r>
          </w:p>
        </w:tc>
      </w:tr>
      <w:tr w:rsidR="001F0CFE" w:rsidRPr="00AA5C0A">
        <w:trPr>
          <w:trHeight w:val="540"/>
          <w:jc w:val="center"/>
        </w:trPr>
        <w:tc>
          <w:tcPr>
            <w:tcW w:w="578" w:type="pct"/>
            <w:shd w:val="clear" w:color="auto" w:fill="FFFFFF"/>
            <w:vAlign w:val="center"/>
          </w:tcPr>
          <w:p w:rsidR="001F0CFE" w:rsidRPr="00AA5C0A" w:rsidRDefault="001F0CFE" w:rsidP="00AA5C0A">
            <w:pPr>
              <w:pStyle w:val="a8"/>
            </w:pPr>
            <w:r w:rsidRPr="00AA5C0A">
              <w:rPr>
                <w:rFonts w:hint="eastAsia"/>
              </w:rPr>
              <w:t>吉林</w:t>
            </w:r>
          </w:p>
        </w:tc>
        <w:tc>
          <w:tcPr>
            <w:tcW w:w="2238" w:type="pct"/>
            <w:shd w:val="clear" w:color="auto" w:fill="auto"/>
            <w:vAlign w:val="center"/>
          </w:tcPr>
          <w:p w:rsidR="001F0CFE" w:rsidRPr="00AA5C0A" w:rsidRDefault="001F0CFE" w:rsidP="00AA5C0A">
            <w:pPr>
              <w:pStyle w:val="a8"/>
            </w:pPr>
            <w:r w:rsidRPr="00AA5C0A">
              <w:rPr>
                <w:rFonts w:hint="eastAsia"/>
              </w:rPr>
              <w:t>省道扎赉特旗至突泉公路大岗林场至镇赉段工程</w:t>
            </w:r>
          </w:p>
        </w:tc>
        <w:tc>
          <w:tcPr>
            <w:tcW w:w="759" w:type="pct"/>
            <w:shd w:val="clear" w:color="auto" w:fill="auto"/>
            <w:vAlign w:val="center"/>
          </w:tcPr>
          <w:p w:rsidR="001F0CFE" w:rsidRPr="00AA5C0A" w:rsidRDefault="001F0CFE" w:rsidP="00AA5C0A">
            <w:pPr>
              <w:pStyle w:val="a8"/>
            </w:pPr>
            <w:r w:rsidRPr="00AA5C0A">
              <w:rPr>
                <w:rFonts w:hint="eastAsia"/>
              </w:rPr>
              <w:t>24509.51万元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环评</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云南</w:t>
            </w:r>
          </w:p>
        </w:tc>
        <w:tc>
          <w:tcPr>
            <w:tcW w:w="2238" w:type="pct"/>
            <w:shd w:val="clear" w:color="auto" w:fill="auto"/>
            <w:vAlign w:val="center"/>
          </w:tcPr>
          <w:p w:rsidR="001F0CFE" w:rsidRPr="00AA5C0A" w:rsidRDefault="001F0CFE" w:rsidP="00AA5C0A">
            <w:pPr>
              <w:pStyle w:val="a8"/>
            </w:pPr>
            <w:r w:rsidRPr="00AA5C0A">
              <w:rPr>
                <w:rFonts w:hint="eastAsia"/>
              </w:rPr>
              <w:t>石红高速公路工程</w:t>
            </w:r>
          </w:p>
        </w:tc>
        <w:tc>
          <w:tcPr>
            <w:tcW w:w="759" w:type="pct"/>
            <w:shd w:val="clear" w:color="auto" w:fill="auto"/>
            <w:vAlign w:val="center"/>
          </w:tcPr>
          <w:p w:rsidR="001F0CFE" w:rsidRPr="00AA5C0A" w:rsidRDefault="001F0CFE" w:rsidP="00AA5C0A">
            <w:pPr>
              <w:pStyle w:val="a8"/>
            </w:pPr>
            <w:r w:rsidRPr="00AA5C0A">
              <w:rPr>
                <w:rFonts w:hint="eastAsia"/>
              </w:rPr>
              <w:t>530500万元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施工准备</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广西</w:t>
            </w:r>
          </w:p>
        </w:tc>
        <w:tc>
          <w:tcPr>
            <w:tcW w:w="2238" w:type="pct"/>
            <w:shd w:val="clear" w:color="auto" w:fill="auto"/>
            <w:vAlign w:val="center"/>
          </w:tcPr>
          <w:p w:rsidR="001F0CFE" w:rsidRPr="00AA5C0A" w:rsidRDefault="001F0CFE" w:rsidP="00AA5C0A">
            <w:pPr>
              <w:pStyle w:val="a8"/>
            </w:pPr>
            <w:r w:rsidRPr="00AA5C0A">
              <w:rPr>
                <w:rFonts w:hint="eastAsia"/>
              </w:rPr>
              <w:t>中越北仑河第二公路大桥工程</w:t>
            </w:r>
          </w:p>
        </w:tc>
        <w:tc>
          <w:tcPr>
            <w:tcW w:w="759" w:type="pct"/>
            <w:shd w:val="clear" w:color="auto" w:fill="auto"/>
            <w:vAlign w:val="center"/>
          </w:tcPr>
          <w:p w:rsidR="001F0CFE" w:rsidRPr="00AA5C0A" w:rsidRDefault="001F0CFE" w:rsidP="00AA5C0A">
            <w:pPr>
              <w:pStyle w:val="a8"/>
            </w:pPr>
            <w:r w:rsidRPr="00AA5C0A">
              <w:rPr>
                <w:rFonts w:hint="eastAsia"/>
              </w:rPr>
              <w:t>18000万元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开工</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河南</w:t>
            </w:r>
          </w:p>
        </w:tc>
        <w:tc>
          <w:tcPr>
            <w:tcW w:w="2238" w:type="pct"/>
            <w:shd w:val="clear" w:color="auto" w:fill="auto"/>
            <w:vAlign w:val="center"/>
          </w:tcPr>
          <w:p w:rsidR="001F0CFE" w:rsidRPr="00AA5C0A" w:rsidRDefault="001F0CFE" w:rsidP="00AA5C0A">
            <w:pPr>
              <w:pStyle w:val="a8"/>
            </w:pPr>
            <w:r w:rsidRPr="00AA5C0A">
              <w:rPr>
                <w:rFonts w:hint="eastAsia"/>
              </w:rPr>
              <w:t>济源市医药物流配送中心建设项目</w:t>
            </w:r>
          </w:p>
        </w:tc>
        <w:tc>
          <w:tcPr>
            <w:tcW w:w="759" w:type="pct"/>
            <w:shd w:val="clear" w:color="auto" w:fill="auto"/>
            <w:vAlign w:val="center"/>
          </w:tcPr>
          <w:p w:rsidR="001F0CFE" w:rsidRPr="00AA5C0A" w:rsidRDefault="001F0CFE" w:rsidP="00AA5C0A">
            <w:pPr>
              <w:pStyle w:val="a8"/>
            </w:pPr>
            <w:r w:rsidRPr="00AA5C0A">
              <w:rPr>
                <w:rFonts w:hint="eastAsia"/>
              </w:rPr>
              <w:t>30000万元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备案</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海南</w:t>
            </w:r>
          </w:p>
        </w:tc>
        <w:tc>
          <w:tcPr>
            <w:tcW w:w="2238" w:type="pct"/>
            <w:shd w:val="clear" w:color="auto" w:fill="auto"/>
            <w:vAlign w:val="center"/>
          </w:tcPr>
          <w:p w:rsidR="001F0CFE" w:rsidRPr="00AA5C0A" w:rsidRDefault="001F0CFE" w:rsidP="00AA5C0A">
            <w:pPr>
              <w:pStyle w:val="a8"/>
            </w:pPr>
            <w:r w:rsidRPr="00AA5C0A">
              <w:rPr>
                <w:rFonts w:hint="eastAsia"/>
              </w:rPr>
              <w:t>昌江县S311石昌线石碌河第三大桥工程</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立项批复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海南</w:t>
            </w:r>
          </w:p>
        </w:tc>
        <w:tc>
          <w:tcPr>
            <w:tcW w:w="2238" w:type="pct"/>
            <w:shd w:val="clear" w:color="auto" w:fill="auto"/>
            <w:vAlign w:val="center"/>
          </w:tcPr>
          <w:p w:rsidR="001F0CFE" w:rsidRPr="00AA5C0A" w:rsidRDefault="001F0CFE" w:rsidP="00AA5C0A">
            <w:pPr>
              <w:pStyle w:val="a8"/>
            </w:pPr>
            <w:r w:rsidRPr="00AA5C0A">
              <w:rPr>
                <w:rFonts w:hint="eastAsia"/>
              </w:rPr>
              <w:t>昌江县叉河至霸王岭旅游公路工程</w:t>
            </w:r>
          </w:p>
        </w:tc>
        <w:tc>
          <w:tcPr>
            <w:tcW w:w="759" w:type="pct"/>
            <w:shd w:val="clear" w:color="auto" w:fill="auto"/>
            <w:vAlign w:val="center"/>
          </w:tcPr>
          <w:p w:rsidR="001F0CFE" w:rsidRPr="00AA5C0A" w:rsidRDefault="001F0CFE" w:rsidP="00AA5C0A">
            <w:pPr>
              <w:pStyle w:val="a8"/>
            </w:pP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立项批复</w:t>
            </w:r>
          </w:p>
        </w:tc>
      </w:tr>
      <w:tr w:rsidR="001F0CFE" w:rsidRPr="00AA5C0A">
        <w:trPr>
          <w:trHeight w:val="270"/>
          <w:jc w:val="center"/>
        </w:trPr>
        <w:tc>
          <w:tcPr>
            <w:tcW w:w="578" w:type="pct"/>
            <w:shd w:val="clear" w:color="auto" w:fill="FFFFFF"/>
            <w:vAlign w:val="center"/>
          </w:tcPr>
          <w:p w:rsidR="001F0CFE" w:rsidRPr="00AA5C0A" w:rsidRDefault="001F0CFE" w:rsidP="00AA5C0A">
            <w:pPr>
              <w:pStyle w:val="a8"/>
            </w:pPr>
            <w:r w:rsidRPr="00AA5C0A">
              <w:rPr>
                <w:rFonts w:hint="eastAsia"/>
              </w:rPr>
              <w:t>山西</w:t>
            </w:r>
          </w:p>
        </w:tc>
        <w:tc>
          <w:tcPr>
            <w:tcW w:w="2238" w:type="pct"/>
            <w:shd w:val="clear" w:color="auto" w:fill="auto"/>
            <w:vAlign w:val="center"/>
          </w:tcPr>
          <w:p w:rsidR="001F0CFE" w:rsidRPr="00AA5C0A" w:rsidRDefault="001F0CFE" w:rsidP="00AA5C0A">
            <w:pPr>
              <w:pStyle w:val="a8"/>
            </w:pPr>
            <w:r w:rsidRPr="00AA5C0A">
              <w:rPr>
                <w:rFonts w:hint="eastAsia"/>
              </w:rPr>
              <w:t>西纵高速公路隰县至吉县段工程</w:t>
            </w:r>
          </w:p>
        </w:tc>
        <w:tc>
          <w:tcPr>
            <w:tcW w:w="759" w:type="pct"/>
            <w:shd w:val="clear" w:color="auto" w:fill="auto"/>
            <w:vAlign w:val="center"/>
          </w:tcPr>
          <w:p w:rsidR="001F0CFE" w:rsidRPr="00AA5C0A" w:rsidRDefault="001F0CFE" w:rsidP="00AA5C0A">
            <w:pPr>
              <w:pStyle w:val="a8"/>
            </w:pPr>
            <w:r w:rsidRPr="00AA5C0A">
              <w:rPr>
                <w:rFonts w:hint="eastAsia"/>
              </w:rPr>
              <w:t>1105300万元</w:t>
            </w:r>
          </w:p>
        </w:tc>
        <w:tc>
          <w:tcPr>
            <w:tcW w:w="683" w:type="pct"/>
            <w:shd w:val="clear" w:color="auto" w:fill="auto"/>
            <w:vAlign w:val="center"/>
          </w:tcPr>
          <w:p w:rsidR="001F0CFE" w:rsidRPr="00AA5C0A" w:rsidRDefault="001F0CFE" w:rsidP="00AA5C0A">
            <w:pPr>
              <w:pStyle w:val="a8"/>
            </w:pPr>
            <w:r w:rsidRPr="00AA5C0A">
              <w:rPr>
                <w:rFonts w:hint="eastAsia"/>
              </w:rPr>
              <w:t>交通运输</w:t>
            </w:r>
          </w:p>
        </w:tc>
        <w:tc>
          <w:tcPr>
            <w:tcW w:w="743" w:type="pct"/>
            <w:shd w:val="clear" w:color="auto" w:fill="auto"/>
            <w:vAlign w:val="center"/>
          </w:tcPr>
          <w:p w:rsidR="001F0CFE" w:rsidRPr="00AA5C0A" w:rsidRDefault="001F0CFE" w:rsidP="00AA5C0A">
            <w:pPr>
              <w:pStyle w:val="a8"/>
            </w:pPr>
            <w:r w:rsidRPr="00AA5C0A">
              <w:rPr>
                <w:rFonts w:hint="eastAsia"/>
              </w:rPr>
              <w:t>可研批复</w:t>
            </w:r>
          </w:p>
        </w:tc>
      </w:tr>
    </w:tbl>
    <w:p w:rsidR="001F0CFE" w:rsidRPr="004F3564" w:rsidRDefault="001F0CFE" w:rsidP="001F0CFE">
      <w:pPr>
        <w:pStyle w:val="af4"/>
        <w:ind w:left="960"/>
      </w:pPr>
      <w:r w:rsidRPr="00440F2A">
        <w:rPr>
          <w:rFonts w:hint="eastAsia"/>
        </w:rPr>
        <w:t>数据来源：银通智略</w:t>
      </w:r>
    </w:p>
    <w:p w:rsidR="009A2271" w:rsidRPr="00CF191A" w:rsidRDefault="002E0722" w:rsidP="001F0CFE">
      <w:pPr>
        <w:spacing w:after="156"/>
        <w:ind w:firstLine="480"/>
      </w:pPr>
      <w:r>
        <w:br w:type="page"/>
      </w:r>
      <w:r w:rsidR="001F0CFE">
        <w:rPr>
          <w:rFonts w:hint="eastAsia"/>
        </w:rPr>
        <w:t>2</w:t>
      </w:r>
      <w:r w:rsidR="001F0CFE">
        <w:rPr>
          <w:rFonts w:hint="eastAsia"/>
        </w:rPr>
        <w:t>月，</w:t>
      </w:r>
      <w:r w:rsidR="001F0CFE" w:rsidRPr="001F0CFE">
        <w:rPr>
          <w:rFonts w:hint="eastAsia"/>
        </w:rPr>
        <w:t>全国铁路、道路、水路、民航分别运送旅客</w:t>
      </w:r>
      <w:r w:rsidR="001F0CFE" w:rsidRPr="001F0CFE">
        <w:rPr>
          <w:rFonts w:hint="eastAsia"/>
        </w:rPr>
        <w:t>2.67</w:t>
      </w:r>
      <w:r w:rsidR="001F0CFE" w:rsidRPr="001F0CFE">
        <w:rPr>
          <w:rFonts w:hint="eastAsia"/>
        </w:rPr>
        <w:t>亿人、</w:t>
      </w:r>
      <w:r w:rsidR="001F0CFE" w:rsidRPr="001F0CFE">
        <w:rPr>
          <w:rFonts w:hint="eastAsia"/>
        </w:rPr>
        <w:t>32.8</w:t>
      </w:r>
      <w:r w:rsidR="001F0CFE" w:rsidRPr="001F0CFE">
        <w:rPr>
          <w:rFonts w:hint="eastAsia"/>
        </w:rPr>
        <w:t>亿人、</w:t>
      </w:r>
      <w:r w:rsidR="001F0CFE" w:rsidRPr="001F0CFE">
        <w:rPr>
          <w:rFonts w:hint="eastAsia"/>
        </w:rPr>
        <w:t>4345</w:t>
      </w:r>
      <w:r w:rsidR="001F0CFE" w:rsidRPr="001F0CFE">
        <w:rPr>
          <w:rFonts w:hint="eastAsia"/>
        </w:rPr>
        <w:t>万人、</w:t>
      </w:r>
      <w:r w:rsidR="001F0CFE" w:rsidRPr="001F0CFE">
        <w:rPr>
          <w:rFonts w:hint="eastAsia"/>
        </w:rPr>
        <w:t>4400</w:t>
      </w:r>
      <w:r w:rsidR="001F0CFE" w:rsidRPr="001F0CFE">
        <w:rPr>
          <w:rFonts w:hint="eastAsia"/>
        </w:rPr>
        <w:t>万人，同比分别增长</w:t>
      </w:r>
      <w:r w:rsidR="001F0CFE" w:rsidRPr="001F0CFE">
        <w:rPr>
          <w:rFonts w:hint="eastAsia"/>
        </w:rPr>
        <w:t>11%</w:t>
      </w:r>
      <w:r w:rsidR="001F0CFE" w:rsidRPr="001F0CFE">
        <w:rPr>
          <w:rFonts w:hint="eastAsia"/>
        </w:rPr>
        <w:t>、</w:t>
      </w:r>
      <w:r w:rsidR="001F0CFE" w:rsidRPr="001F0CFE">
        <w:rPr>
          <w:rFonts w:hint="eastAsia"/>
        </w:rPr>
        <w:t>5.9%</w:t>
      </w:r>
      <w:r w:rsidR="001F0CFE" w:rsidRPr="001F0CFE">
        <w:rPr>
          <w:rFonts w:hint="eastAsia"/>
        </w:rPr>
        <w:t>、</w:t>
      </w:r>
      <w:r w:rsidR="001F0CFE" w:rsidRPr="001F0CFE">
        <w:rPr>
          <w:rFonts w:hint="eastAsia"/>
        </w:rPr>
        <w:t>2.1%</w:t>
      </w:r>
      <w:r w:rsidR="001F0CFE" w:rsidRPr="001F0CFE">
        <w:rPr>
          <w:rFonts w:hint="eastAsia"/>
        </w:rPr>
        <w:t>、</w:t>
      </w:r>
      <w:r w:rsidR="001F0CFE" w:rsidRPr="001F0CFE">
        <w:rPr>
          <w:rFonts w:hint="eastAsia"/>
        </w:rPr>
        <w:t>15.5%</w:t>
      </w:r>
      <w:r w:rsidR="001F0CFE" w:rsidRPr="001F0CFE">
        <w:rPr>
          <w:rFonts w:hint="eastAsia"/>
        </w:rPr>
        <w:t>。春节假期，</w:t>
      </w:r>
      <w:r w:rsidR="001F0CFE" w:rsidRPr="001F0CFE">
        <w:rPr>
          <w:rFonts w:hint="eastAsia"/>
        </w:rPr>
        <w:t>7</w:t>
      </w:r>
      <w:r w:rsidR="001F0CFE" w:rsidRPr="001F0CFE">
        <w:rPr>
          <w:rFonts w:hint="eastAsia"/>
        </w:rPr>
        <w:t>座以下小型客车享受免费通行政策，全国收费公路交通流量累计达到</w:t>
      </w:r>
      <w:r w:rsidR="001F0CFE" w:rsidRPr="001F0CFE">
        <w:rPr>
          <w:rFonts w:hint="eastAsia"/>
        </w:rPr>
        <w:t>16318</w:t>
      </w:r>
      <w:r w:rsidR="001F0CFE" w:rsidRPr="001F0CFE">
        <w:rPr>
          <w:rFonts w:hint="eastAsia"/>
        </w:rPr>
        <w:t>万辆次，同比增长</w:t>
      </w:r>
      <w:r w:rsidR="001F0CFE" w:rsidRPr="001F0CFE">
        <w:rPr>
          <w:rFonts w:hint="eastAsia"/>
        </w:rPr>
        <w:t>16.7%</w:t>
      </w:r>
      <w:r w:rsidR="001F0CFE" w:rsidRPr="001F0CFE">
        <w:rPr>
          <w:rFonts w:hint="eastAsia"/>
        </w:rPr>
        <w:t>，其中小型客车交通流量</w:t>
      </w:r>
      <w:r w:rsidR="001F0CFE" w:rsidRPr="001F0CFE">
        <w:rPr>
          <w:rFonts w:hint="eastAsia"/>
        </w:rPr>
        <w:t>15094</w:t>
      </w:r>
      <w:r w:rsidR="001F0CFE" w:rsidRPr="001F0CFE">
        <w:rPr>
          <w:rFonts w:hint="eastAsia"/>
        </w:rPr>
        <w:t>万辆次，占总流量的</w:t>
      </w:r>
      <w:r w:rsidR="001F0CFE" w:rsidRPr="001F0CFE">
        <w:rPr>
          <w:rFonts w:hint="eastAsia"/>
        </w:rPr>
        <w:t>92.5%</w:t>
      </w:r>
      <w:r w:rsidR="001F0CFE" w:rsidRPr="001F0CFE">
        <w:rPr>
          <w:rFonts w:hint="eastAsia"/>
        </w:rPr>
        <w:t>，比去年同期增长</w:t>
      </w:r>
      <w:r w:rsidR="001F0CFE" w:rsidRPr="001F0CFE">
        <w:rPr>
          <w:rFonts w:hint="eastAsia"/>
        </w:rPr>
        <w:t>20.6%</w:t>
      </w:r>
      <w:r w:rsidR="009A2271">
        <w:rPr>
          <w:rFonts w:hint="eastAsia"/>
        </w:rPr>
        <w:t>。</w:t>
      </w:r>
    </w:p>
    <w:p w:rsidR="009A2271" w:rsidRDefault="009A2271" w:rsidP="003536F2">
      <w:pPr>
        <w:pStyle w:val="a"/>
      </w:pPr>
      <w:bookmarkStart w:id="76" w:name="_Toc383397952"/>
      <w:bookmarkStart w:id="77" w:name="_Toc386208778"/>
      <w:r w:rsidRPr="00D10146">
        <w:t>2014</w:t>
      </w:r>
      <w:r w:rsidRPr="00D10146">
        <w:rPr>
          <w:rFonts w:hint="eastAsia"/>
        </w:rPr>
        <w:t>年</w:t>
      </w:r>
      <w:r w:rsidR="001F0CFE">
        <w:rPr>
          <w:rFonts w:hint="eastAsia"/>
        </w:rPr>
        <w:t>2</w:t>
      </w:r>
      <w:r w:rsidRPr="00D10146">
        <w:rPr>
          <w:rFonts w:hint="eastAsia"/>
        </w:rPr>
        <w:t>月</w:t>
      </w:r>
      <w:r w:rsidR="001F0CFE" w:rsidRPr="001F0CFE">
        <w:rPr>
          <w:rFonts w:hint="eastAsia"/>
        </w:rPr>
        <w:t>公路旅客运输量</w:t>
      </w:r>
      <w:r w:rsidRPr="00E65069">
        <w:rPr>
          <w:rFonts w:hint="eastAsia"/>
        </w:rPr>
        <w:t>统计表</w:t>
      </w:r>
      <w:bookmarkEnd w:id="76"/>
      <w:bookmarkEnd w:id="7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6"/>
        <w:gridCol w:w="1256"/>
        <w:gridCol w:w="1256"/>
        <w:gridCol w:w="1481"/>
        <w:gridCol w:w="1279"/>
        <w:gridCol w:w="1278"/>
        <w:gridCol w:w="1480"/>
      </w:tblGrid>
      <w:tr w:rsidR="006E4F84" w:rsidRPr="00AA5C0A">
        <w:trPr>
          <w:trHeight w:val="550"/>
          <w:jc w:val="center"/>
        </w:trPr>
        <w:tc>
          <w:tcPr>
            <w:tcW w:w="676"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6E4F84" w:rsidRPr="00D64A78" w:rsidRDefault="006E4F84" w:rsidP="00AA5C0A">
            <w:pPr>
              <w:pStyle w:val="a8"/>
              <w:rPr>
                <w:b/>
              </w:rPr>
            </w:pPr>
          </w:p>
        </w:tc>
        <w:tc>
          <w:tcPr>
            <w:tcW w:w="676"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6E4F84" w:rsidRPr="00D64A78" w:rsidRDefault="006E4F84" w:rsidP="00AA5C0A">
            <w:pPr>
              <w:pStyle w:val="a8"/>
              <w:rPr>
                <w:b/>
              </w:rPr>
            </w:pPr>
            <w:r w:rsidRPr="00D64A78">
              <w:rPr>
                <w:rFonts w:hint="eastAsia"/>
                <w:b/>
              </w:rPr>
              <w:t>自年初</w:t>
            </w:r>
          </w:p>
          <w:p w:rsidR="006E4F84" w:rsidRPr="00D64A78" w:rsidRDefault="006E4F84" w:rsidP="00AA5C0A">
            <w:pPr>
              <w:pStyle w:val="a8"/>
              <w:rPr>
                <w:b/>
              </w:rPr>
            </w:pPr>
            <w:r w:rsidRPr="00D64A78">
              <w:rPr>
                <w:rFonts w:hint="eastAsia"/>
                <w:b/>
              </w:rPr>
              <w:t>累计</w:t>
            </w:r>
          </w:p>
        </w:tc>
        <w:tc>
          <w:tcPr>
            <w:tcW w:w="676"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6E4F84" w:rsidRPr="00D64A78" w:rsidRDefault="006E4F84" w:rsidP="00AA5C0A">
            <w:pPr>
              <w:pStyle w:val="a8"/>
              <w:rPr>
                <w:b/>
              </w:rPr>
            </w:pPr>
            <w:r w:rsidRPr="00D64A78">
              <w:rPr>
                <w:rFonts w:hint="eastAsia"/>
                <w:b/>
              </w:rPr>
              <w:t>本月</w:t>
            </w:r>
          </w:p>
        </w:tc>
        <w:tc>
          <w:tcPr>
            <w:tcW w:w="797"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6E4F84" w:rsidRPr="00D64A78" w:rsidRDefault="006E4F84" w:rsidP="00AA5C0A">
            <w:pPr>
              <w:pStyle w:val="a8"/>
              <w:rPr>
                <w:b/>
              </w:rPr>
            </w:pPr>
            <w:r w:rsidRPr="00D64A78">
              <w:rPr>
                <w:rFonts w:hint="eastAsia"/>
                <w:b/>
              </w:rPr>
              <w:t>为去年同期</w:t>
            </w:r>
            <w:r w:rsidR="007C2C92" w:rsidRPr="00D64A78">
              <w:rPr>
                <w:rFonts w:hint="eastAsia"/>
                <w:b/>
              </w:rPr>
              <w:t>%</w:t>
            </w:r>
          </w:p>
        </w:tc>
        <w:tc>
          <w:tcPr>
            <w:tcW w:w="68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6E4F84" w:rsidRPr="00D64A78" w:rsidRDefault="006E4F84" w:rsidP="00AA5C0A">
            <w:pPr>
              <w:pStyle w:val="a8"/>
              <w:rPr>
                <w:b/>
              </w:rPr>
            </w:pPr>
            <w:r w:rsidRPr="00D64A78">
              <w:rPr>
                <w:rFonts w:hint="eastAsia"/>
                <w:b/>
              </w:rPr>
              <w:t>自年初</w:t>
            </w:r>
          </w:p>
          <w:p w:rsidR="006E4F84" w:rsidRPr="00D64A78" w:rsidRDefault="006E4F84" w:rsidP="00AA5C0A">
            <w:pPr>
              <w:pStyle w:val="a8"/>
              <w:rPr>
                <w:b/>
              </w:rPr>
            </w:pPr>
            <w:r w:rsidRPr="00D64A78">
              <w:rPr>
                <w:rFonts w:hint="eastAsia"/>
                <w:b/>
              </w:rPr>
              <w:t>累计</w:t>
            </w:r>
          </w:p>
        </w:tc>
        <w:tc>
          <w:tcPr>
            <w:tcW w:w="68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6E4F84" w:rsidRPr="00D64A78" w:rsidRDefault="006E4F84" w:rsidP="00AA5C0A">
            <w:pPr>
              <w:pStyle w:val="a8"/>
              <w:rPr>
                <w:b/>
              </w:rPr>
            </w:pPr>
            <w:r w:rsidRPr="00D64A78">
              <w:rPr>
                <w:rFonts w:hint="eastAsia"/>
                <w:b/>
              </w:rPr>
              <w:t>本月</w:t>
            </w:r>
          </w:p>
        </w:tc>
        <w:tc>
          <w:tcPr>
            <w:tcW w:w="797"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6E4F84" w:rsidRPr="00D64A78" w:rsidRDefault="006E4F84" w:rsidP="00AA5C0A">
            <w:pPr>
              <w:pStyle w:val="a8"/>
              <w:rPr>
                <w:b/>
              </w:rPr>
            </w:pPr>
            <w:r w:rsidRPr="00D64A78">
              <w:rPr>
                <w:rFonts w:hint="eastAsia"/>
                <w:b/>
              </w:rPr>
              <w:t>为去年同期</w:t>
            </w:r>
            <w:r w:rsidR="007C2C92" w:rsidRPr="00D64A78">
              <w:rPr>
                <w:rFonts w:hint="eastAsia"/>
                <w:b/>
              </w:rPr>
              <w:t>%</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总计</w:t>
            </w:r>
          </w:p>
        </w:tc>
        <w:tc>
          <w:tcPr>
            <w:tcW w:w="676" w:type="pct"/>
            <w:shd w:val="clear" w:color="auto" w:fill="auto"/>
            <w:noWrap/>
            <w:vAlign w:val="center"/>
          </w:tcPr>
          <w:p w:rsidR="001F0CFE" w:rsidRPr="00AA5C0A" w:rsidRDefault="001F0CFE" w:rsidP="00AA5C0A">
            <w:pPr>
              <w:pStyle w:val="a8"/>
            </w:pPr>
            <w:r w:rsidRPr="00AA5C0A">
              <w:rPr>
                <w:rFonts w:hint="eastAsia"/>
              </w:rPr>
              <w:t>661077</w:t>
            </w:r>
          </w:p>
        </w:tc>
        <w:tc>
          <w:tcPr>
            <w:tcW w:w="676" w:type="pct"/>
            <w:shd w:val="clear" w:color="auto" w:fill="auto"/>
            <w:noWrap/>
            <w:vAlign w:val="center"/>
          </w:tcPr>
          <w:p w:rsidR="001F0CFE" w:rsidRPr="00AA5C0A" w:rsidRDefault="001F0CFE" w:rsidP="00AA5C0A">
            <w:pPr>
              <w:pStyle w:val="a8"/>
            </w:pPr>
            <w:r w:rsidRPr="00AA5C0A">
              <w:rPr>
                <w:rFonts w:hint="eastAsia"/>
              </w:rPr>
              <w:t>331786</w:t>
            </w:r>
          </w:p>
        </w:tc>
        <w:tc>
          <w:tcPr>
            <w:tcW w:w="797" w:type="pct"/>
            <w:shd w:val="clear" w:color="auto" w:fill="auto"/>
            <w:noWrap/>
            <w:vAlign w:val="center"/>
          </w:tcPr>
          <w:p w:rsidR="001F0CFE" w:rsidRPr="00AA5C0A" w:rsidRDefault="001F0CFE" w:rsidP="00AA5C0A">
            <w:pPr>
              <w:pStyle w:val="a8"/>
            </w:pPr>
            <w:r w:rsidRPr="00AA5C0A">
              <w:rPr>
                <w:rFonts w:hint="eastAsia"/>
              </w:rPr>
              <w:t>104.8</w:t>
            </w:r>
          </w:p>
        </w:tc>
        <w:tc>
          <w:tcPr>
            <w:tcW w:w="688" w:type="pct"/>
            <w:shd w:val="clear" w:color="auto" w:fill="auto"/>
            <w:noWrap/>
            <w:vAlign w:val="center"/>
          </w:tcPr>
          <w:p w:rsidR="001F0CFE" w:rsidRPr="00AA5C0A" w:rsidRDefault="001F0CFE" w:rsidP="00AA5C0A">
            <w:pPr>
              <w:pStyle w:val="a8"/>
            </w:pPr>
            <w:r w:rsidRPr="00AA5C0A">
              <w:rPr>
                <w:rFonts w:hint="eastAsia"/>
              </w:rPr>
              <w:t>35380567</w:t>
            </w:r>
          </w:p>
        </w:tc>
        <w:tc>
          <w:tcPr>
            <w:tcW w:w="688" w:type="pct"/>
            <w:shd w:val="clear" w:color="auto" w:fill="auto"/>
            <w:noWrap/>
            <w:vAlign w:val="center"/>
          </w:tcPr>
          <w:p w:rsidR="001F0CFE" w:rsidRPr="00AA5C0A" w:rsidRDefault="001F0CFE" w:rsidP="00AA5C0A">
            <w:pPr>
              <w:pStyle w:val="a8"/>
            </w:pPr>
            <w:r w:rsidRPr="00AA5C0A">
              <w:rPr>
                <w:rFonts w:hint="eastAsia"/>
              </w:rPr>
              <w:t>18269248</w:t>
            </w:r>
          </w:p>
        </w:tc>
        <w:tc>
          <w:tcPr>
            <w:tcW w:w="797" w:type="pct"/>
            <w:shd w:val="clear" w:color="auto" w:fill="auto"/>
            <w:noWrap/>
            <w:vAlign w:val="center"/>
          </w:tcPr>
          <w:p w:rsidR="001F0CFE" w:rsidRPr="00AA5C0A" w:rsidRDefault="001F0CFE" w:rsidP="00AA5C0A">
            <w:pPr>
              <w:pStyle w:val="a8"/>
            </w:pPr>
            <w:r w:rsidRPr="00AA5C0A">
              <w:rPr>
                <w:rFonts w:hint="eastAsia"/>
              </w:rPr>
              <w:t>106</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北京</w:t>
            </w:r>
          </w:p>
        </w:tc>
        <w:tc>
          <w:tcPr>
            <w:tcW w:w="676" w:type="pct"/>
            <w:shd w:val="clear" w:color="auto" w:fill="auto"/>
            <w:noWrap/>
            <w:vAlign w:val="center"/>
          </w:tcPr>
          <w:p w:rsidR="001F0CFE" w:rsidRPr="00AA5C0A" w:rsidRDefault="001F0CFE" w:rsidP="00AA5C0A">
            <w:pPr>
              <w:pStyle w:val="a8"/>
            </w:pPr>
            <w:r w:rsidRPr="00AA5C0A">
              <w:rPr>
                <w:rFonts w:hint="eastAsia"/>
              </w:rPr>
              <w:t>18609</w:t>
            </w:r>
          </w:p>
        </w:tc>
        <w:tc>
          <w:tcPr>
            <w:tcW w:w="676" w:type="pct"/>
            <w:shd w:val="clear" w:color="auto" w:fill="auto"/>
            <w:noWrap/>
            <w:vAlign w:val="center"/>
          </w:tcPr>
          <w:p w:rsidR="001F0CFE" w:rsidRPr="00AA5C0A" w:rsidRDefault="001F0CFE" w:rsidP="00AA5C0A">
            <w:pPr>
              <w:pStyle w:val="a8"/>
            </w:pPr>
            <w:r w:rsidRPr="00AA5C0A">
              <w:rPr>
                <w:rFonts w:hint="eastAsia"/>
              </w:rPr>
              <w:t>9081</w:t>
            </w:r>
          </w:p>
        </w:tc>
        <w:tc>
          <w:tcPr>
            <w:tcW w:w="797" w:type="pct"/>
            <w:shd w:val="clear" w:color="auto" w:fill="auto"/>
            <w:noWrap/>
            <w:vAlign w:val="center"/>
          </w:tcPr>
          <w:p w:rsidR="001F0CFE" w:rsidRPr="00AA5C0A" w:rsidRDefault="001F0CFE" w:rsidP="00AA5C0A">
            <w:pPr>
              <w:pStyle w:val="a8"/>
            </w:pPr>
            <w:r w:rsidRPr="00AA5C0A">
              <w:rPr>
                <w:rFonts w:hint="eastAsia"/>
              </w:rPr>
              <w:t>100.6</w:t>
            </w:r>
          </w:p>
        </w:tc>
        <w:tc>
          <w:tcPr>
            <w:tcW w:w="688" w:type="pct"/>
            <w:shd w:val="clear" w:color="auto" w:fill="auto"/>
            <w:noWrap/>
            <w:vAlign w:val="center"/>
          </w:tcPr>
          <w:p w:rsidR="001F0CFE" w:rsidRPr="00AA5C0A" w:rsidRDefault="001F0CFE" w:rsidP="00AA5C0A">
            <w:pPr>
              <w:pStyle w:val="a8"/>
            </w:pPr>
            <w:r w:rsidRPr="00AA5C0A">
              <w:rPr>
                <w:rFonts w:hint="eastAsia"/>
              </w:rPr>
              <w:t>425091</w:t>
            </w:r>
          </w:p>
        </w:tc>
        <w:tc>
          <w:tcPr>
            <w:tcW w:w="688" w:type="pct"/>
            <w:shd w:val="clear" w:color="auto" w:fill="auto"/>
            <w:noWrap/>
            <w:vAlign w:val="center"/>
          </w:tcPr>
          <w:p w:rsidR="001F0CFE" w:rsidRPr="00AA5C0A" w:rsidRDefault="001F0CFE" w:rsidP="00AA5C0A">
            <w:pPr>
              <w:pStyle w:val="a8"/>
            </w:pPr>
            <w:r w:rsidRPr="00AA5C0A">
              <w:rPr>
                <w:rFonts w:hint="eastAsia"/>
              </w:rPr>
              <w:t>208640</w:t>
            </w:r>
          </w:p>
        </w:tc>
        <w:tc>
          <w:tcPr>
            <w:tcW w:w="797" w:type="pct"/>
            <w:shd w:val="clear" w:color="auto" w:fill="auto"/>
            <w:noWrap/>
            <w:vAlign w:val="center"/>
          </w:tcPr>
          <w:p w:rsidR="001F0CFE" w:rsidRPr="00AA5C0A" w:rsidRDefault="001F0CFE" w:rsidP="00AA5C0A">
            <w:pPr>
              <w:pStyle w:val="a8"/>
            </w:pP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天津</w:t>
            </w:r>
          </w:p>
        </w:tc>
        <w:tc>
          <w:tcPr>
            <w:tcW w:w="676" w:type="pct"/>
            <w:shd w:val="clear" w:color="auto" w:fill="auto"/>
            <w:noWrap/>
            <w:vAlign w:val="center"/>
          </w:tcPr>
          <w:p w:rsidR="001F0CFE" w:rsidRPr="00AA5C0A" w:rsidRDefault="001F0CFE" w:rsidP="00AA5C0A">
            <w:pPr>
              <w:pStyle w:val="a8"/>
            </w:pPr>
            <w:r w:rsidRPr="00AA5C0A">
              <w:rPr>
                <w:rFonts w:hint="eastAsia"/>
              </w:rPr>
              <w:t>3979</w:t>
            </w:r>
          </w:p>
        </w:tc>
        <w:tc>
          <w:tcPr>
            <w:tcW w:w="676" w:type="pct"/>
            <w:shd w:val="clear" w:color="auto" w:fill="auto"/>
            <w:noWrap/>
            <w:vAlign w:val="center"/>
          </w:tcPr>
          <w:p w:rsidR="001F0CFE" w:rsidRPr="00AA5C0A" w:rsidRDefault="001F0CFE" w:rsidP="00AA5C0A">
            <w:pPr>
              <w:pStyle w:val="a8"/>
            </w:pPr>
            <w:r w:rsidRPr="00AA5C0A">
              <w:rPr>
                <w:rFonts w:hint="eastAsia"/>
              </w:rPr>
              <w:t>1912</w:t>
            </w:r>
          </w:p>
        </w:tc>
        <w:tc>
          <w:tcPr>
            <w:tcW w:w="797" w:type="pct"/>
            <w:shd w:val="clear" w:color="auto" w:fill="auto"/>
            <w:noWrap/>
            <w:vAlign w:val="center"/>
          </w:tcPr>
          <w:p w:rsidR="001F0CFE" w:rsidRPr="00AA5C0A" w:rsidRDefault="001F0CFE" w:rsidP="00AA5C0A">
            <w:pPr>
              <w:pStyle w:val="a8"/>
            </w:pPr>
            <w:r w:rsidRPr="00AA5C0A">
              <w:rPr>
                <w:rFonts w:hint="eastAsia"/>
              </w:rPr>
              <w:t>98.8</w:t>
            </w:r>
          </w:p>
        </w:tc>
        <w:tc>
          <w:tcPr>
            <w:tcW w:w="688" w:type="pct"/>
            <w:shd w:val="clear" w:color="auto" w:fill="auto"/>
            <w:noWrap/>
            <w:vAlign w:val="center"/>
          </w:tcPr>
          <w:p w:rsidR="001F0CFE" w:rsidRPr="00AA5C0A" w:rsidRDefault="001F0CFE" w:rsidP="00AA5C0A">
            <w:pPr>
              <w:pStyle w:val="a8"/>
            </w:pPr>
            <w:r w:rsidRPr="00AA5C0A">
              <w:rPr>
                <w:rFonts w:hint="eastAsia"/>
              </w:rPr>
              <w:t>254584</w:t>
            </w:r>
          </w:p>
        </w:tc>
        <w:tc>
          <w:tcPr>
            <w:tcW w:w="688" w:type="pct"/>
            <w:shd w:val="clear" w:color="auto" w:fill="auto"/>
            <w:noWrap/>
            <w:vAlign w:val="center"/>
          </w:tcPr>
          <w:p w:rsidR="001F0CFE" w:rsidRPr="00AA5C0A" w:rsidRDefault="001F0CFE" w:rsidP="00AA5C0A">
            <w:pPr>
              <w:pStyle w:val="a8"/>
            </w:pPr>
            <w:r w:rsidRPr="00AA5C0A">
              <w:rPr>
                <w:rFonts w:hint="eastAsia"/>
              </w:rPr>
              <w:t>130595</w:t>
            </w:r>
          </w:p>
        </w:tc>
        <w:tc>
          <w:tcPr>
            <w:tcW w:w="797" w:type="pct"/>
            <w:shd w:val="clear" w:color="auto" w:fill="auto"/>
            <w:noWrap/>
            <w:vAlign w:val="center"/>
          </w:tcPr>
          <w:p w:rsidR="001F0CFE" w:rsidRPr="00AA5C0A" w:rsidRDefault="001F0CFE" w:rsidP="00AA5C0A">
            <w:pPr>
              <w:pStyle w:val="a8"/>
            </w:pPr>
            <w:r w:rsidRPr="00AA5C0A">
              <w:rPr>
                <w:rFonts w:hint="eastAsia"/>
              </w:rPr>
              <w:t>101.8</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河北</w:t>
            </w:r>
          </w:p>
        </w:tc>
        <w:tc>
          <w:tcPr>
            <w:tcW w:w="676" w:type="pct"/>
            <w:shd w:val="clear" w:color="auto" w:fill="auto"/>
            <w:noWrap/>
            <w:vAlign w:val="center"/>
          </w:tcPr>
          <w:p w:rsidR="001F0CFE" w:rsidRPr="00AA5C0A" w:rsidRDefault="001F0CFE" w:rsidP="00AA5C0A">
            <w:pPr>
              <w:pStyle w:val="a8"/>
            </w:pPr>
            <w:r w:rsidRPr="00AA5C0A">
              <w:rPr>
                <w:rFonts w:hint="eastAsia"/>
              </w:rPr>
              <w:t>14658</w:t>
            </w:r>
          </w:p>
        </w:tc>
        <w:tc>
          <w:tcPr>
            <w:tcW w:w="676" w:type="pct"/>
            <w:shd w:val="clear" w:color="auto" w:fill="auto"/>
            <w:noWrap/>
            <w:vAlign w:val="center"/>
          </w:tcPr>
          <w:p w:rsidR="001F0CFE" w:rsidRPr="00AA5C0A" w:rsidRDefault="001F0CFE" w:rsidP="00AA5C0A">
            <w:pPr>
              <w:pStyle w:val="a8"/>
            </w:pPr>
            <w:r w:rsidRPr="00AA5C0A">
              <w:rPr>
                <w:rFonts w:hint="eastAsia"/>
              </w:rPr>
              <w:t>7321</w:t>
            </w:r>
          </w:p>
        </w:tc>
        <w:tc>
          <w:tcPr>
            <w:tcW w:w="797" w:type="pct"/>
            <w:shd w:val="clear" w:color="auto" w:fill="auto"/>
            <w:noWrap/>
            <w:vAlign w:val="center"/>
          </w:tcPr>
          <w:p w:rsidR="001F0CFE" w:rsidRPr="00AA5C0A" w:rsidRDefault="001F0CFE" w:rsidP="00AA5C0A">
            <w:pPr>
              <w:pStyle w:val="a8"/>
            </w:pPr>
            <w:r w:rsidRPr="00AA5C0A">
              <w:rPr>
                <w:rFonts w:hint="eastAsia"/>
              </w:rPr>
              <w:t>101.5</w:t>
            </w:r>
          </w:p>
        </w:tc>
        <w:tc>
          <w:tcPr>
            <w:tcW w:w="688" w:type="pct"/>
            <w:shd w:val="clear" w:color="auto" w:fill="auto"/>
            <w:noWrap/>
            <w:vAlign w:val="center"/>
          </w:tcPr>
          <w:p w:rsidR="001F0CFE" w:rsidRPr="00AA5C0A" w:rsidRDefault="001F0CFE" w:rsidP="00AA5C0A">
            <w:pPr>
              <w:pStyle w:val="a8"/>
            </w:pPr>
            <w:r w:rsidRPr="00AA5C0A">
              <w:rPr>
                <w:rFonts w:hint="eastAsia"/>
              </w:rPr>
              <w:t>833009</w:t>
            </w:r>
          </w:p>
        </w:tc>
        <w:tc>
          <w:tcPr>
            <w:tcW w:w="688" w:type="pct"/>
            <w:shd w:val="clear" w:color="auto" w:fill="auto"/>
            <w:noWrap/>
            <w:vAlign w:val="center"/>
          </w:tcPr>
          <w:p w:rsidR="001F0CFE" w:rsidRPr="00AA5C0A" w:rsidRDefault="001F0CFE" w:rsidP="00AA5C0A">
            <w:pPr>
              <w:pStyle w:val="a8"/>
            </w:pPr>
            <w:r w:rsidRPr="00AA5C0A">
              <w:rPr>
                <w:rFonts w:hint="eastAsia"/>
              </w:rPr>
              <w:t>422883</w:t>
            </w:r>
          </w:p>
        </w:tc>
        <w:tc>
          <w:tcPr>
            <w:tcW w:w="797" w:type="pct"/>
            <w:shd w:val="clear" w:color="auto" w:fill="auto"/>
            <w:noWrap/>
            <w:vAlign w:val="center"/>
          </w:tcPr>
          <w:p w:rsidR="001F0CFE" w:rsidRPr="00AA5C0A" w:rsidRDefault="001F0CFE" w:rsidP="00AA5C0A">
            <w:pPr>
              <w:pStyle w:val="a8"/>
            </w:pPr>
            <w:r w:rsidRPr="00AA5C0A">
              <w:rPr>
                <w:rFonts w:hint="eastAsia"/>
              </w:rPr>
              <w:t>96.4</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山西</w:t>
            </w:r>
          </w:p>
        </w:tc>
        <w:tc>
          <w:tcPr>
            <w:tcW w:w="676" w:type="pct"/>
            <w:shd w:val="clear" w:color="auto" w:fill="auto"/>
            <w:noWrap/>
            <w:vAlign w:val="center"/>
          </w:tcPr>
          <w:p w:rsidR="001F0CFE" w:rsidRPr="00AA5C0A" w:rsidRDefault="001F0CFE" w:rsidP="00AA5C0A">
            <w:pPr>
              <w:pStyle w:val="a8"/>
            </w:pPr>
            <w:r w:rsidRPr="00AA5C0A">
              <w:rPr>
                <w:rFonts w:hint="eastAsia"/>
              </w:rPr>
              <w:t>5996</w:t>
            </w:r>
          </w:p>
        </w:tc>
        <w:tc>
          <w:tcPr>
            <w:tcW w:w="676" w:type="pct"/>
            <w:shd w:val="clear" w:color="auto" w:fill="auto"/>
            <w:noWrap/>
            <w:vAlign w:val="center"/>
          </w:tcPr>
          <w:p w:rsidR="001F0CFE" w:rsidRPr="00AA5C0A" w:rsidRDefault="001F0CFE" w:rsidP="00AA5C0A">
            <w:pPr>
              <w:pStyle w:val="a8"/>
            </w:pPr>
            <w:r w:rsidRPr="00AA5C0A">
              <w:rPr>
                <w:rFonts w:hint="eastAsia"/>
              </w:rPr>
              <w:t>2970</w:t>
            </w:r>
          </w:p>
        </w:tc>
        <w:tc>
          <w:tcPr>
            <w:tcW w:w="797" w:type="pct"/>
            <w:shd w:val="clear" w:color="auto" w:fill="auto"/>
            <w:noWrap/>
            <w:vAlign w:val="center"/>
          </w:tcPr>
          <w:p w:rsidR="001F0CFE" w:rsidRPr="00AA5C0A" w:rsidRDefault="001F0CFE" w:rsidP="00AA5C0A">
            <w:pPr>
              <w:pStyle w:val="a8"/>
            </w:pPr>
            <w:r w:rsidRPr="00AA5C0A">
              <w:rPr>
                <w:rFonts w:hint="eastAsia"/>
              </w:rPr>
              <w:t>102.8</w:t>
            </w:r>
          </w:p>
        </w:tc>
        <w:tc>
          <w:tcPr>
            <w:tcW w:w="688" w:type="pct"/>
            <w:shd w:val="clear" w:color="auto" w:fill="auto"/>
            <w:noWrap/>
            <w:vAlign w:val="center"/>
          </w:tcPr>
          <w:p w:rsidR="001F0CFE" w:rsidRPr="00AA5C0A" w:rsidRDefault="001F0CFE" w:rsidP="00AA5C0A">
            <w:pPr>
              <w:pStyle w:val="a8"/>
            </w:pPr>
            <w:r w:rsidRPr="00AA5C0A">
              <w:rPr>
                <w:rFonts w:hint="eastAsia"/>
              </w:rPr>
              <w:t>399748</w:t>
            </w:r>
          </w:p>
        </w:tc>
        <w:tc>
          <w:tcPr>
            <w:tcW w:w="688" w:type="pct"/>
            <w:shd w:val="clear" w:color="auto" w:fill="auto"/>
            <w:noWrap/>
            <w:vAlign w:val="center"/>
          </w:tcPr>
          <w:p w:rsidR="001F0CFE" w:rsidRPr="00AA5C0A" w:rsidRDefault="001F0CFE" w:rsidP="00AA5C0A">
            <w:pPr>
              <w:pStyle w:val="a8"/>
            </w:pPr>
            <w:r w:rsidRPr="00AA5C0A">
              <w:rPr>
                <w:rFonts w:hint="eastAsia"/>
              </w:rPr>
              <w:t>189503</w:t>
            </w:r>
          </w:p>
        </w:tc>
        <w:tc>
          <w:tcPr>
            <w:tcW w:w="797" w:type="pct"/>
            <w:shd w:val="clear" w:color="auto" w:fill="auto"/>
            <w:noWrap/>
            <w:vAlign w:val="center"/>
          </w:tcPr>
          <w:p w:rsidR="001F0CFE" w:rsidRPr="00AA5C0A" w:rsidRDefault="001F0CFE" w:rsidP="00AA5C0A">
            <w:pPr>
              <w:pStyle w:val="a8"/>
            </w:pPr>
            <w:r w:rsidRPr="00AA5C0A">
              <w:rPr>
                <w:rFonts w:hint="eastAsia"/>
              </w:rPr>
              <w:t>100.7</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内蒙古</w:t>
            </w:r>
          </w:p>
        </w:tc>
        <w:tc>
          <w:tcPr>
            <w:tcW w:w="676" w:type="pct"/>
            <w:shd w:val="clear" w:color="auto" w:fill="auto"/>
            <w:noWrap/>
            <w:vAlign w:val="center"/>
          </w:tcPr>
          <w:p w:rsidR="001F0CFE" w:rsidRPr="00AA5C0A" w:rsidRDefault="001F0CFE" w:rsidP="00AA5C0A">
            <w:pPr>
              <w:pStyle w:val="a8"/>
            </w:pPr>
            <w:r w:rsidRPr="00AA5C0A">
              <w:rPr>
                <w:rFonts w:hint="eastAsia"/>
              </w:rPr>
              <w:t>3941</w:t>
            </w:r>
          </w:p>
        </w:tc>
        <w:tc>
          <w:tcPr>
            <w:tcW w:w="676" w:type="pct"/>
            <w:shd w:val="clear" w:color="auto" w:fill="auto"/>
            <w:noWrap/>
            <w:vAlign w:val="center"/>
          </w:tcPr>
          <w:p w:rsidR="001F0CFE" w:rsidRPr="00AA5C0A" w:rsidRDefault="001F0CFE" w:rsidP="00AA5C0A">
            <w:pPr>
              <w:pStyle w:val="a8"/>
            </w:pPr>
            <w:r w:rsidRPr="00AA5C0A">
              <w:rPr>
                <w:rFonts w:hint="eastAsia"/>
              </w:rPr>
              <w:t>1957</w:t>
            </w:r>
          </w:p>
        </w:tc>
        <w:tc>
          <w:tcPr>
            <w:tcW w:w="797" w:type="pct"/>
            <w:shd w:val="clear" w:color="auto" w:fill="auto"/>
            <w:noWrap/>
            <w:vAlign w:val="center"/>
          </w:tcPr>
          <w:p w:rsidR="001F0CFE" w:rsidRPr="00AA5C0A" w:rsidRDefault="001F0CFE" w:rsidP="00AA5C0A">
            <w:pPr>
              <w:pStyle w:val="a8"/>
            </w:pPr>
            <w:r w:rsidRPr="00AA5C0A">
              <w:rPr>
                <w:rFonts w:hint="eastAsia"/>
              </w:rPr>
              <w:t>92.2</w:t>
            </w:r>
          </w:p>
        </w:tc>
        <w:tc>
          <w:tcPr>
            <w:tcW w:w="688" w:type="pct"/>
            <w:shd w:val="clear" w:color="auto" w:fill="auto"/>
            <w:noWrap/>
            <w:vAlign w:val="center"/>
          </w:tcPr>
          <w:p w:rsidR="001F0CFE" w:rsidRPr="00AA5C0A" w:rsidRDefault="001F0CFE" w:rsidP="00AA5C0A">
            <w:pPr>
              <w:pStyle w:val="a8"/>
            </w:pPr>
            <w:r w:rsidRPr="00AA5C0A">
              <w:rPr>
                <w:rFonts w:hint="eastAsia"/>
              </w:rPr>
              <w:t>439978</w:t>
            </w:r>
          </w:p>
        </w:tc>
        <w:tc>
          <w:tcPr>
            <w:tcW w:w="688" w:type="pct"/>
            <w:shd w:val="clear" w:color="auto" w:fill="auto"/>
            <w:noWrap/>
            <w:vAlign w:val="center"/>
          </w:tcPr>
          <w:p w:rsidR="001F0CFE" w:rsidRPr="00AA5C0A" w:rsidRDefault="001F0CFE" w:rsidP="00AA5C0A">
            <w:pPr>
              <w:pStyle w:val="a8"/>
            </w:pPr>
            <w:r w:rsidRPr="00AA5C0A">
              <w:rPr>
                <w:rFonts w:hint="eastAsia"/>
              </w:rPr>
              <w:t>212891</w:t>
            </w:r>
          </w:p>
        </w:tc>
        <w:tc>
          <w:tcPr>
            <w:tcW w:w="797" w:type="pct"/>
            <w:shd w:val="clear" w:color="auto" w:fill="auto"/>
            <w:noWrap/>
            <w:vAlign w:val="center"/>
          </w:tcPr>
          <w:p w:rsidR="001F0CFE" w:rsidRPr="00AA5C0A" w:rsidRDefault="001F0CFE" w:rsidP="00AA5C0A">
            <w:pPr>
              <w:pStyle w:val="a8"/>
            </w:pPr>
            <w:r w:rsidRPr="00AA5C0A">
              <w:rPr>
                <w:rFonts w:hint="eastAsia"/>
              </w:rPr>
              <w:t>100.6</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辽宁</w:t>
            </w:r>
          </w:p>
        </w:tc>
        <w:tc>
          <w:tcPr>
            <w:tcW w:w="676" w:type="pct"/>
            <w:shd w:val="clear" w:color="auto" w:fill="auto"/>
            <w:noWrap/>
            <w:vAlign w:val="center"/>
          </w:tcPr>
          <w:p w:rsidR="001F0CFE" w:rsidRPr="00AA5C0A" w:rsidRDefault="001F0CFE" w:rsidP="00AA5C0A">
            <w:pPr>
              <w:pStyle w:val="a8"/>
            </w:pPr>
            <w:r w:rsidRPr="00AA5C0A">
              <w:rPr>
                <w:rFonts w:hint="eastAsia"/>
              </w:rPr>
              <w:t>15494</w:t>
            </w:r>
          </w:p>
        </w:tc>
        <w:tc>
          <w:tcPr>
            <w:tcW w:w="676" w:type="pct"/>
            <w:shd w:val="clear" w:color="auto" w:fill="auto"/>
            <w:noWrap/>
            <w:vAlign w:val="center"/>
          </w:tcPr>
          <w:p w:rsidR="001F0CFE" w:rsidRPr="00AA5C0A" w:rsidRDefault="001F0CFE" w:rsidP="00AA5C0A">
            <w:pPr>
              <w:pStyle w:val="a8"/>
            </w:pPr>
            <w:r w:rsidRPr="00AA5C0A">
              <w:rPr>
                <w:rFonts w:hint="eastAsia"/>
              </w:rPr>
              <w:t>7772</w:t>
            </w:r>
          </w:p>
        </w:tc>
        <w:tc>
          <w:tcPr>
            <w:tcW w:w="797" w:type="pct"/>
            <w:shd w:val="clear" w:color="auto" w:fill="auto"/>
            <w:noWrap/>
            <w:vAlign w:val="center"/>
          </w:tcPr>
          <w:p w:rsidR="001F0CFE" w:rsidRPr="00AA5C0A" w:rsidRDefault="001F0CFE" w:rsidP="00AA5C0A">
            <w:pPr>
              <w:pStyle w:val="a8"/>
            </w:pPr>
            <w:r w:rsidRPr="00AA5C0A">
              <w:rPr>
                <w:rFonts w:hint="eastAsia"/>
              </w:rPr>
              <w:t>103.3</w:t>
            </w:r>
          </w:p>
        </w:tc>
        <w:tc>
          <w:tcPr>
            <w:tcW w:w="688" w:type="pct"/>
            <w:shd w:val="clear" w:color="auto" w:fill="auto"/>
            <w:noWrap/>
            <w:vAlign w:val="center"/>
          </w:tcPr>
          <w:p w:rsidR="001F0CFE" w:rsidRPr="00AA5C0A" w:rsidRDefault="001F0CFE" w:rsidP="00AA5C0A">
            <w:pPr>
              <w:pStyle w:val="a8"/>
            </w:pPr>
            <w:r w:rsidRPr="00AA5C0A">
              <w:rPr>
                <w:rFonts w:hint="eastAsia"/>
              </w:rPr>
              <w:t>728793</w:t>
            </w:r>
          </w:p>
        </w:tc>
        <w:tc>
          <w:tcPr>
            <w:tcW w:w="688" w:type="pct"/>
            <w:shd w:val="clear" w:color="auto" w:fill="auto"/>
            <w:noWrap/>
            <w:vAlign w:val="center"/>
          </w:tcPr>
          <w:p w:rsidR="001F0CFE" w:rsidRPr="00AA5C0A" w:rsidRDefault="001F0CFE" w:rsidP="00AA5C0A">
            <w:pPr>
              <w:pStyle w:val="a8"/>
            </w:pPr>
            <w:r w:rsidRPr="00AA5C0A">
              <w:rPr>
                <w:rFonts w:hint="eastAsia"/>
              </w:rPr>
              <w:t>367369</w:t>
            </w:r>
          </w:p>
        </w:tc>
        <w:tc>
          <w:tcPr>
            <w:tcW w:w="797" w:type="pct"/>
            <w:shd w:val="clear" w:color="auto" w:fill="auto"/>
            <w:noWrap/>
            <w:vAlign w:val="center"/>
          </w:tcPr>
          <w:p w:rsidR="001F0CFE" w:rsidRPr="00AA5C0A" w:rsidRDefault="001F0CFE" w:rsidP="00AA5C0A">
            <w:pPr>
              <w:pStyle w:val="a8"/>
            </w:pPr>
            <w:r w:rsidRPr="00AA5C0A">
              <w:rPr>
                <w:rFonts w:hint="eastAsia"/>
              </w:rPr>
              <w:t>94.1</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吉林</w:t>
            </w:r>
          </w:p>
        </w:tc>
        <w:tc>
          <w:tcPr>
            <w:tcW w:w="676" w:type="pct"/>
            <w:shd w:val="clear" w:color="auto" w:fill="auto"/>
            <w:noWrap/>
            <w:vAlign w:val="center"/>
          </w:tcPr>
          <w:p w:rsidR="001F0CFE" w:rsidRPr="00AA5C0A" w:rsidRDefault="001F0CFE" w:rsidP="00AA5C0A">
            <w:pPr>
              <w:pStyle w:val="a8"/>
            </w:pPr>
            <w:r w:rsidRPr="00AA5C0A">
              <w:rPr>
                <w:rFonts w:hint="eastAsia"/>
              </w:rPr>
              <w:t>12801</w:t>
            </w:r>
          </w:p>
        </w:tc>
        <w:tc>
          <w:tcPr>
            <w:tcW w:w="676" w:type="pct"/>
            <w:shd w:val="clear" w:color="auto" w:fill="auto"/>
            <w:noWrap/>
            <w:vAlign w:val="center"/>
          </w:tcPr>
          <w:p w:rsidR="001F0CFE" w:rsidRPr="00AA5C0A" w:rsidRDefault="001F0CFE" w:rsidP="00AA5C0A">
            <w:pPr>
              <w:pStyle w:val="a8"/>
            </w:pPr>
            <w:r w:rsidRPr="00AA5C0A">
              <w:rPr>
                <w:rFonts w:hint="eastAsia"/>
              </w:rPr>
              <w:t>6316</w:t>
            </w:r>
          </w:p>
        </w:tc>
        <w:tc>
          <w:tcPr>
            <w:tcW w:w="797" w:type="pct"/>
            <w:shd w:val="clear" w:color="auto" w:fill="auto"/>
            <w:noWrap/>
            <w:vAlign w:val="center"/>
          </w:tcPr>
          <w:p w:rsidR="001F0CFE" w:rsidRPr="00AA5C0A" w:rsidRDefault="001F0CFE" w:rsidP="00AA5C0A">
            <w:pPr>
              <w:pStyle w:val="a8"/>
            </w:pPr>
            <w:r w:rsidRPr="00AA5C0A">
              <w:rPr>
                <w:rFonts w:hint="eastAsia"/>
              </w:rPr>
              <w:t>103.5</w:t>
            </w:r>
          </w:p>
        </w:tc>
        <w:tc>
          <w:tcPr>
            <w:tcW w:w="688" w:type="pct"/>
            <w:shd w:val="clear" w:color="auto" w:fill="auto"/>
            <w:noWrap/>
            <w:vAlign w:val="center"/>
          </w:tcPr>
          <w:p w:rsidR="001F0CFE" w:rsidRPr="00AA5C0A" w:rsidRDefault="001F0CFE" w:rsidP="00AA5C0A">
            <w:pPr>
              <w:pStyle w:val="a8"/>
            </w:pPr>
            <w:r w:rsidRPr="00AA5C0A">
              <w:rPr>
                <w:rFonts w:hint="eastAsia"/>
              </w:rPr>
              <w:t>591524</w:t>
            </w:r>
          </w:p>
        </w:tc>
        <w:tc>
          <w:tcPr>
            <w:tcW w:w="688" w:type="pct"/>
            <w:shd w:val="clear" w:color="auto" w:fill="auto"/>
            <w:noWrap/>
            <w:vAlign w:val="center"/>
          </w:tcPr>
          <w:p w:rsidR="001F0CFE" w:rsidRPr="00AA5C0A" w:rsidRDefault="001F0CFE" w:rsidP="00AA5C0A">
            <w:pPr>
              <w:pStyle w:val="a8"/>
            </w:pPr>
            <w:r w:rsidRPr="00AA5C0A">
              <w:rPr>
                <w:rFonts w:hint="eastAsia"/>
              </w:rPr>
              <w:t>291452</w:t>
            </w:r>
          </w:p>
        </w:tc>
        <w:tc>
          <w:tcPr>
            <w:tcW w:w="797" w:type="pct"/>
            <w:shd w:val="clear" w:color="auto" w:fill="auto"/>
            <w:noWrap/>
            <w:vAlign w:val="center"/>
          </w:tcPr>
          <w:p w:rsidR="001F0CFE" w:rsidRPr="00AA5C0A" w:rsidRDefault="001F0CFE" w:rsidP="00AA5C0A">
            <w:pPr>
              <w:pStyle w:val="a8"/>
            </w:pP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黑龙江</w:t>
            </w:r>
          </w:p>
        </w:tc>
        <w:tc>
          <w:tcPr>
            <w:tcW w:w="676" w:type="pct"/>
            <w:shd w:val="clear" w:color="auto" w:fill="auto"/>
            <w:noWrap/>
            <w:vAlign w:val="center"/>
          </w:tcPr>
          <w:p w:rsidR="001F0CFE" w:rsidRPr="00AA5C0A" w:rsidRDefault="001F0CFE" w:rsidP="00AA5C0A">
            <w:pPr>
              <w:pStyle w:val="a8"/>
            </w:pPr>
            <w:r w:rsidRPr="00AA5C0A">
              <w:rPr>
                <w:rFonts w:hint="eastAsia"/>
              </w:rPr>
              <w:t>6873</w:t>
            </w:r>
          </w:p>
        </w:tc>
        <w:tc>
          <w:tcPr>
            <w:tcW w:w="676" w:type="pct"/>
            <w:shd w:val="clear" w:color="auto" w:fill="auto"/>
            <w:noWrap/>
            <w:vAlign w:val="center"/>
          </w:tcPr>
          <w:p w:rsidR="001F0CFE" w:rsidRPr="00AA5C0A" w:rsidRDefault="001F0CFE" w:rsidP="00AA5C0A">
            <w:pPr>
              <w:pStyle w:val="a8"/>
            </w:pPr>
            <w:r w:rsidRPr="00AA5C0A">
              <w:rPr>
                <w:rFonts w:hint="eastAsia"/>
              </w:rPr>
              <w:t>3420</w:t>
            </w:r>
          </w:p>
        </w:tc>
        <w:tc>
          <w:tcPr>
            <w:tcW w:w="797" w:type="pct"/>
            <w:shd w:val="clear" w:color="auto" w:fill="auto"/>
            <w:noWrap/>
            <w:vAlign w:val="center"/>
          </w:tcPr>
          <w:p w:rsidR="001F0CFE" w:rsidRPr="00AA5C0A" w:rsidRDefault="001F0CFE" w:rsidP="00AA5C0A">
            <w:pPr>
              <w:pStyle w:val="a8"/>
            </w:pPr>
            <w:r w:rsidRPr="00AA5C0A">
              <w:rPr>
                <w:rFonts w:hint="eastAsia"/>
              </w:rPr>
              <w:t>101.6</w:t>
            </w:r>
          </w:p>
        </w:tc>
        <w:tc>
          <w:tcPr>
            <w:tcW w:w="688" w:type="pct"/>
            <w:shd w:val="clear" w:color="auto" w:fill="auto"/>
            <w:noWrap/>
            <w:vAlign w:val="center"/>
          </w:tcPr>
          <w:p w:rsidR="001F0CFE" w:rsidRPr="00AA5C0A" w:rsidRDefault="001F0CFE" w:rsidP="00AA5C0A">
            <w:pPr>
              <w:pStyle w:val="a8"/>
            </w:pPr>
            <w:r w:rsidRPr="00AA5C0A">
              <w:rPr>
                <w:rFonts w:hint="eastAsia"/>
              </w:rPr>
              <w:t>476011</w:t>
            </w:r>
          </w:p>
        </w:tc>
        <w:tc>
          <w:tcPr>
            <w:tcW w:w="688" w:type="pct"/>
            <w:shd w:val="clear" w:color="auto" w:fill="auto"/>
            <w:noWrap/>
            <w:vAlign w:val="center"/>
          </w:tcPr>
          <w:p w:rsidR="001F0CFE" w:rsidRPr="00AA5C0A" w:rsidRDefault="001F0CFE" w:rsidP="00AA5C0A">
            <w:pPr>
              <w:pStyle w:val="a8"/>
            </w:pPr>
            <w:r w:rsidRPr="00AA5C0A">
              <w:rPr>
                <w:rFonts w:hint="eastAsia"/>
              </w:rPr>
              <w:t>238877</w:t>
            </w:r>
          </w:p>
        </w:tc>
        <w:tc>
          <w:tcPr>
            <w:tcW w:w="797" w:type="pct"/>
            <w:shd w:val="clear" w:color="auto" w:fill="auto"/>
            <w:noWrap/>
            <w:vAlign w:val="center"/>
          </w:tcPr>
          <w:p w:rsidR="001F0CFE" w:rsidRPr="00AA5C0A" w:rsidRDefault="001F0CFE" w:rsidP="00AA5C0A">
            <w:pPr>
              <w:pStyle w:val="a8"/>
            </w:pPr>
            <w:r w:rsidRPr="00AA5C0A">
              <w:rPr>
                <w:rFonts w:hint="eastAsia"/>
              </w:rPr>
              <w:t>104.2</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上海</w:t>
            </w:r>
          </w:p>
        </w:tc>
        <w:tc>
          <w:tcPr>
            <w:tcW w:w="676" w:type="pct"/>
            <w:shd w:val="clear" w:color="auto" w:fill="auto"/>
            <w:noWrap/>
            <w:vAlign w:val="center"/>
          </w:tcPr>
          <w:p w:rsidR="001F0CFE" w:rsidRPr="00AA5C0A" w:rsidRDefault="001F0CFE" w:rsidP="00AA5C0A">
            <w:pPr>
              <w:pStyle w:val="a8"/>
            </w:pPr>
            <w:r w:rsidRPr="00AA5C0A">
              <w:rPr>
                <w:rFonts w:hint="eastAsia"/>
              </w:rPr>
              <w:t>646</w:t>
            </w:r>
          </w:p>
        </w:tc>
        <w:tc>
          <w:tcPr>
            <w:tcW w:w="676" w:type="pct"/>
            <w:shd w:val="clear" w:color="auto" w:fill="auto"/>
            <w:noWrap/>
            <w:vAlign w:val="center"/>
          </w:tcPr>
          <w:p w:rsidR="001F0CFE" w:rsidRPr="00AA5C0A" w:rsidRDefault="001F0CFE" w:rsidP="00AA5C0A">
            <w:pPr>
              <w:pStyle w:val="a8"/>
            </w:pPr>
            <w:r w:rsidRPr="00AA5C0A">
              <w:rPr>
                <w:rFonts w:hint="eastAsia"/>
              </w:rPr>
              <w:t>318</w:t>
            </w:r>
          </w:p>
        </w:tc>
        <w:tc>
          <w:tcPr>
            <w:tcW w:w="797" w:type="pct"/>
            <w:shd w:val="clear" w:color="auto" w:fill="auto"/>
            <w:noWrap/>
            <w:vAlign w:val="center"/>
          </w:tcPr>
          <w:p w:rsidR="001F0CFE" w:rsidRPr="00AA5C0A" w:rsidRDefault="001F0CFE" w:rsidP="00AA5C0A">
            <w:pPr>
              <w:pStyle w:val="a8"/>
            </w:pPr>
            <w:r w:rsidRPr="00AA5C0A">
              <w:rPr>
                <w:rFonts w:hint="eastAsia"/>
              </w:rPr>
              <w:t>103</w:t>
            </w:r>
          </w:p>
        </w:tc>
        <w:tc>
          <w:tcPr>
            <w:tcW w:w="688" w:type="pct"/>
            <w:shd w:val="clear" w:color="auto" w:fill="auto"/>
            <w:noWrap/>
            <w:vAlign w:val="center"/>
          </w:tcPr>
          <w:p w:rsidR="001F0CFE" w:rsidRPr="00AA5C0A" w:rsidRDefault="001F0CFE" w:rsidP="00AA5C0A">
            <w:pPr>
              <w:pStyle w:val="a8"/>
            </w:pPr>
            <w:r w:rsidRPr="00AA5C0A">
              <w:rPr>
                <w:rFonts w:hint="eastAsia"/>
              </w:rPr>
              <w:t>227387</w:t>
            </w:r>
          </w:p>
        </w:tc>
        <w:tc>
          <w:tcPr>
            <w:tcW w:w="688" w:type="pct"/>
            <w:shd w:val="clear" w:color="auto" w:fill="auto"/>
            <w:noWrap/>
            <w:vAlign w:val="center"/>
          </w:tcPr>
          <w:p w:rsidR="001F0CFE" w:rsidRPr="00AA5C0A" w:rsidRDefault="001F0CFE" w:rsidP="00AA5C0A">
            <w:pPr>
              <w:pStyle w:val="a8"/>
            </w:pPr>
            <w:r w:rsidRPr="00AA5C0A">
              <w:rPr>
                <w:rFonts w:hint="eastAsia"/>
              </w:rPr>
              <w:t>108248</w:t>
            </w:r>
          </w:p>
        </w:tc>
        <w:tc>
          <w:tcPr>
            <w:tcW w:w="797" w:type="pct"/>
            <w:shd w:val="clear" w:color="auto" w:fill="auto"/>
            <w:noWrap/>
            <w:vAlign w:val="center"/>
          </w:tcPr>
          <w:p w:rsidR="001F0CFE" w:rsidRPr="00AA5C0A" w:rsidRDefault="001F0CFE" w:rsidP="00AA5C0A">
            <w:pPr>
              <w:pStyle w:val="a8"/>
            </w:pPr>
            <w:r w:rsidRPr="00AA5C0A">
              <w:rPr>
                <w:rFonts w:hint="eastAsia"/>
              </w:rPr>
              <w:t>103.8</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江苏</w:t>
            </w:r>
          </w:p>
        </w:tc>
        <w:tc>
          <w:tcPr>
            <w:tcW w:w="676" w:type="pct"/>
            <w:shd w:val="clear" w:color="auto" w:fill="auto"/>
            <w:noWrap/>
            <w:vAlign w:val="center"/>
          </w:tcPr>
          <w:p w:rsidR="001F0CFE" w:rsidRPr="00AA5C0A" w:rsidRDefault="001F0CFE" w:rsidP="00AA5C0A">
            <w:pPr>
              <w:pStyle w:val="a8"/>
            </w:pPr>
            <w:r w:rsidRPr="00AA5C0A">
              <w:rPr>
                <w:rFonts w:hint="eastAsia"/>
              </w:rPr>
              <w:t>46399</w:t>
            </w:r>
          </w:p>
        </w:tc>
        <w:tc>
          <w:tcPr>
            <w:tcW w:w="676" w:type="pct"/>
            <w:shd w:val="clear" w:color="auto" w:fill="auto"/>
            <w:noWrap/>
            <w:vAlign w:val="center"/>
          </w:tcPr>
          <w:p w:rsidR="001F0CFE" w:rsidRPr="00AA5C0A" w:rsidRDefault="001F0CFE" w:rsidP="00AA5C0A">
            <w:pPr>
              <w:pStyle w:val="a8"/>
            </w:pPr>
            <w:r w:rsidRPr="00AA5C0A">
              <w:rPr>
                <w:rFonts w:hint="eastAsia"/>
              </w:rPr>
              <w:t>22362</w:t>
            </w:r>
          </w:p>
        </w:tc>
        <w:tc>
          <w:tcPr>
            <w:tcW w:w="797" w:type="pct"/>
            <w:shd w:val="clear" w:color="auto" w:fill="auto"/>
            <w:noWrap/>
            <w:vAlign w:val="center"/>
          </w:tcPr>
          <w:p w:rsidR="001F0CFE" w:rsidRPr="00AA5C0A" w:rsidRDefault="001F0CFE" w:rsidP="00AA5C0A">
            <w:pPr>
              <w:pStyle w:val="a8"/>
            </w:pPr>
            <w:r w:rsidRPr="00AA5C0A">
              <w:rPr>
                <w:rFonts w:hint="eastAsia"/>
              </w:rPr>
              <w:t>102.6</w:t>
            </w:r>
          </w:p>
        </w:tc>
        <w:tc>
          <w:tcPr>
            <w:tcW w:w="688" w:type="pct"/>
            <w:shd w:val="clear" w:color="auto" w:fill="auto"/>
            <w:noWrap/>
            <w:vAlign w:val="center"/>
          </w:tcPr>
          <w:p w:rsidR="001F0CFE" w:rsidRPr="00AA5C0A" w:rsidRDefault="001F0CFE" w:rsidP="00AA5C0A">
            <w:pPr>
              <w:pStyle w:val="a8"/>
            </w:pPr>
            <w:r w:rsidRPr="00AA5C0A">
              <w:rPr>
                <w:rFonts w:hint="eastAsia"/>
              </w:rPr>
              <w:t>2684910</w:t>
            </w:r>
          </w:p>
        </w:tc>
        <w:tc>
          <w:tcPr>
            <w:tcW w:w="688" w:type="pct"/>
            <w:shd w:val="clear" w:color="auto" w:fill="auto"/>
            <w:noWrap/>
            <w:vAlign w:val="center"/>
          </w:tcPr>
          <w:p w:rsidR="001F0CFE" w:rsidRPr="00AA5C0A" w:rsidRDefault="001F0CFE" w:rsidP="00AA5C0A">
            <w:pPr>
              <w:pStyle w:val="a8"/>
            </w:pPr>
            <w:r w:rsidRPr="00AA5C0A">
              <w:rPr>
                <w:rFonts w:hint="eastAsia"/>
              </w:rPr>
              <w:t>1360496</w:t>
            </w:r>
          </w:p>
        </w:tc>
        <w:tc>
          <w:tcPr>
            <w:tcW w:w="797" w:type="pct"/>
            <w:shd w:val="clear" w:color="auto" w:fill="auto"/>
            <w:noWrap/>
            <w:vAlign w:val="center"/>
          </w:tcPr>
          <w:p w:rsidR="001F0CFE" w:rsidRPr="00AA5C0A" w:rsidRDefault="001F0CFE" w:rsidP="00AA5C0A">
            <w:pPr>
              <w:pStyle w:val="a8"/>
            </w:pPr>
            <w:r w:rsidRPr="00AA5C0A">
              <w:rPr>
                <w:rFonts w:hint="eastAsia"/>
              </w:rPr>
              <w:t>101.7</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浙江</w:t>
            </w:r>
          </w:p>
        </w:tc>
        <w:tc>
          <w:tcPr>
            <w:tcW w:w="676" w:type="pct"/>
            <w:shd w:val="clear" w:color="auto" w:fill="auto"/>
            <w:noWrap/>
            <w:vAlign w:val="center"/>
          </w:tcPr>
          <w:p w:rsidR="001F0CFE" w:rsidRPr="00AA5C0A" w:rsidRDefault="001F0CFE" w:rsidP="00AA5C0A">
            <w:pPr>
              <w:pStyle w:val="a8"/>
            </w:pPr>
            <w:r w:rsidRPr="00AA5C0A">
              <w:rPr>
                <w:rFonts w:hint="eastAsia"/>
              </w:rPr>
              <w:t>33932</w:t>
            </w:r>
          </w:p>
        </w:tc>
        <w:tc>
          <w:tcPr>
            <w:tcW w:w="676" w:type="pct"/>
            <w:shd w:val="clear" w:color="auto" w:fill="auto"/>
            <w:noWrap/>
            <w:vAlign w:val="center"/>
          </w:tcPr>
          <w:p w:rsidR="001F0CFE" w:rsidRPr="00AA5C0A" w:rsidRDefault="001F0CFE" w:rsidP="00AA5C0A">
            <w:pPr>
              <w:pStyle w:val="a8"/>
            </w:pPr>
            <w:r w:rsidRPr="00AA5C0A">
              <w:rPr>
                <w:rFonts w:hint="eastAsia"/>
              </w:rPr>
              <w:t>16436</w:t>
            </w:r>
          </w:p>
        </w:tc>
        <w:tc>
          <w:tcPr>
            <w:tcW w:w="797" w:type="pct"/>
            <w:shd w:val="clear" w:color="auto" w:fill="auto"/>
            <w:noWrap/>
            <w:vAlign w:val="center"/>
          </w:tcPr>
          <w:p w:rsidR="001F0CFE" w:rsidRPr="00AA5C0A" w:rsidRDefault="001F0CFE" w:rsidP="00AA5C0A">
            <w:pPr>
              <w:pStyle w:val="a8"/>
            </w:pPr>
            <w:r w:rsidRPr="00AA5C0A">
              <w:rPr>
                <w:rFonts w:hint="eastAsia"/>
              </w:rPr>
              <w:t>96.6</w:t>
            </w:r>
          </w:p>
        </w:tc>
        <w:tc>
          <w:tcPr>
            <w:tcW w:w="688" w:type="pct"/>
            <w:shd w:val="clear" w:color="auto" w:fill="auto"/>
            <w:noWrap/>
            <w:vAlign w:val="center"/>
          </w:tcPr>
          <w:p w:rsidR="001F0CFE" w:rsidRPr="00AA5C0A" w:rsidRDefault="001F0CFE" w:rsidP="00AA5C0A">
            <w:pPr>
              <w:pStyle w:val="a8"/>
            </w:pPr>
            <w:r w:rsidRPr="00AA5C0A">
              <w:rPr>
                <w:rFonts w:hint="eastAsia"/>
              </w:rPr>
              <w:t>1372822</w:t>
            </w:r>
          </w:p>
        </w:tc>
        <w:tc>
          <w:tcPr>
            <w:tcW w:w="688" w:type="pct"/>
            <w:shd w:val="clear" w:color="auto" w:fill="auto"/>
            <w:noWrap/>
            <w:vAlign w:val="center"/>
          </w:tcPr>
          <w:p w:rsidR="001F0CFE" w:rsidRPr="00AA5C0A" w:rsidRDefault="001F0CFE" w:rsidP="00AA5C0A">
            <w:pPr>
              <w:pStyle w:val="a8"/>
            </w:pPr>
            <w:r w:rsidRPr="00AA5C0A">
              <w:rPr>
                <w:rFonts w:hint="eastAsia"/>
              </w:rPr>
              <w:t>640574</w:t>
            </w:r>
          </w:p>
        </w:tc>
        <w:tc>
          <w:tcPr>
            <w:tcW w:w="797" w:type="pct"/>
            <w:shd w:val="clear" w:color="auto" w:fill="auto"/>
            <w:noWrap/>
            <w:vAlign w:val="center"/>
          </w:tcPr>
          <w:p w:rsidR="001F0CFE" w:rsidRPr="00AA5C0A" w:rsidRDefault="001F0CFE" w:rsidP="00AA5C0A">
            <w:pPr>
              <w:pStyle w:val="a8"/>
            </w:pP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安徽</w:t>
            </w:r>
          </w:p>
        </w:tc>
        <w:tc>
          <w:tcPr>
            <w:tcW w:w="676" w:type="pct"/>
            <w:shd w:val="clear" w:color="auto" w:fill="auto"/>
            <w:noWrap/>
            <w:vAlign w:val="center"/>
          </w:tcPr>
          <w:p w:rsidR="001F0CFE" w:rsidRPr="00AA5C0A" w:rsidRDefault="001F0CFE" w:rsidP="00AA5C0A">
            <w:pPr>
              <w:pStyle w:val="a8"/>
            </w:pPr>
            <w:r w:rsidRPr="00AA5C0A">
              <w:rPr>
                <w:rFonts w:hint="eastAsia"/>
              </w:rPr>
              <w:t>43954</w:t>
            </w:r>
          </w:p>
        </w:tc>
        <w:tc>
          <w:tcPr>
            <w:tcW w:w="676" w:type="pct"/>
            <w:shd w:val="clear" w:color="auto" w:fill="auto"/>
            <w:noWrap/>
            <w:vAlign w:val="center"/>
          </w:tcPr>
          <w:p w:rsidR="001F0CFE" w:rsidRPr="00AA5C0A" w:rsidRDefault="001F0CFE" w:rsidP="00AA5C0A">
            <w:pPr>
              <w:pStyle w:val="a8"/>
            </w:pPr>
            <w:r w:rsidRPr="00AA5C0A">
              <w:rPr>
                <w:rFonts w:hint="eastAsia"/>
              </w:rPr>
              <w:t>23168</w:t>
            </w:r>
          </w:p>
        </w:tc>
        <w:tc>
          <w:tcPr>
            <w:tcW w:w="797" w:type="pct"/>
            <w:shd w:val="clear" w:color="auto" w:fill="auto"/>
            <w:noWrap/>
            <w:vAlign w:val="center"/>
          </w:tcPr>
          <w:p w:rsidR="001F0CFE" w:rsidRPr="00AA5C0A" w:rsidRDefault="001F0CFE" w:rsidP="00AA5C0A">
            <w:pPr>
              <w:pStyle w:val="a8"/>
            </w:pPr>
            <w:r w:rsidRPr="00AA5C0A">
              <w:rPr>
                <w:rFonts w:hint="eastAsia"/>
              </w:rPr>
              <w:t>112</w:t>
            </w:r>
          </w:p>
        </w:tc>
        <w:tc>
          <w:tcPr>
            <w:tcW w:w="688" w:type="pct"/>
            <w:shd w:val="clear" w:color="auto" w:fill="auto"/>
            <w:noWrap/>
            <w:vAlign w:val="center"/>
          </w:tcPr>
          <w:p w:rsidR="001F0CFE" w:rsidRPr="00AA5C0A" w:rsidRDefault="001F0CFE" w:rsidP="00AA5C0A">
            <w:pPr>
              <w:pStyle w:val="a8"/>
            </w:pPr>
            <w:r w:rsidRPr="00AA5C0A">
              <w:rPr>
                <w:rFonts w:hint="eastAsia"/>
              </w:rPr>
              <w:t>2736856</w:t>
            </w:r>
          </w:p>
        </w:tc>
        <w:tc>
          <w:tcPr>
            <w:tcW w:w="688" w:type="pct"/>
            <w:shd w:val="clear" w:color="auto" w:fill="auto"/>
            <w:noWrap/>
            <w:vAlign w:val="center"/>
          </w:tcPr>
          <w:p w:rsidR="001F0CFE" w:rsidRPr="00AA5C0A" w:rsidRDefault="001F0CFE" w:rsidP="00AA5C0A">
            <w:pPr>
              <w:pStyle w:val="a8"/>
            </w:pPr>
            <w:r w:rsidRPr="00AA5C0A">
              <w:rPr>
                <w:rFonts w:hint="eastAsia"/>
              </w:rPr>
              <w:t>1451809</w:t>
            </w:r>
          </w:p>
        </w:tc>
        <w:tc>
          <w:tcPr>
            <w:tcW w:w="797" w:type="pct"/>
            <w:shd w:val="clear" w:color="auto" w:fill="auto"/>
            <w:noWrap/>
            <w:vAlign w:val="center"/>
          </w:tcPr>
          <w:p w:rsidR="001F0CFE" w:rsidRPr="00AA5C0A" w:rsidRDefault="001F0CFE" w:rsidP="00AA5C0A">
            <w:pPr>
              <w:pStyle w:val="a8"/>
            </w:pPr>
            <w:r w:rsidRPr="00AA5C0A">
              <w:rPr>
                <w:rFonts w:hint="eastAsia"/>
              </w:rPr>
              <w:t>113.1</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福建</w:t>
            </w:r>
          </w:p>
        </w:tc>
        <w:tc>
          <w:tcPr>
            <w:tcW w:w="676" w:type="pct"/>
            <w:shd w:val="clear" w:color="auto" w:fill="auto"/>
            <w:noWrap/>
            <w:vAlign w:val="center"/>
          </w:tcPr>
          <w:p w:rsidR="001F0CFE" w:rsidRPr="00AA5C0A" w:rsidRDefault="001F0CFE" w:rsidP="00AA5C0A">
            <w:pPr>
              <w:pStyle w:val="a8"/>
            </w:pPr>
            <w:r w:rsidRPr="00AA5C0A">
              <w:rPr>
                <w:rFonts w:hint="eastAsia"/>
              </w:rPr>
              <w:t>13440</w:t>
            </w:r>
          </w:p>
        </w:tc>
        <w:tc>
          <w:tcPr>
            <w:tcW w:w="676" w:type="pct"/>
            <w:shd w:val="clear" w:color="auto" w:fill="auto"/>
            <w:noWrap/>
            <w:vAlign w:val="center"/>
          </w:tcPr>
          <w:p w:rsidR="001F0CFE" w:rsidRPr="00AA5C0A" w:rsidRDefault="001F0CFE" w:rsidP="00AA5C0A">
            <w:pPr>
              <w:pStyle w:val="a8"/>
            </w:pPr>
            <w:r w:rsidRPr="00AA5C0A">
              <w:rPr>
                <w:rFonts w:hint="eastAsia"/>
              </w:rPr>
              <w:t>7175</w:t>
            </w:r>
          </w:p>
        </w:tc>
        <w:tc>
          <w:tcPr>
            <w:tcW w:w="797" w:type="pct"/>
            <w:shd w:val="clear" w:color="auto" w:fill="auto"/>
            <w:noWrap/>
            <w:vAlign w:val="center"/>
          </w:tcPr>
          <w:p w:rsidR="001F0CFE" w:rsidRPr="00AA5C0A" w:rsidRDefault="001F0CFE" w:rsidP="00AA5C0A">
            <w:pPr>
              <w:pStyle w:val="a8"/>
            </w:pPr>
            <w:r w:rsidRPr="00AA5C0A">
              <w:rPr>
                <w:rFonts w:hint="eastAsia"/>
              </w:rPr>
              <w:t>100.9</w:t>
            </w:r>
          </w:p>
        </w:tc>
        <w:tc>
          <w:tcPr>
            <w:tcW w:w="688" w:type="pct"/>
            <w:shd w:val="clear" w:color="auto" w:fill="auto"/>
            <w:noWrap/>
            <w:vAlign w:val="center"/>
          </w:tcPr>
          <w:p w:rsidR="001F0CFE" w:rsidRPr="00AA5C0A" w:rsidRDefault="001F0CFE" w:rsidP="00AA5C0A">
            <w:pPr>
              <w:pStyle w:val="a8"/>
            </w:pPr>
            <w:r w:rsidRPr="00AA5C0A">
              <w:rPr>
                <w:rFonts w:hint="eastAsia"/>
              </w:rPr>
              <w:t>718043</w:t>
            </w:r>
          </w:p>
        </w:tc>
        <w:tc>
          <w:tcPr>
            <w:tcW w:w="688" w:type="pct"/>
            <w:shd w:val="clear" w:color="auto" w:fill="auto"/>
            <w:noWrap/>
            <w:vAlign w:val="center"/>
          </w:tcPr>
          <w:p w:rsidR="001F0CFE" w:rsidRPr="00AA5C0A" w:rsidRDefault="001F0CFE" w:rsidP="00AA5C0A">
            <w:pPr>
              <w:pStyle w:val="a8"/>
            </w:pPr>
            <w:r w:rsidRPr="00AA5C0A">
              <w:rPr>
                <w:rFonts w:hint="eastAsia"/>
              </w:rPr>
              <w:t>393168</w:t>
            </w:r>
          </w:p>
        </w:tc>
        <w:tc>
          <w:tcPr>
            <w:tcW w:w="797" w:type="pct"/>
            <w:shd w:val="clear" w:color="auto" w:fill="auto"/>
            <w:noWrap/>
            <w:vAlign w:val="center"/>
          </w:tcPr>
          <w:p w:rsidR="001F0CFE" w:rsidRPr="00AA5C0A" w:rsidRDefault="001F0CFE" w:rsidP="00AA5C0A">
            <w:pPr>
              <w:pStyle w:val="a8"/>
            </w:pPr>
            <w:r w:rsidRPr="00AA5C0A">
              <w:rPr>
                <w:rFonts w:hint="eastAsia"/>
              </w:rPr>
              <w:t>100.2</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江西</w:t>
            </w:r>
          </w:p>
        </w:tc>
        <w:tc>
          <w:tcPr>
            <w:tcW w:w="676" w:type="pct"/>
            <w:shd w:val="clear" w:color="auto" w:fill="auto"/>
            <w:noWrap/>
            <w:vAlign w:val="center"/>
          </w:tcPr>
          <w:p w:rsidR="001F0CFE" w:rsidRPr="00AA5C0A" w:rsidRDefault="001F0CFE" w:rsidP="00AA5C0A">
            <w:pPr>
              <w:pStyle w:val="a8"/>
            </w:pPr>
            <w:r w:rsidRPr="00AA5C0A">
              <w:rPr>
                <w:rFonts w:hint="eastAsia"/>
              </w:rPr>
              <w:t>14726</w:t>
            </w:r>
          </w:p>
        </w:tc>
        <w:tc>
          <w:tcPr>
            <w:tcW w:w="676" w:type="pct"/>
            <w:shd w:val="clear" w:color="auto" w:fill="auto"/>
            <w:noWrap/>
            <w:vAlign w:val="center"/>
          </w:tcPr>
          <w:p w:rsidR="001F0CFE" w:rsidRPr="00AA5C0A" w:rsidRDefault="001F0CFE" w:rsidP="00AA5C0A">
            <w:pPr>
              <w:pStyle w:val="a8"/>
            </w:pPr>
            <w:r w:rsidRPr="00AA5C0A">
              <w:rPr>
                <w:rFonts w:hint="eastAsia"/>
              </w:rPr>
              <w:t>7528</w:t>
            </w:r>
          </w:p>
        </w:tc>
        <w:tc>
          <w:tcPr>
            <w:tcW w:w="797" w:type="pct"/>
            <w:shd w:val="clear" w:color="auto" w:fill="auto"/>
            <w:noWrap/>
            <w:vAlign w:val="center"/>
          </w:tcPr>
          <w:p w:rsidR="001F0CFE" w:rsidRPr="00AA5C0A" w:rsidRDefault="001F0CFE" w:rsidP="00AA5C0A">
            <w:pPr>
              <w:pStyle w:val="a8"/>
            </w:pPr>
            <w:r w:rsidRPr="00AA5C0A">
              <w:rPr>
                <w:rFonts w:hint="eastAsia"/>
              </w:rPr>
              <w:t>102.4</w:t>
            </w:r>
          </w:p>
        </w:tc>
        <w:tc>
          <w:tcPr>
            <w:tcW w:w="688" w:type="pct"/>
            <w:shd w:val="clear" w:color="auto" w:fill="auto"/>
            <w:noWrap/>
            <w:vAlign w:val="center"/>
          </w:tcPr>
          <w:p w:rsidR="001F0CFE" w:rsidRPr="00AA5C0A" w:rsidRDefault="001F0CFE" w:rsidP="00AA5C0A">
            <w:pPr>
              <w:pStyle w:val="a8"/>
            </w:pPr>
            <w:r w:rsidRPr="00AA5C0A">
              <w:rPr>
                <w:rFonts w:hint="eastAsia"/>
              </w:rPr>
              <w:t>753528</w:t>
            </w:r>
          </w:p>
        </w:tc>
        <w:tc>
          <w:tcPr>
            <w:tcW w:w="688" w:type="pct"/>
            <w:shd w:val="clear" w:color="auto" w:fill="auto"/>
            <w:noWrap/>
            <w:vAlign w:val="center"/>
          </w:tcPr>
          <w:p w:rsidR="001F0CFE" w:rsidRPr="00AA5C0A" w:rsidRDefault="001F0CFE" w:rsidP="00AA5C0A">
            <w:pPr>
              <w:pStyle w:val="a8"/>
            </w:pPr>
            <w:r w:rsidRPr="00AA5C0A">
              <w:rPr>
                <w:rFonts w:hint="eastAsia"/>
              </w:rPr>
              <w:t>399365</w:t>
            </w:r>
          </w:p>
        </w:tc>
        <w:tc>
          <w:tcPr>
            <w:tcW w:w="797" w:type="pct"/>
            <w:shd w:val="clear" w:color="auto" w:fill="auto"/>
            <w:noWrap/>
            <w:vAlign w:val="center"/>
          </w:tcPr>
          <w:p w:rsidR="001F0CFE" w:rsidRPr="00AA5C0A" w:rsidRDefault="001F0CFE" w:rsidP="00AA5C0A">
            <w:pPr>
              <w:pStyle w:val="a8"/>
            </w:pPr>
            <w:r w:rsidRPr="00AA5C0A">
              <w:rPr>
                <w:rFonts w:hint="eastAsia"/>
              </w:rPr>
              <w:t>96.9</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山东</w:t>
            </w:r>
          </w:p>
        </w:tc>
        <w:tc>
          <w:tcPr>
            <w:tcW w:w="676" w:type="pct"/>
            <w:shd w:val="clear" w:color="auto" w:fill="auto"/>
            <w:noWrap/>
            <w:vAlign w:val="center"/>
          </w:tcPr>
          <w:p w:rsidR="001F0CFE" w:rsidRPr="00AA5C0A" w:rsidRDefault="001F0CFE" w:rsidP="00AA5C0A">
            <w:pPr>
              <w:pStyle w:val="a8"/>
            </w:pPr>
            <w:r w:rsidRPr="00AA5C0A">
              <w:rPr>
                <w:rFonts w:hint="eastAsia"/>
              </w:rPr>
              <w:t>45156</w:t>
            </w:r>
          </w:p>
        </w:tc>
        <w:tc>
          <w:tcPr>
            <w:tcW w:w="676" w:type="pct"/>
            <w:shd w:val="clear" w:color="auto" w:fill="auto"/>
            <w:noWrap/>
            <w:vAlign w:val="center"/>
          </w:tcPr>
          <w:p w:rsidR="001F0CFE" w:rsidRPr="00AA5C0A" w:rsidRDefault="001F0CFE" w:rsidP="00AA5C0A">
            <w:pPr>
              <w:pStyle w:val="a8"/>
            </w:pPr>
            <w:r w:rsidRPr="00AA5C0A">
              <w:rPr>
                <w:rFonts w:hint="eastAsia"/>
              </w:rPr>
              <w:t>22444</w:t>
            </w:r>
          </w:p>
        </w:tc>
        <w:tc>
          <w:tcPr>
            <w:tcW w:w="797" w:type="pct"/>
            <w:shd w:val="clear" w:color="auto" w:fill="auto"/>
            <w:noWrap/>
            <w:vAlign w:val="center"/>
          </w:tcPr>
          <w:p w:rsidR="001F0CFE" w:rsidRPr="00AA5C0A" w:rsidRDefault="001F0CFE" w:rsidP="00AA5C0A">
            <w:pPr>
              <w:pStyle w:val="a8"/>
            </w:pPr>
            <w:r w:rsidRPr="00AA5C0A">
              <w:rPr>
                <w:rFonts w:hint="eastAsia"/>
              </w:rPr>
              <w:t>101.5</w:t>
            </w:r>
          </w:p>
        </w:tc>
        <w:tc>
          <w:tcPr>
            <w:tcW w:w="688" w:type="pct"/>
            <w:shd w:val="clear" w:color="auto" w:fill="auto"/>
            <w:noWrap/>
            <w:vAlign w:val="center"/>
          </w:tcPr>
          <w:p w:rsidR="001F0CFE" w:rsidRPr="00AA5C0A" w:rsidRDefault="001F0CFE" w:rsidP="00AA5C0A">
            <w:pPr>
              <w:pStyle w:val="a8"/>
            </w:pPr>
            <w:r w:rsidRPr="00AA5C0A">
              <w:rPr>
                <w:rFonts w:hint="eastAsia"/>
              </w:rPr>
              <w:t>2296845</w:t>
            </w:r>
          </w:p>
        </w:tc>
        <w:tc>
          <w:tcPr>
            <w:tcW w:w="688" w:type="pct"/>
            <w:shd w:val="clear" w:color="auto" w:fill="auto"/>
            <w:noWrap/>
            <w:vAlign w:val="center"/>
          </w:tcPr>
          <w:p w:rsidR="001F0CFE" w:rsidRPr="00AA5C0A" w:rsidRDefault="001F0CFE" w:rsidP="00AA5C0A">
            <w:pPr>
              <w:pStyle w:val="a8"/>
            </w:pPr>
            <w:r w:rsidRPr="00AA5C0A">
              <w:rPr>
                <w:rFonts w:hint="eastAsia"/>
              </w:rPr>
              <w:t>1150816</w:t>
            </w:r>
          </w:p>
        </w:tc>
        <w:tc>
          <w:tcPr>
            <w:tcW w:w="797" w:type="pct"/>
            <w:shd w:val="clear" w:color="auto" w:fill="auto"/>
            <w:noWrap/>
            <w:vAlign w:val="center"/>
          </w:tcPr>
          <w:p w:rsidR="001F0CFE" w:rsidRPr="00AA5C0A" w:rsidRDefault="001F0CFE" w:rsidP="00AA5C0A">
            <w:pPr>
              <w:pStyle w:val="a8"/>
            </w:pPr>
            <w:r w:rsidRPr="00AA5C0A">
              <w:rPr>
                <w:rFonts w:hint="eastAsia"/>
              </w:rPr>
              <w:t>114</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河南</w:t>
            </w:r>
          </w:p>
        </w:tc>
        <w:tc>
          <w:tcPr>
            <w:tcW w:w="676" w:type="pct"/>
            <w:shd w:val="clear" w:color="auto" w:fill="auto"/>
            <w:noWrap/>
            <w:vAlign w:val="center"/>
          </w:tcPr>
          <w:p w:rsidR="001F0CFE" w:rsidRPr="00AA5C0A" w:rsidRDefault="001F0CFE" w:rsidP="00AA5C0A">
            <w:pPr>
              <w:pStyle w:val="a8"/>
            </w:pPr>
            <w:r w:rsidRPr="00AA5C0A">
              <w:rPr>
                <w:rFonts w:hint="eastAsia"/>
              </w:rPr>
              <w:t>39705</w:t>
            </w:r>
          </w:p>
        </w:tc>
        <w:tc>
          <w:tcPr>
            <w:tcW w:w="676" w:type="pct"/>
            <w:shd w:val="clear" w:color="auto" w:fill="auto"/>
            <w:noWrap/>
            <w:vAlign w:val="center"/>
          </w:tcPr>
          <w:p w:rsidR="001F0CFE" w:rsidRPr="00AA5C0A" w:rsidRDefault="001F0CFE" w:rsidP="00AA5C0A">
            <w:pPr>
              <w:pStyle w:val="a8"/>
            </w:pPr>
            <w:r w:rsidRPr="00AA5C0A">
              <w:rPr>
                <w:rFonts w:hint="eastAsia"/>
              </w:rPr>
              <w:t>20944</w:t>
            </w:r>
          </w:p>
        </w:tc>
        <w:tc>
          <w:tcPr>
            <w:tcW w:w="797" w:type="pct"/>
            <w:shd w:val="clear" w:color="auto" w:fill="auto"/>
            <w:noWrap/>
            <w:vAlign w:val="center"/>
          </w:tcPr>
          <w:p w:rsidR="001F0CFE" w:rsidRPr="00AA5C0A" w:rsidRDefault="001F0CFE" w:rsidP="00AA5C0A">
            <w:pPr>
              <w:pStyle w:val="a8"/>
            </w:pPr>
            <w:r w:rsidRPr="00AA5C0A">
              <w:rPr>
                <w:rFonts w:hint="eastAsia"/>
              </w:rPr>
              <w:t>108.6</w:t>
            </w:r>
          </w:p>
        </w:tc>
        <w:tc>
          <w:tcPr>
            <w:tcW w:w="688" w:type="pct"/>
            <w:shd w:val="clear" w:color="auto" w:fill="auto"/>
            <w:noWrap/>
            <w:vAlign w:val="center"/>
          </w:tcPr>
          <w:p w:rsidR="001F0CFE" w:rsidRPr="00AA5C0A" w:rsidRDefault="001F0CFE" w:rsidP="00AA5C0A">
            <w:pPr>
              <w:pStyle w:val="a8"/>
            </w:pPr>
            <w:r w:rsidRPr="00AA5C0A">
              <w:rPr>
                <w:rFonts w:hint="eastAsia"/>
              </w:rPr>
              <w:t>2706245</w:t>
            </w:r>
          </w:p>
        </w:tc>
        <w:tc>
          <w:tcPr>
            <w:tcW w:w="688" w:type="pct"/>
            <w:shd w:val="clear" w:color="auto" w:fill="auto"/>
            <w:noWrap/>
            <w:vAlign w:val="center"/>
          </w:tcPr>
          <w:p w:rsidR="001F0CFE" w:rsidRPr="00AA5C0A" w:rsidRDefault="001F0CFE" w:rsidP="00AA5C0A">
            <w:pPr>
              <w:pStyle w:val="a8"/>
            </w:pPr>
            <w:r w:rsidRPr="00AA5C0A">
              <w:rPr>
                <w:rFonts w:hint="eastAsia"/>
              </w:rPr>
              <w:t>1523820</w:t>
            </w:r>
          </w:p>
        </w:tc>
        <w:tc>
          <w:tcPr>
            <w:tcW w:w="797" w:type="pct"/>
            <w:shd w:val="clear" w:color="auto" w:fill="auto"/>
            <w:noWrap/>
            <w:vAlign w:val="center"/>
          </w:tcPr>
          <w:p w:rsidR="001F0CFE" w:rsidRPr="00AA5C0A" w:rsidRDefault="001F0CFE" w:rsidP="00AA5C0A">
            <w:pPr>
              <w:pStyle w:val="a8"/>
            </w:pPr>
            <w:r w:rsidRPr="00AA5C0A">
              <w:rPr>
                <w:rFonts w:hint="eastAsia"/>
              </w:rPr>
              <w:t>101.3</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湖北</w:t>
            </w:r>
          </w:p>
        </w:tc>
        <w:tc>
          <w:tcPr>
            <w:tcW w:w="676" w:type="pct"/>
            <w:shd w:val="clear" w:color="auto" w:fill="auto"/>
            <w:noWrap/>
            <w:vAlign w:val="center"/>
          </w:tcPr>
          <w:p w:rsidR="001F0CFE" w:rsidRPr="00AA5C0A" w:rsidRDefault="001F0CFE" w:rsidP="00AA5C0A">
            <w:pPr>
              <w:pStyle w:val="a8"/>
            </w:pPr>
            <w:r w:rsidRPr="00AA5C0A">
              <w:rPr>
                <w:rFonts w:hint="eastAsia"/>
              </w:rPr>
              <w:t>24210</w:t>
            </w:r>
          </w:p>
        </w:tc>
        <w:tc>
          <w:tcPr>
            <w:tcW w:w="676" w:type="pct"/>
            <w:shd w:val="clear" w:color="auto" w:fill="auto"/>
            <w:noWrap/>
            <w:vAlign w:val="center"/>
          </w:tcPr>
          <w:p w:rsidR="001F0CFE" w:rsidRPr="00AA5C0A" w:rsidRDefault="001F0CFE" w:rsidP="00AA5C0A">
            <w:pPr>
              <w:pStyle w:val="a8"/>
            </w:pPr>
            <w:r w:rsidRPr="00AA5C0A">
              <w:rPr>
                <w:rFonts w:hint="eastAsia"/>
              </w:rPr>
              <w:t>12112</w:t>
            </w:r>
          </w:p>
        </w:tc>
        <w:tc>
          <w:tcPr>
            <w:tcW w:w="797" w:type="pct"/>
            <w:shd w:val="clear" w:color="auto" w:fill="auto"/>
            <w:noWrap/>
            <w:vAlign w:val="center"/>
          </w:tcPr>
          <w:p w:rsidR="001F0CFE" w:rsidRPr="00AA5C0A" w:rsidRDefault="001F0CFE" w:rsidP="00AA5C0A">
            <w:pPr>
              <w:pStyle w:val="a8"/>
            </w:pPr>
            <w:r w:rsidRPr="00AA5C0A">
              <w:rPr>
                <w:rFonts w:hint="eastAsia"/>
              </w:rPr>
              <w:t>109.3</w:t>
            </w:r>
          </w:p>
        </w:tc>
        <w:tc>
          <w:tcPr>
            <w:tcW w:w="688" w:type="pct"/>
            <w:shd w:val="clear" w:color="auto" w:fill="auto"/>
            <w:noWrap/>
            <w:vAlign w:val="center"/>
          </w:tcPr>
          <w:p w:rsidR="001F0CFE" w:rsidRPr="00AA5C0A" w:rsidRDefault="001F0CFE" w:rsidP="00AA5C0A">
            <w:pPr>
              <w:pStyle w:val="a8"/>
            </w:pPr>
            <w:r w:rsidRPr="00AA5C0A">
              <w:rPr>
                <w:rFonts w:hint="eastAsia"/>
              </w:rPr>
              <w:t>1691262</w:t>
            </w:r>
          </w:p>
        </w:tc>
        <w:tc>
          <w:tcPr>
            <w:tcW w:w="688" w:type="pct"/>
            <w:shd w:val="clear" w:color="auto" w:fill="auto"/>
            <w:noWrap/>
            <w:vAlign w:val="center"/>
          </w:tcPr>
          <w:p w:rsidR="001F0CFE" w:rsidRPr="00AA5C0A" w:rsidRDefault="001F0CFE" w:rsidP="00AA5C0A">
            <w:pPr>
              <w:pStyle w:val="a8"/>
            </w:pPr>
            <w:r w:rsidRPr="00AA5C0A">
              <w:rPr>
                <w:rFonts w:hint="eastAsia"/>
              </w:rPr>
              <w:t>868466</w:t>
            </w:r>
          </w:p>
        </w:tc>
        <w:tc>
          <w:tcPr>
            <w:tcW w:w="797" w:type="pct"/>
            <w:shd w:val="clear" w:color="auto" w:fill="auto"/>
            <w:noWrap/>
            <w:vAlign w:val="center"/>
          </w:tcPr>
          <w:p w:rsidR="001F0CFE" w:rsidRPr="00AA5C0A" w:rsidRDefault="001F0CFE" w:rsidP="00AA5C0A">
            <w:pPr>
              <w:pStyle w:val="a8"/>
            </w:pPr>
            <w:r w:rsidRPr="00AA5C0A">
              <w:rPr>
                <w:rFonts w:hint="eastAsia"/>
              </w:rPr>
              <w:t>102.4</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湖南</w:t>
            </w:r>
          </w:p>
        </w:tc>
        <w:tc>
          <w:tcPr>
            <w:tcW w:w="676" w:type="pct"/>
            <w:shd w:val="clear" w:color="auto" w:fill="auto"/>
            <w:noWrap/>
            <w:vAlign w:val="center"/>
          </w:tcPr>
          <w:p w:rsidR="001F0CFE" w:rsidRPr="00AA5C0A" w:rsidRDefault="001F0CFE" w:rsidP="00AA5C0A">
            <w:pPr>
              <w:pStyle w:val="a8"/>
            </w:pPr>
            <w:r w:rsidRPr="00AA5C0A">
              <w:rPr>
                <w:rFonts w:hint="eastAsia"/>
              </w:rPr>
              <w:t>36558</w:t>
            </w:r>
          </w:p>
        </w:tc>
        <w:tc>
          <w:tcPr>
            <w:tcW w:w="676" w:type="pct"/>
            <w:shd w:val="clear" w:color="auto" w:fill="auto"/>
            <w:noWrap/>
            <w:vAlign w:val="center"/>
          </w:tcPr>
          <w:p w:rsidR="001F0CFE" w:rsidRPr="00AA5C0A" w:rsidRDefault="001F0CFE" w:rsidP="00AA5C0A">
            <w:pPr>
              <w:pStyle w:val="a8"/>
            </w:pPr>
            <w:r w:rsidRPr="00AA5C0A">
              <w:rPr>
                <w:rFonts w:hint="eastAsia"/>
              </w:rPr>
              <w:t>18800</w:t>
            </w:r>
          </w:p>
        </w:tc>
        <w:tc>
          <w:tcPr>
            <w:tcW w:w="797" w:type="pct"/>
            <w:shd w:val="clear" w:color="auto" w:fill="auto"/>
            <w:noWrap/>
            <w:vAlign w:val="center"/>
          </w:tcPr>
          <w:p w:rsidR="001F0CFE" w:rsidRPr="00AA5C0A" w:rsidRDefault="001F0CFE" w:rsidP="00AA5C0A">
            <w:pPr>
              <w:pStyle w:val="a8"/>
            </w:pPr>
            <w:r w:rsidRPr="00AA5C0A">
              <w:rPr>
                <w:rFonts w:hint="eastAsia"/>
              </w:rPr>
              <w:t>108.6</w:t>
            </w:r>
          </w:p>
        </w:tc>
        <w:tc>
          <w:tcPr>
            <w:tcW w:w="688" w:type="pct"/>
            <w:shd w:val="clear" w:color="auto" w:fill="auto"/>
            <w:noWrap/>
            <w:vAlign w:val="center"/>
          </w:tcPr>
          <w:p w:rsidR="001F0CFE" w:rsidRPr="00AA5C0A" w:rsidRDefault="001F0CFE" w:rsidP="00AA5C0A">
            <w:pPr>
              <w:pStyle w:val="a8"/>
            </w:pPr>
            <w:r w:rsidRPr="00AA5C0A">
              <w:rPr>
                <w:rFonts w:hint="eastAsia"/>
              </w:rPr>
              <w:t>1721798</w:t>
            </w:r>
          </w:p>
        </w:tc>
        <w:tc>
          <w:tcPr>
            <w:tcW w:w="688" w:type="pct"/>
            <w:shd w:val="clear" w:color="auto" w:fill="auto"/>
            <w:noWrap/>
            <w:vAlign w:val="center"/>
          </w:tcPr>
          <w:p w:rsidR="001F0CFE" w:rsidRPr="00AA5C0A" w:rsidRDefault="001F0CFE" w:rsidP="00AA5C0A">
            <w:pPr>
              <w:pStyle w:val="a8"/>
            </w:pPr>
            <w:r w:rsidRPr="00AA5C0A">
              <w:rPr>
                <w:rFonts w:hint="eastAsia"/>
              </w:rPr>
              <w:t>945887</w:t>
            </w:r>
          </w:p>
        </w:tc>
        <w:tc>
          <w:tcPr>
            <w:tcW w:w="797" w:type="pct"/>
            <w:shd w:val="clear" w:color="auto" w:fill="auto"/>
            <w:noWrap/>
            <w:vAlign w:val="center"/>
          </w:tcPr>
          <w:p w:rsidR="001F0CFE" w:rsidRPr="00AA5C0A" w:rsidRDefault="001F0CFE" w:rsidP="00AA5C0A">
            <w:pPr>
              <w:pStyle w:val="a8"/>
            </w:pPr>
            <w:r w:rsidRPr="00AA5C0A">
              <w:rPr>
                <w:rFonts w:hint="eastAsia"/>
              </w:rPr>
              <w:t>101.7</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广东</w:t>
            </w:r>
          </w:p>
        </w:tc>
        <w:tc>
          <w:tcPr>
            <w:tcW w:w="676" w:type="pct"/>
            <w:shd w:val="clear" w:color="auto" w:fill="auto"/>
            <w:noWrap/>
            <w:vAlign w:val="center"/>
          </w:tcPr>
          <w:p w:rsidR="001F0CFE" w:rsidRPr="00AA5C0A" w:rsidRDefault="001F0CFE" w:rsidP="00AA5C0A">
            <w:pPr>
              <w:pStyle w:val="a8"/>
            </w:pPr>
            <w:r w:rsidRPr="00AA5C0A">
              <w:rPr>
                <w:rFonts w:hint="eastAsia"/>
              </w:rPr>
              <w:t>106700</w:t>
            </w:r>
          </w:p>
        </w:tc>
        <w:tc>
          <w:tcPr>
            <w:tcW w:w="676" w:type="pct"/>
            <w:shd w:val="clear" w:color="auto" w:fill="auto"/>
            <w:noWrap/>
            <w:vAlign w:val="center"/>
          </w:tcPr>
          <w:p w:rsidR="001F0CFE" w:rsidRPr="00AA5C0A" w:rsidRDefault="001F0CFE" w:rsidP="00AA5C0A">
            <w:pPr>
              <w:pStyle w:val="a8"/>
            </w:pPr>
            <w:r w:rsidRPr="00AA5C0A">
              <w:rPr>
                <w:rFonts w:hint="eastAsia"/>
              </w:rPr>
              <w:t>50891</w:t>
            </w:r>
          </w:p>
        </w:tc>
        <w:tc>
          <w:tcPr>
            <w:tcW w:w="797" w:type="pct"/>
            <w:shd w:val="clear" w:color="auto" w:fill="auto"/>
            <w:noWrap/>
            <w:vAlign w:val="center"/>
          </w:tcPr>
          <w:p w:rsidR="001F0CFE" w:rsidRPr="00AA5C0A" w:rsidRDefault="001F0CFE" w:rsidP="00AA5C0A">
            <w:pPr>
              <w:pStyle w:val="a8"/>
            </w:pPr>
            <w:r w:rsidRPr="00AA5C0A">
              <w:rPr>
                <w:rFonts w:hint="eastAsia"/>
              </w:rPr>
              <w:t>108.3</w:t>
            </w:r>
          </w:p>
        </w:tc>
        <w:tc>
          <w:tcPr>
            <w:tcW w:w="688" w:type="pct"/>
            <w:shd w:val="clear" w:color="auto" w:fill="auto"/>
            <w:noWrap/>
            <w:vAlign w:val="center"/>
          </w:tcPr>
          <w:p w:rsidR="001F0CFE" w:rsidRPr="00AA5C0A" w:rsidRDefault="001F0CFE" w:rsidP="00AA5C0A">
            <w:pPr>
              <w:pStyle w:val="a8"/>
            </w:pPr>
            <w:r w:rsidRPr="00AA5C0A">
              <w:rPr>
                <w:rFonts w:hint="eastAsia"/>
              </w:rPr>
              <w:t>5164956</w:t>
            </w:r>
          </w:p>
        </w:tc>
        <w:tc>
          <w:tcPr>
            <w:tcW w:w="688" w:type="pct"/>
            <w:shd w:val="clear" w:color="auto" w:fill="auto"/>
            <w:noWrap/>
            <w:vAlign w:val="center"/>
          </w:tcPr>
          <w:p w:rsidR="001F0CFE" w:rsidRPr="00AA5C0A" w:rsidRDefault="001F0CFE" w:rsidP="00AA5C0A">
            <w:pPr>
              <w:pStyle w:val="a8"/>
            </w:pPr>
            <w:r w:rsidRPr="00AA5C0A">
              <w:rPr>
                <w:rFonts w:hint="eastAsia"/>
              </w:rPr>
              <w:t>2538308</w:t>
            </w:r>
          </w:p>
        </w:tc>
        <w:tc>
          <w:tcPr>
            <w:tcW w:w="797" w:type="pct"/>
            <w:shd w:val="clear" w:color="auto" w:fill="auto"/>
            <w:noWrap/>
            <w:vAlign w:val="center"/>
          </w:tcPr>
          <w:p w:rsidR="001F0CFE" w:rsidRPr="00AA5C0A" w:rsidRDefault="001F0CFE" w:rsidP="00AA5C0A">
            <w:pPr>
              <w:pStyle w:val="a8"/>
            </w:pP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广西</w:t>
            </w:r>
          </w:p>
        </w:tc>
        <w:tc>
          <w:tcPr>
            <w:tcW w:w="676" w:type="pct"/>
            <w:shd w:val="clear" w:color="auto" w:fill="auto"/>
            <w:noWrap/>
            <w:vAlign w:val="center"/>
          </w:tcPr>
          <w:p w:rsidR="001F0CFE" w:rsidRPr="00AA5C0A" w:rsidRDefault="001F0CFE" w:rsidP="00AA5C0A">
            <w:pPr>
              <w:pStyle w:val="a8"/>
            </w:pPr>
            <w:r w:rsidRPr="00AA5C0A">
              <w:rPr>
                <w:rFonts w:hint="eastAsia"/>
              </w:rPr>
              <w:t>16561</w:t>
            </w:r>
          </w:p>
        </w:tc>
        <w:tc>
          <w:tcPr>
            <w:tcW w:w="676" w:type="pct"/>
            <w:shd w:val="clear" w:color="auto" w:fill="auto"/>
            <w:noWrap/>
            <w:vAlign w:val="center"/>
          </w:tcPr>
          <w:p w:rsidR="001F0CFE" w:rsidRPr="00AA5C0A" w:rsidRDefault="001F0CFE" w:rsidP="00AA5C0A">
            <w:pPr>
              <w:pStyle w:val="a8"/>
            </w:pPr>
            <w:r w:rsidRPr="00AA5C0A">
              <w:rPr>
                <w:rFonts w:hint="eastAsia"/>
              </w:rPr>
              <w:t>8543</w:t>
            </w:r>
          </w:p>
        </w:tc>
        <w:tc>
          <w:tcPr>
            <w:tcW w:w="797" w:type="pct"/>
            <w:shd w:val="clear" w:color="auto" w:fill="auto"/>
            <w:noWrap/>
            <w:vAlign w:val="center"/>
          </w:tcPr>
          <w:p w:rsidR="001F0CFE" w:rsidRPr="00AA5C0A" w:rsidRDefault="001F0CFE" w:rsidP="00AA5C0A">
            <w:pPr>
              <w:pStyle w:val="a8"/>
            </w:pPr>
            <w:r w:rsidRPr="00AA5C0A">
              <w:rPr>
                <w:rFonts w:hint="eastAsia"/>
              </w:rPr>
              <w:t>104.8</w:t>
            </w:r>
          </w:p>
        </w:tc>
        <w:tc>
          <w:tcPr>
            <w:tcW w:w="688" w:type="pct"/>
            <w:shd w:val="clear" w:color="auto" w:fill="auto"/>
            <w:noWrap/>
            <w:vAlign w:val="center"/>
          </w:tcPr>
          <w:p w:rsidR="001F0CFE" w:rsidRPr="00AA5C0A" w:rsidRDefault="001F0CFE" w:rsidP="00AA5C0A">
            <w:pPr>
              <w:pStyle w:val="a8"/>
            </w:pPr>
            <w:r w:rsidRPr="00AA5C0A">
              <w:rPr>
                <w:rFonts w:hint="eastAsia"/>
              </w:rPr>
              <w:t>1698253</w:t>
            </w:r>
          </w:p>
        </w:tc>
        <w:tc>
          <w:tcPr>
            <w:tcW w:w="688" w:type="pct"/>
            <w:shd w:val="clear" w:color="auto" w:fill="auto"/>
            <w:noWrap/>
            <w:vAlign w:val="center"/>
          </w:tcPr>
          <w:p w:rsidR="001F0CFE" w:rsidRPr="00AA5C0A" w:rsidRDefault="001F0CFE" w:rsidP="00AA5C0A">
            <w:pPr>
              <w:pStyle w:val="a8"/>
            </w:pPr>
            <w:r w:rsidRPr="00AA5C0A">
              <w:rPr>
                <w:rFonts w:hint="eastAsia"/>
              </w:rPr>
              <w:t>875443</w:t>
            </w:r>
          </w:p>
        </w:tc>
        <w:tc>
          <w:tcPr>
            <w:tcW w:w="797" w:type="pct"/>
            <w:shd w:val="clear" w:color="auto" w:fill="auto"/>
            <w:noWrap/>
            <w:vAlign w:val="center"/>
          </w:tcPr>
          <w:p w:rsidR="001F0CFE" w:rsidRPr="00AA5C0A" w:rsidRDefault="001F0CFE" w:rsidP="00AA5C0A">
            <w:pPr>
              <w:pStyle w:val="a8"/>
            </w:pPr>
            <w:r w:rsidRPr="00AA5C0A">
              <w:rPr>
                <w:rFonts w:hint="eastAsia"/>
              </w:rPr>
              <w:t>108.8</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海南</w:t>
            </w:r>
          </w:p>
        </w:tc>
        <w:tc>
          <w:tcPr>
            <w:tcW w:w="676" w:type="pct"/>
            <w:shd w:val="clear" w:color="auto" w:fill="auto"/>
            <w:noWrap/>
            <w:vAlign w:val="center"/>
          </w:tcPr>
          <w:p w:rsidR="001F0CFE" w:rsidRPr="00AA5C0A" w:rsidRDefault="001F0CFE" w:rsidP="00AA5C0A">
            <w:pPr>
              <w:pStyle w:val="a8"/>
            </w:pPr>
            <w:r w:rsidRPr="00AA5C0A">
              <w:rPr>
                <w:rFonts w:hint="eastAsia"/>
              </w:rPr>
              <w:t>8405</w:t>
            </w:r>
          </w:p>
        </w:tc>
        <w:tc>
          <w:tcPr>
            <w:tcW w:w="676" w:type="pct"/>
            <w:shd w:val="clear" w:color="auto" w:fill="auto"/>
            <w:noWrap/>
            <w:vAlign w:val="center"/>
          </w:tcPr>
          <w:p w:rsidR="001F0CFE" w:rsidRPr="00AA5C0A" w:rsidRDefault="001F0CFE" w:rsidP="00AA5C0A">
            <w:pPr>
              <w:pStyle w:val="a8"/>
            </w:pPr>
            <w:r w:rsidRPr="00AA5C0A">
              <w:rPr>
                <w:rFonts w:hint="eastAsia"/>
              </w:rPr>
              <w:t>3981</w:t>
            </w:r>
          </w:p>
        </w:tc>
        <w:tc>
          <w:tcPr>
            <w:tcW w:w="797" w:type="pct"/>
            <w:shd w:val="clear" w:color="auto" w:fill="auto"/>
            <w:noWrap/>
            <w:vAlign w:val="center"/>
          </w:tcPr>
          <w:p w:rsidR="001F0CFE" w:rsidRPr="00AA5C0A" w:rsidRDefault="001F0CFE" w:rsidP="00AA5C0A">
            <w:pPr>
              <w:pStyle w:val="a8"/>
            </w:pPr>
            <w:r w:rsidRPr="00AA5C0A">
              <w:rPr>
                <w:rFonts w:hint="eastAsia"/>
              </w:rPr>
              <w:t>101.3</w:t>
            </w:r>
          </w:p>
        </w:tc>
        <w:tc>
          <w:tcPr>
            <w:tcW w:w="688" w:type="pct"/>
            <w:shd w:val="clear" w:color="auto" w:fill="auto"/>
            <w:noWrap/>
            <w:vAlign w:val="center"/>
          </w:tcPr>
          <w:p w:rsidR="001F0CFE" w:rsidRPr="00AA5C0A" w:rsidRDefault="001F0CFE" w:rsidP="00AA5C0A">
            <w:pPr>
              <w:pStyle w:val="a8"/>
            </w:pPr>
            <w:r w:rsidRPr="00AA5C0A">
              <w:rPr>
                <w:rFonts w:hint="eastAsia"/>
              </w:rPr>
              <w:t>262773</w:t>
            </w:r>
          </w:p>
        </w:tc>
        <w:tc>
          <w:tcPr>
            <w:tcW w:w="688" w:type="pct"/>
            <w:shd w:val="clear" w:color="auto" w:fill="auto"/>
            <w:noWrap/>
            <w:vAlign w:val="center"/>
          </w:tcPr>
          <w:p w:rsidR="001F0CFE" w:rsidRPr="00AA5C0A" w:rsidRDefault="001F0CFE" w:rsidP="00AA5C0A">
            <w:pPr>
              <w:pStyle w:val="a8"/>
            </w:pPr>
            <w:r w:rsidRPr="00AA5C0A">
              <w:rPr>
                <w:rFonts w:hint="eastAsia"/>
              </w:rPr>
              <w:t>125755</w:t>
            </w:r>
          </w:p>
        </w:tc>
        <w:tc>
          <w:tcPr>
            <w:tcW w:w="797" w:type="pct"/>
            <w:shd w:val="clear" w:color="auto" w:fill="auto"/>
            <w:noWrap/>
            <w:vAlign w:val="center"/>
          </w:tcPr>
          <w:p w:rsidR="001F0CFE" w:rsidRPr="00AA5C0A" w:rsidRDefault="001F0CFE" w:rsidP="00AA5C0A">
            <w:pPr>
              <w:pStyle w:val="a8"/>
            </w:pPr>
            <w:r w:rsidRPr="00AA5C0A">
              <w:rPr>
                <w:rFonts w:hint="eastAsia"/>
              </w:rPr>
              <w:t>109.6</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重庆</w:t>
            </w:r>
          </w:p>
        </w:tc>
        <w:tc>
          <w:tcPr>
            <w:tcW w:w="676" w:type="pct"/>
            <w:shd w:val="clear" w:color="auto" w:fill="auto"/>
            <w:noWrap/>
            <w:vAlign w:val="center"/>
          </w:tcPr>
          <w:p w:rsidR="001F0CFE" w:rsidRPr="00AA5C0A" w:rsidRDefault="001F0CFE" w:rsidP="00AA5C0A">
            <w:pPr>
              <w:pStyle w:val="a8"/>
            </w:pPr>
            <w:r w:rsidRPr="00AA5C0A">
              <w:rPr>
                <w:rFonts w:hint="eastAsia"/>
              </w:rPr>
              <w:t>30420</w:t>
            </w:r>
          </w:p>
        </w:tc>
        <w:tc>
          <w:tcPr>
            <w:tcW w:w="676" w:type="pct"/>
            <w:shd w:val="clear" w:color="auto" w:fill="auto"/>
            <w:noWrap/>
            <w:vAlign w:val="center"/>
          </w:tcPr>
          <w:p w:rsidR="001F0CFE" w:rsidRPr="00AA5C0A" w:rsidRDefault="001F0CFE" w:rsidP="00AA5C0A">
            <w:pPr>
              <w:pStyle w:val="a8"/>
            </w:pPr>
            <w:r w:rsidRPr="00AA5C0A">
              <w:rPr>
                <w:rFonts w:hint="eastAsia"/>
              </w:rPr>
              <w:t>15599</w:t>
            </w:r>
          </w:p>
        </w:tc>
        <w:tc>
          <w:tcPr>
            <w:tcW w:w="797" w:type="pct"/>
            <w:shd w:val="clear" w:color="auto" w:fill="auto"/>
            <w:noWrap/>
            <w:vAlign w:val="center"/>
          </w:tcPr>
          <w:p w:rsidR="001F0CFE" w:rsidRPr="00AA5C0A" w:rsidRDefault="001F0CFE" w:rsidP="00AA5C0A">
            <w:pPr>
              <w:pStyle w:val="a8"/>
            </w:pPr>
            <w:r w:rsidRPr="00AA5C0A">
              <w:rPr>
                <w:rFonts w:hint="eastAsia"/>
              </w:rPr>
              <w:t>106.4</w:t>
            </w:r>
          </w:p>
        </w:tc>
        <w:tc>
          <w:tcPr>
            <w:tcW w:w="688" w:type="pct"/>
            <w:shd w:val="clear" w:color="auto" w:fill="auto"/>
            <w:noWrap/>
            <w:vAlign w:val="center"/>
          </w:tcPr>
          <w:p w:rsidR="001F0CFE" w:rsidRPr="00AA5C0A" w:rsidRDefault="001F0CFE" w:rsidP="00AA5C0A">
            <w:pPr>
              <w:pStyle w:val="a8"/>
            </w:pPr>
            <w:r w:rsidRPr="00AA5C0A">
              <w:rPr>
                <w:rFonts w:hint="eastAsia"/>
              </w:rPr>
              <w:t>967306</w:t>
            </w:r>
          </w:p>
        </w:tc>
        <w:tc>
          <w:tcPr>
            <w:tcW w:w="688" w:type="pct"/>
            <w:shd w:val="clear" w:color="auto" w:fill="auto"/>
            <w:noWrap/>
            <w:vAlign w:val="center"/>
          </w:tcPr>
          <w:p w:rsidR="001F0CFE" w:rsidRPr="00AA5C0A" w:rsidRDefault="001F0CFE" w:rsidP="00AA5C0A">
            <w:pPr>
              <w:pStyle w:val="a8"/>
            </w:pPr>
            <w:r w:rsidRPr="00AA5C0A">
              <w:rPr>
                <w:rFonts w:hint="eastAsia"/>
              </w:rPr>
              <w:t>505813</w:t>
            </w:r>
          </w:p>
        </w:tc>
        <w:tc>
          <w:tcPr>
            <w:tcW w:w="797" w:type="pct"/>
            <w:shd w:val="clear" w:color="auto" w:fill="auto"/>
            <w:noWrap/>
            <w:vAlign w:val="center"/>
          </w:tcPr>
          <w:p w:rsidR="001F0CFE" w:rsidRPr="00AA5C0A" w:rsidRDefault="001F0CFE" w:rsidP="00AA5C0A">
            <w:pPr>
              <w:pStyle w:val="a8"/>
            </w:pPr>
            <w:r w:rsidRPr="00AA5C0A">
              <w:rPr>
                <w:rFonts w:hint="eastAsia"/>
              </w:rPr>
              <w:t>107.5</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四川</w:t>
            </w:r>
          </w:p>
        </w:tc>
        <w:tc>
          <w:tcPr>
            <w:tcW w:w="676" w:type="pct"/>
            <w:shd w:val="clear" w:color="auto" w:fill="auto"/>
            <w:noWrap/>
            <w:vAlign w:val="center"/>
          </w:tcPr>
          <w:p w:rsidR="001F0CFE" w:rsidRPr="00AA5C0A" w:rsidRDefault="001F0CFE" w:rsidP="00AA5C0A">
            <w:pPr>
              <w:pStyle w:val="a8"/>
            </w:pPr>
            <w:r w:rsidRPr="00AA5C0A">
              <w:rPr>
                <w:rFonts w:hint="eastAsia"/>
              </w:rPr>
              <w:t>50608</w:t>
            </w:r>
          </w:p>
        </w:tc>
        <w:tc>
          <w:tcPr>
            <w:tcW w:w="676" w:type="pct"/>
            <w:shd w:val="clear" w:color="auto" w:fill="auto"/>
            <w:noWrap/>
            <w:vAlign w:val="center"/>
          </w:tcPr>
          <w:p w:rsidR="001F0CFE" w:rsidRPr="00AA5C0A" w:rsidRDefault="001F0CFE" w:rsidP="00AA5C0A">
            <w:pPr>
              <w:pStyle w:val="a8"/>
            </w:pPr>
            <w:r w:rsidRPr="00AA5C0A">
              <w:rPr>
                <w:rFonts w:hint="eastAsia"/>
              </w:rPr>
              <w:t>26538</w:t>
            </w:r>
          </w:p>
        </w:tc>
        <w:tc>
          <w:tcPr>
            <w:tcW w:w="797" w:type="pct"/>
            <w:shd w:val="clear" w:color="auto" w:fill="auto"/>
            <w:noWrap/>
            <w:vAlign w:val="center"/>
          </w:tcPr>
          <w:p w:rsidR="001F0CFE" w:rsidRPr="00AA5C0A" w:rsidRDefault="001F0CFE" w:rsidP="00AA5C0A">
            <w:pPr>
              <w:pStyle w:val="a8"/>
            </w:pPr>
            <w:r w:rsidRPr="00AA5C0A">
              <w:rPr>
                <w:rFonts w:hint="eastAsia"/>
              </w:rPr>
              <w:t>101.3</w:t>
            </w:r>
          </w:p>
        </w:tc>
        <w:tc>
          <w:tcPr>
            <w:tcW w:w="688" w:type="pct"/>
            <w:shd w:val="clear" w:color="auto" w:fill="auto"/>
            <w:noWrap/>
            <w:vAlign w:val="center"/>
          </w:tcPr>
          <w:p w:rsidR="001F0CFE" w:rsidRPr="00AA5C0A" w:rsidRDefault="001F0CFE" w:rsidP="00AA5C0A">
            <w:pPr>
              <w:pStyle w:val="a8"/>
            </w:pPr>
            <w:r w:rsidRPr="00AA5C0A">
              <w:rPr>
                <w:rFonts w:hint="eastAsia"/>
              </w:rPr>
              <w:t>1992431</w:t>
            </w:r>
          </w:p>
        </w:tc>
        <w:tc>
          <w:tcPr>
            <w:tcW w:w="688" w:type="pct"/>
            <w:shd w:val="clear" w:color="auto" w:fill="auto"/>
            <w:noWrap/>
            <w:vAlign w:val="center"/>
          </w:tcPr>
          <w:p w:rsidR="001F0CFE" w:rsidRPr="00AA5C0A" w:rsidRDefault="001F0CFE" w:rsidP="00AA5C0A">
            <w:pPr>
              <w:pStyle w:val="a8"/>
            </w:pPr>
            <w:r w:rsidRPr="00AA5C0A">
              <w:rPr>
                <w:rFonts w:hint="eastAsia"/>
              </w:rPr>
              <w:t>1112083</w:t>
            </w:r>
          </w:p>
        </w:tc>
        <w:tc>
          <w:tcPr>
            <w:tcW w:w="797" w:type="pct"/>
            <w:shd w:val="clear" w:color="auto" w:fill="auto"/>
            <w:noWrap/>
            <w:vAlign w:val="center"/>
          </w:tcPr>
          <w:p w:rsidR="001F0CFE" w:rsidRPr="00AA5C0A" w:rsidRDefault="001F0CFE" w:rsidP="00AA5C0A">
            <w:pPr>
              <w:pStyle w:val="a8"/>
            </w:pPr>
            <w:r w:rsidRPr="00AA5C0A">
              <w:rPr>
                <w:rFonts w:hint="eastAsia"/>
              </w:rPr>
              <w:t>111.1</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贵州</w:t>
            </w:r>
          </w:p>
        </w:tc>
        <w:tc>
          <w:tcPr>
            <w:tcW w:w="676" w:type="pct"/>
            <w:shd w:val="clear" w:color="auto" w:fill="auto"/>
            <w:noWrap/>
            <w:vAlign w:val="center"/>
          </w:tcPr>
          <w:p w:rsidR="001F0CFE" w:rsidRPr="00AA5C0A" w:rsidRDefault="001F0CFE" w:rsidP="00AA5C0A">
            <w:pPr>
              <w:pStyle w:val="a8"/>
            </w:pPr>
            <w:r w:rsidRPr="00AA5C0A">
              <w:rPr>
                <w:rFonts w:hint="eastAsia"/>
              </w:rPr>
              <w:t>16292</w:t>
            </w:r>
          </w:p>
        </w:tc>
        <w:tc>
          <w:tcPr>
            <w:tcW w:w="676" w:type="pct"/>
            <w:shd w:val="clear" w:color="auto" w:fill="auto"/>
            <w:noWrap/>
            <w:vAlign w:val="center"/>
          </w:tcPr>
          <w:p w:rsidR="001F0CFE" w:rsidRPr="00AA5C0A" w:rsidRDefault="001F0CFE" w:rsidP="00AA5C0A">
            <w:pPr>
              <w:pStyle w:val="a8"/>
            </w:pPr>
            <w:r w:rsidRPr="00AA5C0A">
              <w:rPr>
                <w:rFonts w:hint="eastAsia"/>
              </w:rPr>
              <w:t>8467</w:t>
            </w:r>
          </w:p>
        </w:tc>
        <w:tc>
          <w:tcPr>
            <w:tcW w:w="797" w:type="pct"/>
            <w:shd w:val="clear" w:color="auto" w:fill="auto"/>
            <w:noWrap/>
            <w:vAlign w:val="center"/>
          </w:tcPr>
          <w:p w:rsidR="001F0CFE" w:rsidRPr="00AA5C0A" w:rsidRDefault="001F0CFE" w:rsidP="00AA5C0A">
            <w:pPr>
              <w:pStyle w:val="a8"/>
            </w:pPr>
            <w:r w:rsidRPr="00AA5C0A">
              <w:rPr>
                <w:rFonts w:hint="eastAsia"/>
              </w:rPr>
              <w:t>108.2</w:t>
            </w:r>
          </w:p>
        </w:tc>
        <w:tc>
          <w:tcPr>
            <w:tcW w:w="688" w:type="pct"/>
            <w:shd w:val="clear" w:color="auto" w:fill="auto"/>
            <w:noWrap/>
            <w:vAlign w:val="center"/>
          </w:tcPr>
          <w:p w:rsidR="001F0CFE" w:rsidRPr="00AA5C0A" w:rsidRDefault="001F0CFE" w:rsidP="00AA5C0A">
            <w:pPr>
              <w:pStyle w:val="a8"/>
            </w:pPr>
            <w:r w:rsidRPr="00AA5C0A">
              <w:rPr>
                <w:rFonts w:hint="eastAsia"/>
              </w:rPr>
              <w:t>921273</w:t>
            </w:r>
          </w:p>
        </w:tc>
        <w:tc>
          <w:tcPr>
            <w:tcW w:w="688" w:type="pct"/>
            <w:shd w:val="clear" w:color="auto" w:fill="auto"/>
            <w:noWrap/>
            <w:vAlign w:val="center"/>
          </w:tcPr>
          <w:p w:rsidR="001F0CFE" w:rsidRPr="00AA5C0A" w:rsidRDefault="001F0CFE" w:rsidP="00AA5C0A">
            <w:pPr>
              <w:pStyle w:val="a8"/>
            </w:pPr>
            <w:r w:rsidRPr="00AA5C0A">
              <w:rPr>
                <w:rFonts w:hint="eastAsia"/>
              </w:rPr>
              <w:t>496247</w:t>
            </w:r>
          </w:p>
        </w:tc>
        <w:tc>
          <w:tcPr>
            <w:tcW w:w="797" w:type="pct"/>
            <w:shd w:val="clear" w:color="auto" w:fill="auto"/>
            <w:noWrap/>
            <w:vAlign w:val="center"/>
          </w:tcPr>
          <w:p w:rsidR="001F0CFE" w:rsidRPr="00AA5C0A" w:rsidRDefault="001F0CFE" w:rsidP="00AA5C0A">
            <w:pPr>
              <w:pStyle w:val="a8"/>
            </w:pPr>
            <w:r w:rsidRPr="00AA5C0A">
              <w:rPr>
                <w:rFonts w:hint="eastAsia"/>
              </w:rPr>
              <w:t>105.8</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云南</w:t>
            </w:r>
          </w:p>
        </w:tc>
        <w:tc>
          <w:tcPr>
            <w:tcW w:w="676" w:type="pct"/>
            <w:shd w:val="clear" w:color="auto" w:fill="auto"/>
            <w:noWrap/>
            <w:vAlign w:val="center"/>
          </w:tcPr>
          <w:p w:rsidR="001F0CFE" w:rsidRPr="00AA5C0A" w:rsidRDefault="001F0CFE" w:rsidP="00AA5C0A">
            <w:pPr>
              <w:pStyle w:val="a8"/>
            </w:pPr>
            <w:r w:rsidRPr="00AA5C0A">
              <w:rPr>
                <w:rFonts w:hint="eastAsia"/>
              </w:rPr>
              <w:t>8728</w:t>
            </w:r>
          </w:p>
        </w:tc>
        <w:tc>
          <w:tcPr>
            <w:tcW w:w="676" w:type="pct"/>
            <w:shd w:val="clear" w:color="auto" w:fill="auto"/>
            <w:noWrap/>
            <w:vAlign w:val="center"/>
          </w:tcPr>
          <w:p w:rsidR="001F0CFE" w:rsidRPr="00AA5C0A" w:rsidRDefault="001F0CFE" w:rsidP="00AA5C0A">
            <w:pPr>
              <w:pStyle w:val="a8"/>
            </w:pPr>
            <w:r w:rsidRPr="00AA5C0A">
              <w:rPr>
                <w:rFonts w:hint="eastAsia"/>
              </w:rPr>
              <w:t>4730</w:t>
            </w:r>
          </w:p>
        </w:tc>
        <w:tc>
          <w:tcPr>
            <w:tcW w:w="797" w:type="pct"/>
            <w:shd w:val="clear" w:color="auto" w:fill="auto"/>
            <w:noWrap/>
            <w:vAlign w:val="center"/>
          </w:tcPr>
          <w:p w:rsidR="001F0CFE" w:rsidRPr="00AA5C0A" w:rsidRDefault="001F0CFE" w:rsidP="00AA5C0A">
            <w:pPr>
              <w:pStyle w:val="a8"/>
            </w:pPr>
            <w:r w:rsidRPr="00AA5C0A">
              <w:rPr>
                <w:rFonts w:hint="eastAsia"/>
              </w:rPr>
              <w:t>101.5</w:t>
            </w:r>
          </w:p>
        </w:tc>
        <w:tc>
          <w:tcPr>
            <w:tcW w:w="688" w:type="pct"/>
            <w:shd w:val="clear" w:color="auto" w:fill="auto"/>
            <w:noWrap/>
            <w:vAlign w:val="center"/>
          </w:tcPr>
          <w:p w:rsidR="001F0CFE" w:rsidRPr="00AA5C0A" w:rsidRDefault="001F0CFE" w:rsidP="00AA5C0A">
            <w:pPr>
              <w:pStyle w:val="a8"/>
            </w:pPr>
            <w:r w:rsidRPr="00AA5C0A">
              <w:rPr>
                <w:rFonts w:hint="eastAsia"/>
              </w:rPr>
              <w:t>941013</w:t>
            </w:r>
          </w:p>
        </w:tc>
        <w:tc>
          <w:tcPr>
            <w:tcW w:w="688" w:type="pct"/>
            <w:shd w:val="clear" w:color="auto" w:fill="auto"/>
            <w:noWrap/>
            <w:vAlign w:val="center"/>
          </w:tcPr>
          <w:p w:rsidR="001F0CFE" w:rsidRPr="00AA5C0A" w:rsidRDefault="001F0CFE" w:rsidP="00AA5C0A">
            <w:pPr>
              <w:pStyle w:val="a8"/>
            </w:pPr>
            <w:r w:rsidRPr="00AA5C0A">
              <w:rPr>
                <w:rFonts w:hint="eastAsia"/>
              </w:rPr>
              <w:t>521115</w:t>
            </w:r>
          </w:p>
        </w:tc>
        <w:tc>
          <w:tcPr>
            <w:tcW w:w="797" w:type="pct"/>
            <w:shd w:val="clear" w:color="auto" w:fill="auto"/>
            <w:noWrap/>
            <w:vAlign w:val="center"/>
          </w:tcPr>
          <w:p w:rsidR="001F0CFE" w:rsidRPr="00AA5C0A" w:rsidRDefault="001F0CFE" w:rsidP="00AA5C0A">
            <w:pPr>
              <w:pStyle w:val="a8"/>
            </w:pPr>
            <w:r w:rsidRPr="00AA5C0A">
              <w:rPr>
                <w:rFonts w:hint="eastAsia"/>
              </w:rPr>
              <w:t>101.4</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西藏</w:t>
            </w:r>
          </w:p>
        </w:tc>
        <w:tc>
          <w:tcPr>
            <w:tcW w:w="676" w:type="pct"/>
            <w:shd w:val="clear" w:color="auto" w:fill="auto"/>
            <w:noWrap/>
            <w:vAlign w:val="center"/>
          </w:tcPr>
          <w:p w:rsidR="001F0CFE" w:rsidRPr="00AA5C0A" w:rsidRDefault="001F0CFE" w:rsidP="00AA5C0A">
            <w:pPr>
              <w:pStyle w:val="a8"/>
            </w:pPr>
            <w:r w:rsidRPr="00AA5C0A">
              <w:rPr>
                <w:rFonts w:hint="eastAsia"/>
              </w:rPr>
              <w:t>586</w:t>
            </w:r>
          </w:p>
        </w:tc>
        <w:tc>
          <w:tcPr>
            <w:tcW w:w="676" w:type="pct"/>
            <w:shd w:val="clear" w:color="auto" w:fill="auto"/>
            <w:noWrap/>
            <w:vAlign w:val="center"/>
          </w:tcPr>
          <w:p w:rsidR="001F0CFE" w:rsidRPr="00AA5C0A" w:rsidRDefault="001F0CFE" w:rsidP="00AA5C0A">
            <w:pPr>
              <w:pStyle w:val="a8"/>
            </w:pPr>
            <w:r w:rsidRPr="00AA5C0A">
              <w:rPr>
                <w:rFonts w:hint="eastAsia"/>
              </w:rPr>
              <w:t>301</w:t>
            </w:r>
          </w:p>
        </w:tc>
        <w:tc>
          <w:tcPr>
            <w:tcW w:w="797" w:type="pct"/>
            <w:shd w:val="clear" w:color="auto" w:fill="auto"/>
            <w:noWrap/>
            <w:vAlign w:val="center"/>
          </w:tcPr>
          <w:p w:rsidR="001F0CFE" w:rsidRPr="00AA5C0A" w:rsidRDefault="001F0CFE" w:rsidP="00AA5C0A">
            <w:pPr>
              <w:pStyle w:val="a8"/>
            </w:pPr>
            <w:r w:rsidRPr="00AA5C0A">
              <w:rPr>
                <w:rFonts w:hint="eastAsia"/>
              </w:rPr>
              <w:t>109.3</w:t>
            </w:r>
          </w:p>
        </w:tc>
        <w:tc>
          <w:tcPr>
            <w:tcW w:w="688" w:type="pct"/>
            <w:shd w:val="clear" w:color="auto" w:fill="auto"/>
            <w:noWrap/>
            <w:vAlign w:val="center"/>
          </w:tcPr>
          <w:p w:rsidR="001F0CFE" w:rsidRPr="00AA5C0A" w:rsidRDefault="001F0CFE" w:rsidP="00AA5C0A">
            <w:pPr>
              <w:pStyle w:val="a8"/>
            </w:pPr>
            <w:r w:rsidRPr="00AA5C0A">
              <w:rPr>
                <w:rFonts w:hint="eastAsia"/>
              </w:rPr>
              <w:t>36042</w:t>
            </w:r>
          </w:p>
        </w:tc>
        <w:tc>
          <w:tcPr>
            <w:tcW w:w="688" w:type="pct"/>
            <w:shd w:val="clear" w:color="auto" w:fill="auto"/>
            <w:noWrap/>
            <w:vAlign w:val="center"/>
          </w:tcPr>
          <w:p w:rsidR="001F0CFE" w:rsidRPr="00AA5C0A" w:rsidRDefault="001F0CFE" w:rsidP="00AA5C0A">
            <w:pPr>
              <w:pStyle w:val="a8"/>
            </w:pPr>
            <w:r w:rsidRPr="00AA5C0A">
              <w:rPr>
                <w:rFonts w:hint="eastAsia"/>
              </w:rPr>
              <w:t>17317</w:t>
            </w:r>
          </w:p>
        </w:tc>
        <w:tc>
          <w:tcPr>
            <w:tcW w:w="797" w:type="pct"/>
            <w:shd w:val="clear" w:color="auto" w:fill="auto"/>
            <w:noWrap/>
            <w:vAlign w:val="center"/>
          </w:tcPr>
          <w:p w:rsidR="001F0CFE" w:rsidRPr="00AA5C0A" w:rsidRDefault="001F0CFE" w:rsidP="00AA5C0A">
            <w:pPr>
              <w:pStyle w:val="a8"/>
            </w:pP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陕西</w:t>
            </w:r>
          </w:p>
        </w:tc>
        <w:tc>
          <w:tcPr>
            <w:tcW w:w="676" w:type="pct"/>
            <w:shd w:val="clear" w:color="auto" w:fill="auto"/>
            <w:noWrap/>
            <w:vAlign w:val="center"/>
          </w:tcPr>
          <w:p w:rsidR="001F0CFE" w:rsidRPr="00AA5C0A" w:rsidRDefault="001F0CFE" w:rsidP="00AA5C0A">
            <w:pPr>
              <w:pStyle w:val="a8"/>
            </w:pPr>
            <w:r w:rsidRPr="00AA5C0A">
              <w:rPr>
                <w:rFonts w:hint="eastAsia"/>
              </w:rPr>
              <w:t>17934</w:t>
            </w:r>
          </w:p>
        </w:tc>
        <w:tc>
          <w:tcPr>
            <w:tcW w:w="676" w:type="pct"/>
            <w:shd w:val="clear" w:color="auto" w:fill="auto"/>
            <w:noWrap/>
            <w:vAlign w:val="center"/>
          </w:tcPr>
          <w:p w:rsidR="001F0CFE" w:rsidRPr="00AA5C0A" w:rsidRDefault="001F0CFE" w:rsidP="00AA5C0A">
            <w:pPr>
              <w:pStyle w:val="a8"/>
            </w:pPr>
            <w:r w:rsidRPr="00AA5C0A">
              <w:rPr>
                <w:rFonts w:hint="eastAsia"/>
              </w:rPr>
              <w:t>8940</w:t>
            </w:r>
          </w:p>
        </w:tc>
        <w:tc>
          <w:tcPr>
            <w:tcW w:w="797" w:type="pct"/>
            <w:shd w:val="clear" w:color="auto" w:fill="auto"/>
            <w:noWrap/>
            <w:vAlign w:val="center"/>
          </w:tcPr>
          <w:p w:rsidR="001F0CFE" w:rsidRPr="00AA5C0A" w:rsidRDefault="001F0CFE" w:rsidP="00AA5C0A">
            <w:pPr>
              <w:pStyle w:val="a8"/>
            </w:pPr>
            <w:r w:rsidRPr="00AA5C0A">
              <w:rPr>
                <w:rFonts w:hint="eastAsia"/>
              </w:rPr>
              <w:t>105</w:t>
            </w:r>
          </w:p>
        </w:tc>
        <w:tc>
          <w:tcPr>
            <w:tcW w:w="688" w:type="pct"/>
            <w:shd w:val="clear" w:color="auto" w:fill="auto"/>
            <w:noWrap/>
            <w:vAlign w:val="center"/>
          </w:tcPr>
          <w:p w:rsidR="001F0CFE" w:rsidRPr="00AA5C0A" w:rsidRDefault="001F0CFE" w:rsidP="00AA5C0A">
            <w:pPr>
              <w:pStyle w:val="a8"/>
            </w:pPr>
            <w:r w:rsidRPr="00AA5C0A">
              <w:rPr>
                <w:rFonts w:hint="eastAsia"/>
              </w:rPr>
              <w:t>828851</w:t>
            </w:r>
          </w:p>
        </w:tc>
        <w:tc>
          <w:tcPr>
            <w:tcW w:w="688" w:type="pct"/>
            <w:shd w:val="clear" w:color="auto" w:fill="auto"/>
            <w:noWrap/>
            <w:vAlign w:val="center"/>
          </w:tcPr>
          <w:p w:rsidR="001F0CFE" w:rsidRPr="00AA5C0A" w:rsidRDefault="001F0CFE" w:rsidP="00AA5C0A">
            <w:pPr>
              <w:pStyle w:val="a8"/>
            </w:pPr>
            <w:r w:rsidRPr="00AA5C0A">
              <w:rPr>
                <w:rFonts w:hint="eastAsia"/>
              </w:rPr>
              <w:t>412962</w:t>
            </w:r>
          </w:p>
        </w:tc>
        <w:tc>
          <w:tcPr>
            <w:tcW w:w="797" w:type="pct"/>
            <w:shd w:val="clear" w:color="auto" w:fill="auto"/>
            <w:noWrap/>
            <w:vAlign w:val="center"/>
          </w:tcPr>
          <w:p w:rsidR="001F0CFE" w:rsidRPr="00AA5C0A" w:rsidRDefault="001F0CFE" w:rsidP="00AA5C0A">
            <w:pPr>
              <w:pStyle w:val="a8"/>
            </w:pPr>
            <w:r w:rsidRPr="00AA5C0A">
              <w:rPr>
                <w:rFonts w:hint="eastAsia"/>
              </w:rPr>
              <w:t>109.1</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甘肃</w:t>
            </w:r>
          </w:p>
        </w:tc>
        <w:tc>
          <w:tcPr>
            <w:tcW w:w="676" w:type="pct"/>
            <w:shd w:val="clear" w:color="auto" w:fill="auto"/>
            <w:noWrap/>
            <w:vAlign w:val="center"/>
          </w:tcPr>
          <w:p w:rsidR="001F0CFE" w:rsidRPr="00AA5C0A" w:rsidRDefault="001F0CFE" w:rsidP="00AA5C0A">
            <w:pPr>
              <w:pStyle w:val="a8"/>
            </w:pPr>
            <w:r w:rsidRPr="00AA5C0A">
              <w:rPr>
                <w:rFonts w:hint="eastAsia"/>
              </w:rPr>
              <w:t>12383</w:t>
            </w:r>
          </w:p>
        </w:tc>
        <w:tc>
          <w:tcPr>
            <w:tcW w:w="676" w:type="pct"/>
            <w:shd w:val="clear" w:color="auto" w:fill="auto"/>
            <w:noWrap/>
            <w:vAlign w:val="center"/>
          </w:tcPr>
          <w:p w:rsidR="001F0CFE" w:rsidRPr="00AA5C0A" w:rsidRDefault="001F0CFE" w:rsidP="00AA5C0A">
            <w:pPr>
              <w:pStyle w:val="a8"/>
            </w:pPr>
            <w:r w:rsidRPr="00AA5C0A">
              <w:rPr>
                <w:rFonts w:hint="eastAsia"/>
              </w:rPr>
              <w:t>6203</w:t>
            </w:r>
          </w:p>
        </w:tc>
        <w:tc>
          <w:tcPr>
            <w:tcW w:w="797" w:type="pct"/>
            <w:shd w:val="clear" w:color="auto" w:fill="auto"/>
            <w:noWrap/>
            <w:vAlign w:val="center"/>
          </w:tcPr>
          <w:p w:rsidR="001F0CFE" w:rsidRPr="00AA5C0A" w:rsidRDefault="001F0CFE" w:rsidP="00AA5C0A">
            <w:pPr>
              <w:pStyle w:val="a8"/>
            </w:pPr>
            <w:r w:rsidRPr="00AA5C0A">
              <w:rPr>
                <w:rFonts w:hint="eastAsia"/>
              </w:rPr>
              <w:t>106.8</w:t>
            </w:r>
          </w:p>
        </w:tc>
        <w:tc>
          <w:tcPr>
            <w:tcW w:w="688" w:type="pct"/>
            <w:shd w:val="clear" w:color="auto" w:fill="auto"/>
            <w:noWrap/>
            <w:vAlign w:val="center"/>
          </w:tcPr>
          <w:p w:rsidR="001F0CFE" w:rsidRPr="00AA5C0A" w:rsidRDefault="001F0CFE" w:rsidP="00AA5C0A">
            <w:pPr>
              <w:pStyle w:val="a8"/>
            </w:pPr>
            <w:r w:rsidRPr="00AA5C0A">
              <w:rPr>
                <w:rFonts w:hint="eastAsia"/>
              </w:rPr>
              <w:t>647799</w:t>
            </w:r>
          </w:p>
        </w:tc>
        <w:tc>
          <w:tcPr>
            <w:tcW w:w="688" w:type="pct"/>
            <w:shd w:val="clear" w:color="auto" w:fill="auto"/>
            <w:noWrap/>
            <w:vAlign w:val="center"/>
          </w:tcPr>
          <w:p w:rsidR="001F0CFE" w:rsidRPr="00AA5C0A" w:rsidRDefault="001F0CFE" w:rsidP="00AA5C0A">
            <w:pPr>
              <w:pStyle w:val="a8"/>
            </w:pPr>
            <w:r w:rsidRPr="00AA5C0A">
              <w:rPr>
                <w:rFonts w:hint="eastAsia"/>
              </w:rPr>
              <w:t>329278</w:t>
            </w:r>
          </w:p>
        </w:tc>
        <w:tc>
          <w:tcPr>
            <w:tcW w:w="797" w:type="pct"/>
            <w:shd w:val="clear" w:color="auto" w:fill="auto"/>
            <w:noWrap/>
            <w:vAlign w:val="center"/>
          </w:tcPr>
          <w:p w:rsidR="001F0CFE" w:rsidRPr="00AA5C0A" w:rsidRDefault="001F0CFE" w:rsidP="00AA5C0A">
            <w:pPr>
              <w:pStyle w:val="a8"/>
            </w:pPr>
            <w:r w:rsidRPr="00AA5C0A">
              <w:rPr>
                <w:rFonts w:hint="eastAsia"/>
              </w:rPr>
              <w:t>105.5</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青海</w:t>
            </w:r>
          </w:p>
        </w:tc>
        <w:tc>
          <w:tcPr>
            <w:tcW w:w="676" w:type="pct"/>
            <w:shd w:val="clear" w:color="auto" w:fill="auto"/>
            <w:noWrap/>
            <w:vAlign w:val="center"/>
          </w:tcPr>
          <w:p w:rsidR="001F0CFE" w:rsidRPr="00AA5C0A" w:rsidRDefault="001F0CFE" w:rsidP="00AA5C0A">
            <w:pPr>
              <w:pStyle w:val="a8"/>
            </w:pPr>
            <w:r w:rsidRPr="00AA5C0A">
              <w:rPr>
                <w:rFonts w:hint="eastAsia"/>
              </w:rPr>
              <w:t>2249</w:t>
            </w:r>
          </w:p>
        </w:tc>
        <w:tc>
          <w:tcPr>
            <w:tcW w:w="676" w:type="pct"/>
            <w:shd w:val="clear" w:color="auto" w:fill="auto"/>
            <w:noWrap/>
            <w:vAlign w:val="center"/>
          </w:tcPr>
          <w:p w:rsidR="001F0CFE" w:rsidRPr="00AA5C0A" w:rsidRDefault="001F0CFE" w:rsidP="00AA5C0A">
            <w:pPr>
              <w:pStyle w:val="a8"/>
            </w:pPr>
            <w:r w:rsidRPr="00AA5C0A">
              <w:rPr>
                <w:rFonts w:hint="eastAsia"/>
              </w:rPr>
              <w:t>1144</w:t>
            </w:r>
          </w:p>
        </w:tc>
        <w:tc>
          <w:tcPr>
            <w:tcW w:w="797" w:type="pct"/>
            <w:shd w:val="clear" w:color="auto" w:fill="auto"/>
            <w:noWrap/>
            <w:vAlign w:val="center"/>
          </w:tcPr>
          <w:p w:rsidR="001F0CFE" w:rsidRPr="00AA5C0A" w:rsidRDefault="001F0CFE" w:rsidP="00AA5C0A">
            <w:pPr>
              <w:pStyle w:val="a8"/>
            </w:pPr>
            <w:r w:rsidRPr="00AA5C0A">
              <w:rPr>
                <w:rFonts w:hint="eastAsia"/>
              </w:rPr>
              <w:t>109.3</w:t>
            </w:r>
          </w:p>
        </w:tc>
        <w:tc>
          <w:tcPr>
            <w:tcW w:w="688" w:type="pct"/>
            <w:shd w:val="clear" w:color="auto" w:fill="auto"/>
            <w:noWrap/>
            <w:vAlign w:val="center"/>
          </w:tcPr>
          <w:p w:rsidR="001F0CFE" w:rsidRPr="00AA5C0A" w:rsidRDefault="001F0CFE" w:rsidP="00AA5C0A">
            <w:pPr>
              <w:pStyle w:val="a8"/>
            </w:pPr>
            <w:r w:rsidRPr="00AA5C0A">
              <w:rPr>
                <w:rFonts w:hint="eastAsia"/>
              </w:rPr>
              <w:t>108464</w:t>
            </w:r>
          </w:p>
        </w:tc>
        <w:tc>
          <w:tcPr>
            <w:tcW w:w="688" w:type="pct"/>
            <w:shd w:val="clear" w:color="auto" w:fill="auto"/>
            <w:noWrap/>
            <w:vAlign w:val="center"/>
          </w:tcPr>
          <w:p w:rsidR="001F0CFE" w:rsidRPr="00AA5C0A" w:rsidRDefault="001F0CFE" w:rsidP="00AA5C0A">
            <w:pPr>
              <w:pStyle w:val="a8"/>
            </w:pPr>
            <w:r w:rsidRPr="00AA5C0A">
              <w:rPr>
                <w:rFonts w:hint="eastAsia"/>
              </w:rPr>
              <w:t>54509</w:t>
            </w:r>
          </w:p>
        </w:tc>
        <w:tc>
          <w:tcPr>
            <w:tcW w:w="797" w:type="pct"/>
            <w:shd w:val="clear" w:color="auto" w:fill="auto"/>
            <w:noWrap/>
            <w:vAlign w:val="center"/>
          </w:tcPr>
          <w:p w:rsidR="001F0CFE" w:rsidRPr="00AA5C0A" w:rsidRDefault="001F0CFE" w:rsidP="00AA5C0A">
            <w:pPr>
              <w:pStyle w:val="a8"/>
            </w:pPr>
            <w:r w:rsidRPr="00AA5C0A">
              <w:rPr>
                <w:rFonts w:hint="eastAsia"/>
              </w:rPr>
              <w:t>108.9</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宁夏</w:t>
            </w:r>
          </w:p>
        </w:tc>
        <w:tc>
          <w:tcPr>
            <w:tcW w:w="676" w:type="pct"/>
            <w:shd w:val="clear" w:color="auto" w:fill="auto"/>
            <w:noWrap/>
            <w:vAlign w:val="center"/>
          </w:tcPr>
          <w:p w:rsidR="001F0CFE" w:rsidRPr="00AA5C0A" w:rsidRDefault="001F0CFE" w:rsidP="00AA5C0A">
            <w:pPr>
              <w:pStyle w:val="a8"/>
            </w:pPr>
            <w:r w:rsidRPr="00AA5C0A">
              <w:rPr>
                <w:rFonts w:hint="eastAsia"/>
              </w:rPr>
              <w:t>2710</w:t>
            </w:r>
          </w:p>
        </w:tc>
        <w:tc>
          <w:tcPr>
            <w:tcW w:w="676" w:type="pct"/>
            <w:shd w:val="clear" w:color="auto" w:fill="auto"/>
            <w:noWrap/>
            <w:vAlign w:val="center"/>
          </w:tcPr>
          <w:p w:rsidR="001F0CFE" w:rsidRPr="00AA5C0A" w:rsidRDefault="001F0CFE" w:rsidP="00AA5C0A">
            <w:pPr>
              <w:pStyle w:val="a8"/>
            </w:pPr>
            <w:r w:rsidRPr="00AA5C0A">
              <w:rPr>
                <w:rFonts w:hint="eastAsia"/>
              </w:rPr>
              <w:t>1297</w:t>
            </w:r>
          </w:p>
        </w:tc>
        <w:tc>
          <w:tcPr>
            <w:tcW w:w="797" w:type="pct"/>
            <w:shd w:val="clear" w:color="auto" w:fill="auto"/>
            <w:noWrap/>
            <w:vAlign w:val="center"/>
          </w:tcPr>
          <w:p w:rsidR="001F0CFE" w:rsidRPr="00AA5C0A" w:rsidRDefault="001F0CFE" w:rsidP="00AA5C0A">
            <w:pPr>
              <w:pStyle w:val="a8"/>
            </w:pPr>
            <w:r w:rsidRPr="00AA5C0A">
              <w:rPr>
                <w:rFonts w:hint="eastAsia"/>
              </w:rPr>
              <w:t>106.2</w:t>
            </w:r>
          </w:p>
        </w:tc>
        <w:tc>
          <w:tcPr>
            <w:tcW w:w="688" w:type="pct"/>
            <w:shd w:val="clear" w:color="auto" w:fill="auto"/>
            <w:noWrap/>
            <w:vAlign w:val="center"/>
          </w:tcPr>
          <w:p w:rsidR="001F0CFE" w:rsidRPr="00AA5C0A" w:rsidRDefault="001F0CFE" w:rsidP="00AA5C0A">
            <w:pPr>
              <w:pStyle w:val="a8"/>
            </w:pPr>
            <w:r w:rsidRPr="00AA5C0A">
              <w:rPr>
                <w:rFonts w:hint="eastAsia"/>
              </w:rPr>
              <w:t>136797</w:t>
            </w:r>
          </w:p>
        </w:tc>
        <w:tc>
          <w:tcPr>
            <w:tcW w:w="688" w:type="pct"/>
            <w:shd w:val="clear" w:color="auto" w:fill="auto"/>
            <w:noWrap/>
            <w:vAlign w:val="center"/>
          </w:tcPr>
          <w:p w:rsidR="001F0CFE" w:rsidRPr="00AA5C0A" w:rsidRDefault="001F0CFE" w:rsidP="00AA5C0A">
            <w:pPr>
              <w:pStyle w:val="a8"/>
            </w:pPr>
            <w:r w:rsidRPr="00AA5C0A">
              <w:rPr>
                <w:rFonts w:hint="eastAsia"/>
              </w:rPr>
              <w:t>66147</w:t>
            </w:r>
          </w:p>
        </w:tc>
        <w:tc>
          <w:tcPr>
            <w:tcW w:w="797" w:type="pct"/>
            <w:shd w:val="clear" w:color="auto" w:fill="auto"/>
            <w:noWrap/>
            <w:vAlign w:val="center"/>
          </w:tcPr>
          <w:p w:rsidR="001F0CFE" w:rsidRPr="00AA5C0A" w:rsidRDefault="001F0CFE" w:rsidP="00AA5C0A">
            <w:pPr>
              <w:pStyle w:val="a8"/>
            </w:pPr>
            <w:r w:rsidRPr="00AA5C0A">
              <w:rPr>
                <w:rFonts w:hint="eastAsia"/>
              </w:rPr>
              <w:t>105.6</w:t>
            </w:r>
          </w:p>
        </w:tc>
      </w:tr>
      <w:tr w:rsidR="001F0CFE" w:rsidRPr="00AA5C0A">
        <w:trPr>
          <w:trHeight w:val="270"/>
          <w:jc w:val="center"/>
        </w:trPr>
        <w:tc>
          <w:tcPr>
            <w:tcW w:w="676" w:type="pct"/>
            <w:shd w:val="clear" w:color="auto" w:fill="FFFFFF"/>
            <w:noWrap/>
            <w:vAlign w:val="center"/>
          </w:tcPr>
          <w:p w:rsidR="001F0CFE" w:rsidRPr="00AA5C0A" w:rsidRDefault="001F0CFE" w:rsidP="00AA5C0A">
            <w:pPr>
              <w:pStyle w:val="a8"/>
            </w:pPr>
            <w:r w:rsidRPr="00AA5C0A">
              <w:rPr>
                <w:rFonts w:hint="eastAsia"/>
              </w:rPr>
              <w:t>新疆</w:t>
            </w:r>
          </w:p>
        </w:tc>
        <w:tc>
          <w:tcPr>
            <w:tcW w:w="676" w:type="pct"/>
            <w:shd w:val="clear" w:color="auto" w:fill="auto"/>
            <w:noWrap/>
            <w:vAlign w:val="center"/>
          </w:tcPr>
          <w:p w:rsidR="001F0CFE" w:rsidRPr="00AA5C0A" w:rsidRDefault="001F0CFE" w:rsidP="00AA5C0A">
            <w:pPr>
              <w:pStyle w:val="a8"/>
            </w:pPr>
            <w:r w:rsidRPr="00AA5C0A">
              <w:rPr>
                <w:rFonts w:hint="eastAsia"/>
              </w:rPr>
              <w:t>6424</w:t>
            </w:r>
          </w:p>
        </w:tc>
        <w:tc>
          <w:tcPr>
            <w:tcW w:w="676" w:type="pct"/>
            <w:shd w:val="clear" w:color="auto" w:fill="auto"/>
            <w:noWrap/>
            <w:vAlign w:val="center"/>
          </w:tcPr>
          <w:p w:rsidR="001F0CFE" w:rsidRPr="00AA5C0A" w:rsidRDefault="001F0CFE" w:rsidP="00AA5C0A">
            <w:pPr>
              <w:pStyle w:val="a8"/>
            </w:pPr>
            <w:r w:rsidRPr="00AA5C0A">
              <w:rPr>
                <w:rFonts w:hint="eastAsia"/>
              </w:rPr>
              <w:t>3118</w:t>
            </w:r>
          </w:p>
        </w:tc>
        <w:tc>
          <w:tcPr>
            <w:tcW w:w="797" w:type="pct"/>
            <w:shd w:val="clear" w:color="auto" w:fill="auto"/>
            <w:noWrap/>
            <w:vAlign w:val="center"/>
          </w:tcPr>
          <w:p w:rsidR="001F0CFE" w:rsidRPr="00AA5C0A" w:rsidRDefault="001F0CFE" w:rsidP="00AA5C0A">
            <w:pPr>
              <w:pStyle w:val="a8"/>
            </w:pPr>
            <w:r w:rsidRPr="00AA5C0A">
              <w:rPr>
                <w:rFonts w:hint="eastAsia"/>
              </w:rPr>
              <w:t>108.6</w:t>
            </w:r>
          </w:p>
        </w:tc>
        <w:tc>
          <w:tcPr>
            <w:tcW w:w="688" w:type="pct"/>
            <w:shd w:val="clear" w:color="auto" w:fill="auto"/>
            <w:noWrap/>
            <w:vAlign w:val="center"/>
          </w:tcPr>
          <w:p w:rsidR="001F0CFE" w:rsidRPr="00AA5C0A" w:rsidRDefault="001F0CFE" w:rsidP="00AA5C0A">
            <w:pPr>
              <w:pStyle w:val="a8"/>
            </w:pPr>
            <w:r w:rsidRPr="00AA5C0A">
              <w:rPr>
                <w:rFonts w:hint="eastAsia"/>
              </w:rPr>
              <w:t>616175</w:t>
            </w:r>
          </w:p>
        </w:tc>
        <w:tc>
          <w:tcPr>
            <w:tcW w:w="688" w:type="pct"/>
            <w:shd w:val="clear" w:color="auto" w:fill="auto"/>
            <w:noWrap/>
            <w:vAlign w:val="center"/>
          </w:tcPr>
          <w:p w:rsidR="001F0CFE" w:rsidRPr="00AA5C0A" w:rsidRDefault="001F0CFE" w:rsidP="00AA5C0A">
            <w:pPr>
              <w:pStyle w:val="a8"/>
            </w:pPr>
            <w:r w:rsidRPr="00AA5C0A">
              <w:rPr>
                <w:rFonts w:hint="eastAsia"/>
              </w:rPr>
              <w:t>309413</w:t>
            </w:r>
          </w:p>
        </w:tc>
        <w:tc>
          <w:tcPr>
            <w:tcW w:w="797" w:type="pct"/>
            <w:shd w:val="clear" w:color="auto" w:fill="auto"/>
            <w:noWrap/>
            <w:vAlign w:val="center"/>
          </w:tcPr>
          <w:p w:rsidR="001F0CFE" w:rsidRPr="00AA5C0A" w:rsidRDefault="001F0CFE" w:rsidP="00AA5C0A">
            <w:pPr>
              <w:pStyle w:val="a8"/>
            </w:pPr>
            <w:r w:rsidRPr="00AA5C0A">
              <w:rPr>
                <w:rFonts w:hint="eastAsia"/>
              </w:rPr>
              <w:t>110</w:t>
            </w:r>
          </w:p>
        </w:tc>
      </w:tr>
    </w:tbl>
    <w:p w:rsidR="009A2271" w:rsidRPr="009A2271" w:rsidRDefault="009A2271" w:rsidP="009A2271">
      <w:pPr>
        <w:pStyle w:val="af4"/>
        <w:ind w:left="960"/>
      </w:pPr>
      <w:r w:rsidRPr="00E65069">
        <w:rPr>
          <w:rFonts w:hint="eastAsia"/>
        </w:rPr>
        <w:t>数据来源：银通智略</w:t>
      </w:r>
    </w:p>
    <w:p w:rsidR="001F0CFE" w:rsidRDefault="002E0722" w:rsidP="00FD57B3">
      <w:pPr>
        <w:spacing w:after="156"/>
        <w:ind w:firstLine="480"/>
        <w:rPr>
          <w:rFonts w:hint="eastAsia"/>
        </w:rPr>
      </w:pPr>
      <w:r>
        <w:br w:type="page"/>
      </w:r>
      <w:r w:rsidR="004F3564" w:rsidRPr="00474810">
        <w:t>2014</w:t>
      </w:r>
      <w:r w:rsidR="004F3564" w:rsidRPr="00474810">
        <w:rPr>
          <w:rFonts w:hint="eastAsia"/>
        </w:rPr>
        <w:t>年</w:t>
      </w:r>
      <w:r w:rsidR="004F3564">
        <w:t>2</w:t>
      </w:r>
      <w:r w:rsidR="004F3564" w:rsidRPr="00474810">
        <w:rPr>
          <w:rFonts w:hint="eastAsia"/>
        </w:rPr>
        <w:t>月各地区公共汽车普票价格普遍定价为</w:t>
      </w:r>
      <w:r w:rsidR="004F3564" w:rsidRPr="00474810">
        <w:t>1</w:t>
      </w:r>
      <w:bookmarkStart w:id="78" w:name="_Toc383397954"/>
      <w:r w:rsidR="00FD57B3">
        <w:rPr>
          <w:rFonts w:hint="eastAsia"/>
        </w:rPr>
        <w:t>元。大庆市、上海市、杭州市、宁波市、衢州市和泉州市定价为</w:t>
      </w:r>
      <w:r w:rsidR="00FD57B3">
        <w:rPr>
          <w:rFonts w:hint="eastAsia"/>
        </w:rPr>
        <w:t>2</w:t>
      </w:r>
      <w:r w:rsidR="00FD57B3">
        <w:rPr>
          <w:rFonts w:hint="eastAsia"/>
        </w:rPr>
        <w:t>元，定价较高的地区多为沿海发达地区。</w:t>
      </w:r>
    </w:p>
    <w:p w:rsidR="002C0897" w:rsidRDefault="002C0897" w:rsidP="00AA5C0A">
      <w:pPr>
        <w:pStyle w:val="a"/>
      </w:pPr>
      <w:bookmarkStart w:id="79" w:name="_Toc386208779"/>
      <w:r w:rsidRPr="00FC23BD">
        <w:t>2014</w:t>
      </w:r>
      <w:r w:rsidRPr="00FC23BD">
        <w:rPr>
          <w:rFonts w:hint="eastAsia"/>
        </w:rPr>
        <w:t>年</w:t>
      </w:r>
      <w:r w:rsidR="001F0CFE">
        <w:rPr>
          <w:rFonts w:hint="eastAsia"/>
        </w:rPr>
        <w:t>3</w:t>
      </w:r>
      <w:r w:rsidRPr="00FC23BD">
        <w:rPr>
          <w:rFonts w:hint="eastAsia"/>
        </w:rPr>
        <w:t>月</w:t>
      </w:r>
      <w:r>
        <w:rPr>
          <w:rFonts w:hint="eastAsia"/>
        </w:rPr>
        <w:t>各地区</w:t>
      </w:r>
      <w:r w:rsidRPr="00FC23BD">
        <w:rPr>
          <w:rFonts w:hint="eastAsia"/>
        </w:rPr>
        <w:t>公共汽车普票</w:t>
      </w:r>
      <w:r>
        <w:rPr>
          <w:rFonts w:hint="eastAsia"/>
        </w:rPr>
        <w:t>价格表</w:t>
      </w:r>
      <w:bookmarkEnd w:id="78"/>
      <w:bookmarkEnd w:id="79"/>
    </w:p>
    <w:p w:rsidR="002C0897" w:rsidRPr="002C0897" w:rsidRDefault="002C0897" w:rsidP="00AA5C0A">
      <w:pPr>
        <w:pStyle w:val="ab"/>
        <w:ind w:right="240"/>
      </w:pPr>
      <w:r w:rsidRPr="00FC23BD">
        <w:rPr>
          <w:rFonts w:hint="eastAsia"/>
        </w:rPr>
        <w:t>单位</w:t>
      </w:r>
      <w:r>
        <w:t>：</w:t>
      </w:r>
      <w:r w:rsidRPr="00FC23BD">
        <w:rPr>
          <w:rFonts w:hint="eastAsia"/>
        </w:rPr>
        <w:t>元</w:t>
      </w:r>
      <w:r w:rsidRPr="00FC23BD">
        <w:t>/</w:t>
      </w:r>
      <w:r w:rsidRPr="00FC23BD">
        <w:rPr>
          <w:rFonts w:hint="eastAsia"/>
        </w:rPr>
        <w:t>张</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6"/>
        <w:gridCol w:w="755"/>
        <w:gridCol w:w="1514"/>
        <w:gridCol w:w="753"/>
        <w:gridCol w:w="1362"/>
        <w:gridCol w:w="968"/>
        <w:gridCol w:w="1756"/>
        <w:gridCol w:w="912"/>
      </w:tblGrid>
      <w:tr w:rsidR="00FD57B3" w:rsidRPr="00AA5C0A">
        <w:trPr>
          <w:trHeight w:val="270"/>
          <w:jc w:val="center"/>
        </w:trPr>
        <w:tc>
          <w:tcPr>
            <w:tcW w:w="663"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D57B3" w:rsidRPr="00D64A78" w:rsidRDefault="00FD57B3" w:rsidP="00AA5C0A">
            <w:pPr>
              <w:pStyle w:val="a8"/>
              <w:rPr>
                <w:b/>
              </w:rPr>
            </w:pPr>
            <w:r w:rsidRPr="00D64A78">
              <w:rPr>
                <w:rFonts w:hint="eastAsia"/>
                <w:b/>
              </w:rPr>
              <w:t>城市</w:t>
            </w:r>
          </w:p>
        </w:tc>
        <w:tc>
          <w:tcPr>
            <w:tcW w:w="409"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D57B3" w:rsidRPr="00D64A78" w:rsidRDefault="00FD57B3" w:rsidP="00AA5C0A">
            <w:pPr>
              <w:pStyle w:val="a8"/>
              <w:rPr>
                <w:b/>
              </w:rPr>
            </w:pPr>
            <w:r w:rsidRPr="00D64A78">
              <w:rPr>
                <w:rFonts w:hint="eastAsia"/>
                <w:b/>
              </w:rPr>
              <w:t>票价</w:t>
            </w:r>
          </w:p>
        </w:tc>
        <w:tc>
          <w:tcPr>
            <w:tcW w:w="81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D57B3" w:rsidRPr="00D64A78" w:rsidRDefault="00FD57B3" w:rsidP="00AA5C0A">
            <w:pPr>
              <w:pStyle w:val="a8"/>
              <w:rPr>
                <w:b/>
              </w:rPr>
            </w:pPr>
            <w:r w:rsidRPr="00D64A78">
              <w:rPr>
                <w:rFonts w:hint="eastAsia"/>
                <w:b/>
              </w:rPr>
              <w:t>城市</w:t>
            </w:r>
          </w:p>
        </w:tc>
        <w:tc>
          <w:tcPr>
            <w:tcW w:w="40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D57B3" w:rsidRPr="00D64A78" w:rsidRDefault="00FD57B3" w:rsidP="00AA5C0A">
            <w:pPr>
              <w:pStyle w:val="a8"/>
              <w:rPr>
                <w:b/>
              </w:rPr>
            </w:pPr>
            <w:r w:rsidRPr="00D64A78">
              <w:rPr>
                <w:rFonts w:hint="eastAsia"/>
                <w:b/>
              </w:rPr>
              <w:t>票价</w:t>
            </w:r>
          </w:p>
        </w:tc>
        <w:tc>
          <w:tcPr>
            <w:tcW w:w="736"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D57B3" w:rsidRPr="00D64A78" w:rsidRDefault="00FD57B3" w:rsidP="00AA5C0A">
            <w:pPr>
              <w:pStyle w:val="a8"/>
              <w:rPr>
                <w:b/>
              </w:rPr>
            </w:pPr>
            <w:r w:rsidRPr="00D64A78">
              <w:rPr>
                <w:rFonts w:hint="eastAsia"/>
                <w:b/>
              </w:rPr>
              <w:t>城市</w:t>
            </w:r>
          </w:p>
        </w:tc>
        <w:tc>
          <w:tcPr>
            <w:tcW w:w="524"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D57B3" w:rsidRPr="00D64A78" w:rsidRDefault="00FD57B3" w:rsidP="00AA5C0A">
            <w:pPr>
              <w:pStyle w:val="a8"/>
              <w:rPr>
                <w:b/>
              </w:rPr>
            </w:pPr>
            <w:r w:rsidRPr="00D64A78">
              <w:rPr>
                <w:rFonts w:hint="eastAsia"/>
                <w:b/>
              </w:rPr>
              <w:t>票价</w:t>
            </w:r>
          </w:p>
        </w:tc>
        <w:tc>
          <w:tcPr>
            <w:tcW w:w="948"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D57B3" w:rsidRPr="00D64A78" w:rsidRDefault="00FD57B3" w:rsidP="00AA5C0A">
            <w:pPr>
              <w:pStyle w:val="a8"/>
              <w:rPr>
                <w:b/>
              </w:rPr>
            </w:pPr>
            <w:r w:rsidRPr="00D64A78">
              <w:rPr>
                <w:rFonts w:hint="eastAsia"/>
                <w:b/>
              </w:rPr>
              <w:t>城市</w:t>
            </w:r>
          </w:p>
        </w:tc>
        <w:tc>
          <w:tcPr>
            <w:tcW w:w="495" w:type="pct"/>
            <w:tcBorders>
              <w:top w:val="single" w:sz="4" w:space="0" w:color="auto"/>
              <w:left w:val="single" w:sz="4" w:space="0" w:color="auto"/>
              <w:bottom w:val="single" w:sz="4" w:space="0" w:color="auto"/>
              <w:right w:val="single" w:sz="4" w:space="0" w:color="auto"/>
              <w:tl2br w:val="nil"/>
              <w:tr2bl w:val="nil"/>
            </w:tcBorders>
            <w:shd w:val="clear" w:color="auto" w:fill="B3B3B3"/>
            <w:noWrap/>
            <w:vAlign w:val="center"/>
          </w:tcPr>
          <w:p w:rsidR="00FD57B3" w:rsidRPr="00D64A78" w:rsidRDefault="00FD57B3" w:rsidP="00AA5C0A">
            <w:pPr>
              <w:pStyle w:val="a8"/>
              <w:rPr>
                <w:b/>
              </w:rPr>
            </w:pPr>
            <w:r w:rsidRPr="00D64A78">
              <w:rPr>
                <w:rFonts w:hint="eastAsia"/>
                <w:b/>
              </w:rPr>
              <w:t>票价</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大庆市</w:t>
            </w:r>
          </w:p>
        </w:tc>
        <w:tc>
          <w:tcPr>
            <w:tcW w:w="409" w:type="pct"/>
            <w:shd w:val="clear" w:color="auto" w:fill="auto"/>
            <w:noWrap/>
            <w:vAlign w:val="center"/>
          </w:tcPr>
          <w:p w:rsidR="00FD57B3" w:rsidRPr="00AA5C0A" w:rsidRDefault="00FD57B3" w:rsidP="00AA5C0A">
            <w:pPr>
              <w:pStyle w:val="a8"/>
            </w:pPr>
            <w:r w:rsidRPr="00AA5C0A">
              <w:rPr>
                <w:rFonts w:hint="eastAsia"/>
              </w:rPr>
              <w:t>2</w:t>
            </w:r>
          </w:p>
        </w:tc>
        <w:tc>
          <w:tcPr>
            <w:tcW w:w="818" w:type="pct"/>
            <w:shd w:val="clear" w:color="auto" w:fill="auto"/>
            <w:noWrap/>
            <w:vAlign w:val="center"/>
          </w:tcPr>
          <w:p w:rsidR="00FD57B3" w:rsidRPr="00AA5C0A" w:rsidRDefault="00FD57B3" w:rsidP="00AA5C0A">
            <w:pPr>
              <w:pStyle w:val="a8"/>
            </w:pPr>
            <w:r w:rsidRPr="00AA5C0A">
              <w:rPr>
                <w:rFonts w:hint="eastAsia"/>
              </w:rPr>
              <w:t>海口市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哈尔滨市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北海市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上海市</w:t>
            </w:r>
          </w:p>
        </w:tc>
        <w:tc>
          <w:tcPr>
            <w:tcW w:w="409" w:type="pct"/>
            <w:shd w:val="clear" w:color="auto" w:fill="auto"/>
            <w:noWrap/>
            <w:vAlign w:val="center"/>
          </w:tcPr>
          <w:p w:rsidR="00FD57B3" w:rsidRPr="00AA5C0A" w:rsidRDefault="00FD57B3" w:rsidP="00AA5C0A">
            <w:pPr>
              <w:pStyle w:val="a8"/>
            </w:pPr>
            <w:r w:rsidRPr="00AA5C0A">
              <w:rPr>
                <w:rFonts w:hint="eastAsia"/>
              </w:rPr>
              <w:t>2</w:t>
            </w:r>
          </w:p>
        </w:tc>
        <w:tc>
          <w:tcPr>
            <w:tcW w:w="818" w:type="pct"/>
            <w:shd w:val="clear" w:color="auto" w:fill="auto"/>
            <w:noWrap/>
            <w:vAlign w:val="center"/>
          </w:tcPr>
          <w:p w:rsidR="00FD57B3" w:rsidRPr="00AA5C0A" w:rsidRDefault="00FD57B3" w:rsidP="00AA5C0A">
            <w:pPr>
              <w:pStyle w:val="a8"/>
            </w:pPr>
            <w:r w:rsidRPr="00AA5C0A">
              <w:rPr>
                <w:rFonts w:hint="eastAsia"/>
              </w:rPr>
              <w:t>绵阳市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佳木斯市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重庆市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杭州市</w:t>
            </w:r>
          </w:p>
        </w:tc>
        <w:tc>
          <w:tcPr>
            <w:tcW w:w="409" w:type="pct"/>
            <w:shd w:val="clear" w:color="auto" w:fill="auto"/>
            <w:noWrap/>
            <w:vAlign w:val="center"/>
          </w:tcPr>
          <w:p w:rsidR="00FD57B3" w:rsidRPr="00AA5C0A" w:rsidRDefault="00FD57B3" w:rsidP="00AA5C0A">
            <w:pPr>
              <w:pStyle w:val="a8"/>
            </w:pPr>
            <w:r w:rsidRPr="00AA5C0A">
              <w:rPr>
                <w:rFonts w:hint="eastAsia"/>
              </w:rPr>
              <w:t>2</w:t>
            </w:r>
          </w:p>
        </w:tc>
        <w:tc>
          <w:tcPr>
            <w:tcW w:w="818" w:type="pct"/>
            <w:shd w:val="clear" w:color="auto" w:fill="auto"/>
            <w:noWrap/>
            <w:vAlign w:val="center"/>
          </w:tcPr>
          <w:p w:rsidR="00FD57B3" w:rsidRPr="00AA5C0A" w:rsidRDefault="00FD57B3" w:rsidP="00AA5C0A">
            <w:pPr>
              <w:pStyle w:val="a8"/>
            </w:pPr>
            <w:r w:rsidRPr="00AA5C0A">
              <w:rPr>
                <w:rFonts w:hint="eastAsia"/>
              </w:rPr>
              <w:t>昭通市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牡丹江市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成都市</w:t>
            </w:r>
          </w:p>
        </w:tc>
        <w:tc>
          <w:tcPr>
            <w:tcW w:w="495" w:type="pct"/>
            <w:shd w:val="clear" w:color="auto" w:fill="auto"/>
            <w:noWrap/>
            <w:vAlign w:val="center"/>
          </w:tcPr>
          <w:p w:rsidR="00FD57B3" w:rsidRPr="00AA5C0A" w:rsidRDefault="00FD57B3" w:rsidP="00AA5C0A">
            <w:pPr>
              <w:pStyle w:val="a8"/>
            </w:pPr>
            <w:r w:rsidRPr="00AA5C0A">
              <w:rPr>
                <w:rFonts w:hint="eastAsia"/>
              </w:rPr>
              <w:t>2</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宁波市</w:t>
            </w:r>
          </w:p>
        </w:tc>
        <w:tc>
          <w:tcPr>
            <w:tcW w:w="409" w:type="pct"/>
            <w:shd w:val="clear" w:color="auto" w:fill="auto"/>
            <w:noWrap/>
            <w:vAlign w:val="center"/>
          </w:tcPr>
          <w:p w:rsidR="00FD57B3" w:rsidRPr="00AA5C0A" w:rsidRDefault="00FD57B3" w:rsidP="00AA5C0A">
            <w:pPr>
              <w:pStyle w:val="a8"/>
            </w:pPr>
            <w:r w:rsidRPr="00AA5C0A">
              <w:rPr>
                <w:rFonts w:hint="eastAsia"/>
              </w:rPr>
              <w:t>2</w:t>
            </w:r>
          </w:p>
        </w:tc>
        <w:tc>
          <w:tcPr>
            <w:tcW w:w="818" w:type="pct"/>
            <w:shd w:val="clear" w:color="auto" w:fill="auto"/>
            <w:noWrap/>
            <w:vAlign w:val="center"/>
          </w:tcPr>
          <w:p w:rsidR="00FD57B3" w:rsidRPr="00AA5C0A" w:rsidRDefault="00FD57B3" w:rsidP="00AA5C0A">
            <w:pPr>
              <w:pStyle w:val="a8"/>
            </w:pPr>
            <w:r w:rsidRPr="00AA5C0A">
              <w:rPr>
                <w:rFonts w:hint="eastAsia"/>
              </w:rPr>
              <w:t>曲靖市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南京市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乐山市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衢州市</w:t>
            </w:r>
          </w:p>
        </w:tc>
        <w:tc>
          <w:tcPr>
            <w:tcW w:w="409" w:type="pct"/>
            <w:shd w:val="clear" w:color="auto" w:fill="auto"/>
            <w:noWrap/>
            <w:vAlign w:val="center"/>
          </w:tcPr>
          <w:p w:rsidR="00FD57B3" w:rsidRPr="00AA5C0A" w:rsidRDefault="00FD57B3" w:rsidP="00AA5C0A">
            <w:pPr>
              <w:pStyle w:val="a8"/>
            </w:pPr>
            <w:r w:rsidRPr="00AA5C0A">
              <w:rPr>
                <w:rFonts w:hint="eastAsia"/>
              </w:rPr>
              <w:t>2</w:t>
            </w:r>
          </w:p>
        </w:tc>
        <w:tc>
          <w:tcPr>
            <w:tcW w:w="818" w:type="pct"/>
            <w:shd w:val="clear" w:color="auto" w:fill="auto"/>
            <w:noWrap/>
            <w:vAlign w:val="center"/>
          </w:tcPr>
          <w:p w:rsidR="00FD57B3" w:rsidRPr="00AA5C0A" w:rsidRDefault="00FD57B3" w:rsidP="00AA5C0A">
            <w:pPr>
              <w:pStyle w:val="a8"/>
            </w:pPr>
            <w:r w:rsidRPr="00AA5C0A">
              <w:rPr>
                <w:rFonts w:hint="eastAsia"/>
              </w:rPr>
              <w:t>拉萨市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徐州市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贵阳市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泉州市</w:t>
            </w:r>
          </w:p>
        </w:tc>
        <w:tc>
          <w:tcPr>
            <w:tcW w:w="409" w:type="pct"/>
            <w:shd w:val="clear" w:color="auto" w:fill="auto"/>
            <w:noWrap/>
            <w:vAlign w:val="center"/>
          </w:tcPr>
          <w:p w:rsidR="00FD57B3" w:rsidRPr="00AA5C0A" w:rsidRDefault="00FD57B3" w:rsidP="00AA5C0A">
            <w:pPr>
              <w:pStyle w:val="a8"/>
            </w:pPr>
            <w:r w:rsidRPr="00AA5C0A">
              <w:rPr>
                <w:rFonts w:hint="eastAsia"/>
              </w:rPr>
              <w:t>2</w:t>
            </w:r>
          </w:p>
        </w:tc>
        <w:tc>
          <w:tcPr>
            <w:tcW w:w="818" w:type="pct"/>
            <w:shd w:val="clear" w:color="auto" w:fill="auto"/>
            <w:noWrap/>
            <w:vAlign w:val="center"/>
          </w:tcPr>
          <w:p w:rsidR="00FD57B3" w:rsidRPr="00AA5C0A" w:rsidRDefault="00FD57B3" w:rsidP="00AA5C0A">
            <w:pPr>
              <w:pStyle w:val="a8"/>
            </w:pPr>
            <w:r w:rsidRPr="00AA5C0A">
              <w:rPr>
                <w:rFonts w:hint="eastAsia"/>
              </w:rPr>
              <w:t>格尔木市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苏州市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遵义市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天津市</w:t>
            </w:r>
          </w:p>
        </w:tc>
        <w:tc>
          <w:tcPr>
            <w:tcW w:w="409" w:type="pct"/>
            <w:shd w:val="clear" w:color="auto" w:fill="auto"/>
            <w:noWrap/>
            <w:vAlign w:val="center"/>
          </w:tcPr>
          <w:p w:rsidR="00FD57B3" w:rsidRPr="00AA5C0A" w:rsidRDefault="00FD57B3" w:rsidP="00AA5C0A">
            <w:pPr>
              <w:pStyle w:val="a8"/>
            </w:pPr>
            <w:r w:rsidRPr="00AA5C0A">
              <w:rPr>
                <w:rFonts w:hint="eastAsia"/>
              </w:rPr>
              <w:t>1.5</w:t>
            </w:r>
          </w:p>
        </w:tc>
        <w:tc>
          <w:tcPr>
            <w:tcW w:w="818" w:type="pct"/>
            <w:shd w:val="clear" w:color="auto" w:fill="auto"/>
            <w:noWrap/>
            <w:vAlign w:val="center"/>
          </w:tcPr>
          <w:p w:rsidR="00FD57B3" w:rsidRPr="00AA5C0A" w:rsidRDefault="00FD57B3" w:rsidP="00AA5C0A">
            <w:pPr>
              <w:pStyle w:val="a8"/>
            </w:pPr>
            <w:r w:rsidRPr="00AA5C0A">
              <w:rPr>
                <w:rFonts w:hint="eastAsia"/>
              </w:rPr>
              <w:t>泰安市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南通市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安顺市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北京市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烟台市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扬州市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昆明市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石家庄市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荷泽市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绍兴市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楚雄州</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唐山市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郑州市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合肥市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西安市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邢台市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洛阳市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淮南市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渭南市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太原市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周口市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铜陵市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汉中市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大同市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武汉市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安庆市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延安市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晋城市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黄石市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滁州市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兰州市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运城市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宜昌市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福州市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酒泉市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呼和浩特市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襄樊市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厦门市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平凉市</w:t>
            </w:r>
          </w:p>
        </w:tc>
        <w:tc>
          <w:tcPr>
            <w:tcW w:w="495" w:type="pct"/>
            <w:shd w:val="clear" w:color="auto" w:fill="auto"/>
            <w:noWrap/>
            <w:vAlign w:val="center"/>
          </w:tcPr>
          <w:p w:rsidR="00FD57B3" w:rsidRPr="00AA5C0A" w:rsidRDefault="00FD57B3" w:rsidP="00AA5C0A">
            <w:pPr>
              <w:pStyle w:val="a8"/>
            </w:pPr>
            <w:r w:rsidRPr="00AA5C0A">
              <w:rPr>
                <w:rFonts w:hint="eastAsia"/>
              </w:rPr>
              <w:t>0.5</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包头市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荆门市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三明市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西宁市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乌海市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长沙市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南昌市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银川市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沈阳市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衡阳市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九江市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石嘴山市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大连市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常德市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赣州市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吴忠市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鞍山市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广州市</w:t>
            </w:r>
          </w:p>
        </w:tc>
        <w:tc>
          <w:tcPr>
            <w:tcW w:w="408" w:type="pct"/>
            <w:shd w:val="clear" w:color="auto" w:fill="auto"/>
            <w:noWrap/>
            <w:vAlign w:val="center"/>
          </w:tcPr>
          <w:p w:rsidR="00FD57B3" w:rsidRPr="00AA5C0A" w:rsidRDefault="00FD57B3" w:rsidP="00AA5C0A">
            <w:pPr>
              <w:pStyle w:val="a8"/>
            </w:pPr>
            <w:r w:rsidRPr="00AA5C0A">
              <w:rPr>
                <w:rFonts w:hint="eastAsia"/>
              </w:rPr>
              <w:t>2</w:t>
            </w:r>
          </w:p>
        </w:tc>
        <w:tc>
          <w:tcPr>
            <w:tcW w:w="736" w:type="pct"/>
            <w:shd w:val="clear" w:color="auto" w:fill="auto"/>
            <w:noWrap/>
            <w:vAlign w:val="center"/>
          </w:tcPr>
          <w:p w:rsidR="00FD57B3" w:rsidRPr="00AA5C0A" w:rsidRDefault="00FD57B3" w:rsidP="00AA5C0A">
            <w:pPr>
              <w:pStyle w:val="a8"/>
            </w:pPr>
            <w:r w:rsidRPr="00AA5C0A">
              <w:rPr>
                <w:rFonts w:hint="eastAsia"/>
              </w:rPr>
              <w:t>济南市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乌鲁木齐市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锦州市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深圳市</w:t>
            </w:r>
          </w:p>
        </w:tc>
        <w:tc>
          <w:tcPr>
            <w:tcW w:w="408" w:type="pct"/>
            <w:shd w:val="clear" w:color="auto" w:fill="auto"/>
            <w:noWrap/>
            <w:vAlign w:val="center"/>
          </w:tcPr>
          <w:p w:rsidR="00FD57B3" w:rsidRPr="00AA5C0A" w:rsidRDefault="00FD57B3" w:rsidP="00AA5C0A">
            <w:pPr>
              <w:pStyle w:val="a8"/>
            </w:pPr>
            <w:r w:rsidRPr="00AA5C0A">
              <w:rPr>
                <w:rFonts w:hint="eastAsia"/>
              </w:rPr>
              <w:t>2</w:t>
            </w:r>
          </w:p>
        </w:tc>
        <w:tc>
          <w:tcPr>
            <w:tcW w:w="736" w:type="pct"/>
            <w:shd w:val="clear" w:color="auto" w:fill="auto"/>
            <w:noWrap/>
            <w:vAlign w:val="center"/>
          </w:tcPr>
          <w:p w:rsidR="00FD57B3" w:rsidRPr="00AA5C0A" w:rsidRDefault="00FD57B3" w:rsidP="00AA5C0A">
            <w:pPr>
              <w:pStyle w:val="a8"/>
            </w:pPr>
            <w:r w:rsidRPr="00AA5C0A">
              <w:rPr>
                <w:rFonts w:hint="eastAsia"/>
              </w:rPr>
              <w:t>青岛市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哈密地区</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铁岭市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汕头市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枣庄市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巴音郭楞自治州</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长春市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惠州市</w:t>
            </w:r>
          </w:p>
        </w:tc>
        <w:tc>
          <w:tcPr>
            <w:tcW w:w="408" w:type="pct"/>
            <w:shd w:val="clear" w:color="auto" w:fill="auto"/>
            <w:noWrap/>
            <w:vAlign w:val="center"/>
          </w:tcPr>
          <w:p w:rsidR="00FD57B3" w:rsidRPr="00AA5C0A" w:rsidRDefault="00FD57B3" w:rsidP="00AA5C0A">
            <w:pPr>
              <w:pStyle w:val="a8"/>
            </w:pPr>
            <w:r w:rsidRPr="00AA5C0A">
              <w:rPr>
                <w:rFonts w:hint="eastAsia"/>
              </w:rPr>
              <w:t>2</w:t>
            </w:r>
          </w:p>
        </w:tc>
        <w:tc>
          <w:tcPr>
            <w:tcW w:w="736" w:type="pct"/>
            <w:shd w:val="clear" w:color="auto" w:fill="auto"/>
            <w:noWrap/>
            <w:vAlign w:val="center"/>
          </w:tcPr>
          <w:p w:rsidR="00FD57B3" w:rsidRPr="00AA5C0A" w:rsidRDefault="00FD57B3" w:rsidP="00AA5C0A">
            <w:pPr>
              <w:pStyle w:val="a8"/>
            </w:pPr>
            <w:r w:rsidRPr="00AA5C0A">
              <w:rPr>
                <w:rFonts w:hint="eastAsia"/>
              </w:rPr>
              <w:t>伊犁州</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r w:rsidRPr="00AA5C0A">
              <w:rPr>
                <w:rFonts w:hint="eastAsia"/>
              </w:rPr>
              <w:t>柳州市</w:t>
            </w:r>
          </w:p>
        </w:tc>
        <w:tc>
          <w:tcPr>
            <w:tcW w:w="495" w:type="pct"/>
            <w:shd w:val="clear" w:color="auto" w:fill="auto"/>
            <w:noWrap/>
            <w:vAlign w:val="center"/>
          </w:tcPr>
          <w:p w:rsidR="00FD57B3" w:rsidRPr="00AA5C0A" w:rsidRDefault="00FD57B3" w:rsidP="00AA5C0A">
            <w:pPr>
              <w:pStyle w:val="a8"/>
            </w:pPr>
            <w:r w:rsidRPr="00AA5C0A">
              <w:rPr>
                <w:rFonts w:hint="eastAsia"/>
              </w:rPr>
              <w:t>1</w:t>
            </w:r>
          </w:p>
        </w:tc>
      </w:tr>
      <w:tr w:rsidR="00FD57B3" w:rsidRPr="00AA5C0A">
        <w:trPr>
          <w:trHeight w:val="270"/>
          <w:jc w:val="center"/>
        </w:trPr>
        <w:tc>
          <w:tcPr>
            <w:tcW w:w="663" w:type="pct"/>
            <w:shd w:val="clear" w:color="auto" w:fill="FFFFFF"/>
            <w:noWrap/>
            <w:vAlign w:val="center"/>
          </w:tcPr>
          <w:p w:rsidR="00FD57B3" w:rsidRPr="00AA5C0A" w:rsidRDefault="00FD57B3" w:rsidP="00AA5C0A">
            <w:pPr>
              <w:pStyle w:val="a8"/>
            </w:pPr>
            <w:r w:rsidRPr="00AA5C0A">
              <w:rPr>
                <w:rFonts w:hint="eastAsia"/>
              </w:rPr>
              <w:t>吉林市</w:t>
            </w:r>
          </w:p>
        </w:tc>
        <w:tc>
          <w:tcPr>
            <w:tcW w:w="409" w:type="pct"/>
            <w:shd w:val="clear" w:color="auto" w:fill="auto"/>
            <w:noWrap/>
            <w:vAlign w:val="center"/>
          </w:tcPr>
          <w:p w:rsidR="00FD57B3" w:rsidRPr="00AA5C0A" w:rsidRDefault="00FD57B3" w:rsidP="00AA5C0A">
            <w:pPr>
              <w:pStyle w:val="a8"/>
            </w:pPr>
            <w:r w:rsidRPr="00AA5C0A">
              <w:rPr>
                <w:rFonts w:hint="eastAsia"/>
              </w:rPr>
              <w:t>1</w:t>
            </w:r>
          </w:p>
        </w:tc>
        <w:tc>
          <w:tcPr>
            <w:tcW w:w="818" w:type="pct"/>
            <w:shd w:val="clear" w:color="auto" w:fill="auto"/>
            <w:noWrap/>
            <w:vAlign w:val="center"/>
          </w:tcPr>
          <w:p w:rsidR="00FD57B3" w:rsidRPr="00AA5C0A" w:rsidRDefault="00FD57B3" w:rsidP="00AA5C0A">
            <w:pPr>
              <w:pStyle w:val="a8"/>
            </w:pPr>
            <w:r w:rsidRPr="00AA5C0A">
              <w:rPr>
                <w:rFonts w:hint="eastAsia"/>
              </w:rPr>
              <w:t>南宁市</w:t>
            </w:r>
          </w:p>
        </w:tc>
        <w:tc>
          <w:tcPr>
            <w:tcW w:w="408" w:type="pct"/>
            <w:shd w:val="clear" w:color="auto" w:fill="auto"/>
            <w:noWrap/>
            <w:vAlign w:val="center"/>
          </w:tcPr>
          <w:p w:rsidR="00FD57B3" w:rsidRPr="00AA5C0A" w:rsidRDefault="00FD57B3" w:rsidP="00AA5C0A">
            <w:pPr>
              <w:pStyle w:val="a8"/>
            </w:pPr>
            <w:r w:rsidRPr="00AA5C0A">
              <w:rPr>
                <w:rFonts w:hint="eastAsia"/>
              </w:rPr>
              <w:t>1</w:t>
            </w:r>
          </w:p>
        </w:tc>
        <w:tc>
          <w:tcPr>
            <w:tcW w:w="736" w:type="pct"/>
            <w:shd w:val="clear" w:color="auto" w:fill="auto"/>
            <w:noWrap/>
            <w:vAlign w:val="center"/>
          </w:tcPr>
          <w:p w:rsidR="00FD57B3" w:rsidRPr="00AA5C0A" w:rsidRDefault="00FD57B3" w:rsidP="00AA5C0A">
            <w:pPr>
              <w:pStyle w:val="a8"/>
            </w:pPr>
            <w:r w:rsidRPr="00AA5C0A">
              <w:rPr>
                <w:rFonts w:hint="eastAsia"/>
              </w:rPr>
              <w:t>通化市</w:t>
            </w:r>
          </w:p>
        </w:tc>
        <w:tc>
          <w:tcPr>
            <w:tcW w:w="524" w:type="pct"/>
            <w:shd w:val="clear" w:color="auto" w:fill="auto"/>
            <w:noWrap/>
            <w:vAlign w:val="center"/>
          </w:tcPr>
          <w:p w:rsidR="00FD57B3" w:rsidRPr="00AA5C0A" w:rsidRDefault="00FD57B3" w:rsidP="00AA5C0A">
            <w:pPr>
              <w:pStyle w:val="a8"/>
            </w:pPr>
            <w:r w:rsidRPr="00AA5C0A">
              <w:rPr>
                <w:rFonts w:hint="eastAsia"/>
              </w:rPr>
              <w:t>1</w:t>
            </w:r>
          </w:p>
        </w:tc>
        <w:tc>
          <w:tcPr>
            <w:tcW w:w="948" w:type="pct"/>
            <w:shd w:val="clear" w:color="auto" w:fill="auto"/>
            <w:noWrap/>
            <w:vAlign w:val="center"/>
          </w:tcPr>
          <w:p w:rsidR="00FD57B3" w:rsidRPr="00AA5C0A" w:rsidRDefault="00FD57B3" w:rsidP="00AA5C0A">
            <w:pPr>
              <w:pStyle w:val="a8"/>
            </w:pPr>
          </w:p>
        </w:tc>
        <w:tc>
          <w:tcPr>
            <w:tcW w:w="495" w:type="pct"/>
            <w:shd w:val="clear" w:color="auto" w:fill="auto"/>
            <w:noWrap/>
            <w:vAlign w:val="center"/>
          </w:tcPr>
          <w:p w:rsidR="00FD57B3" w:rsidRPr="00AA5C0A" w:rsidRDefault="00FD57B3" w:rsidP="00AA5C0A">
            <w:pPr>
              <w:pStyle w:val="a8"/>
            </w:pPr>
          </w:p>
        </w:tc>
      </w:tr>
    </w:tbl>
    <w:p w:rsidR="004F3564" w:rsidRPr="004F3564" w:rsidRDefault="002C0897" w:rsidP="00AA5C0A">
      <w:pPr>
        <w:pStyle w:val="af4"/>
        <w:ind w:left="960"/>
        <w:rPr>
          <w:rFonts w:hint="eastAsia"/>
        </w:rPr>
      </w:pPr>
      <w:r w:rsidRPr="00440F2A">
        <w:rPr>
          <w:rFonts w:hint="eastAsia"/>
        </w:rPr>
        <w:t>数据来源：</w:t>
      </w:r>
      <w:r>
        <w:rPr>
          <w:rFonts w:hint="eastAsia"/>
        </w:rPr>
        <w:t>国家发展改革委员会</w:t>
      </w:r>
    </w:p>
    <w:p w:rsidR="00E2661F" w:rsidRPr="00B2385E" w:rsidRDefault="00E2661F" w:rsidP="00E2661F">
      <w:pPr>
        <w:pStyle w:val="5"/>
        <w:ind w:firstLine="422"/>
        <w:rPr>
          <w:bCs w:val="0"/>
        </w:rPr>
      </w:pPr>
      <w:r w:rsidRPr="00B2385E">
        <w:rPr>
          <w:bCs w:val="0"/>
        </w:rPr>
        <w:t>2</w:t>
      </w:r>
      <w:r w:rsidRPr="00B2385E">
        <w:rPr>
          <w:rFonts w:hint="eastAsia"/>
          <w:bCs w:val="0"/>
        </w:rPr>
        <w:t>、发展预测</w:t>
      </w:r>
    </w:p>
    <w:p w:rsidR="00E2661F" w:rsidRPr="00AA5C0A" w:rsidRDefault="00FD57B3" w:rsidP="00AA5C0A">
      <w:pPr>
        <w:spacing w:after="156"/>
        <w:ind w:firstLine="480"/>
        <w:rPr>
          <w:rFonts w:hint="eastAsia"/>
        </w:rPr>
      </w:pPr>
      <w:r w:rsidRPr="00AA5C0A">
        <w:rPr>
          <w:rFonts w:hint="eastAsia"/>
        </w:rPr>
        <w:t>未来我国全国大中型城市将逐步实现公共交通一卡通的跨市域、跨交通方式使用，到</w:t>
      </w:r>
      <w:r w:rsidRPr="00AA5C0A">
        <w:rPr>
          <w:rFonts w:hint="eastAsia"/>
        </w:rPr>
        <w:t>2020</w:t>
      </w:r>
      <w:r w:rsidRPr="00AA5C0A">
        <w:rPr>
          <w:rFonts w:hint="eastAsia"/>
        </w:rPr>
        <w:t>年基本实现全国范围内跨市域的公共交通一卡通互联互通，全国联网。</w:t>
      </w:r>
      <w:r w:rsidR="00DB5F96" w:rsidRPr="00AA5C0A">
        <w:rPr>
          <w:rFonts w:hint="eastAsia"/>
        </w:rPr>
        <w:t>截至</w:t>
      </w:r>
      <w:r w:rsidR="00DB5F96" w:rsidRPr="00AA5C0A">
        <w:rPr>
          <w:rFonts w:hint="eastAsia"/>
        </w:rPr>
        <w:t>2014</w:t>
      </w:r>
      <w:r w:rsidR="00DB5F96" w:rsidRPr="00AA5C0A">
        <w:rPr>
          <w:rFonts w:hint="eastAsia"/>
        </w:rPr>
        <w:t>年</w:t>
      </w:r>
      <w:r w:rsidR="00DB5F96" w:rsidRPr="00AA5C0A">
        <w:rPr>
          <w:rFonts w:hint="eastAsia"/>
        </w:rPr>
        <w:t>1</w:t>
      </w:r>
      <w:r w:rsidR="00DB5F96" w:rsidRPr="00AA5C0A">
        <w:rPr>
          <w:rFonts w:hint="eastAsia"/>
        </w:rPr>
        <w:t>月，全国共计有</w:t>
      </w:r>
      <w:r w:rsidR="00DB5F96" w:rsidRPr="00AA5C0A">
        <w:rPr>
          <w:rFonts w:hint="eastAsia"/>
        </w:rPr>
        <w:t>36</w:t>
      </w:r>
      <w:r w:rsidR="00DB5F96" w:rsidRPr="00AA5C0A">
        <w:rPr>
          <w:rFonts w:hint="eastAsia"/>
        </w:rPr>
        <w:t>个城市继续建设轨道交通线路，在建线路共计</w:t>
      </w:r>
      <w:r w:rsidR="00DB5F96" w:rsidRPr="00AA5C0A">
        <w:rPr>
          <w:rFonts w:hint="eastAsia"/>
        </w:rPr>
        <w:t>63</w:t>
      </w:r>
      <w:r w:rsidR="00DB5F96" w:rsidRPr="00AA5C0A">
        <w:rPr>
          <w:rFonts w:hint="eastAsia"/>
        </w:rPr>
        <w:t>条</w:t>
      </w:r>
      <w:r w:rsidR="00DB5F96" w:rsidRPr="00AA5C0A">
        <w:rPr>
          <w:rFonts w:hint="eastAsia"/>
        </w:rPr>
        <w:t>24</w:t>
      </w:r>
      <w:r w:rsidR="00DB5F96" w:rsidRPr="00AA5C0A">
        <w:rPr>
          <w:rFonts w:hint="eastAsia"/>
        </w:rPr>
        <w:t>段、</w:t>
      </w:r>
      <w:smartTag w:uri="urn:schemas-microsoft-com:office:smarttags" w:element="chmetcnv">
        <w:smartTagPr>
          <w:attr w:name="UnitName" w:val="公里"/>
          <w:attr w:name="SourceValue" w:val="2198"/>
          <w:attr w:name="HasSpace" w:val="False"/>
          <w:attr w:name="Negative" w:val="False"/>
          <w:attr w:name="NumberType" w:val="1"/>
          <w:attr w:name="TCSC" w:val="0"/>
        </w:smartTagPr>
        <w:r w:rsidR="00DB5F96" w:rsidRPr="00AA5C0A">
          <w:rPr>
            <w:rFonts w:hint="eastAsia"/>
          </w:rPr>
          <w:t>2198</w:t>
        </w:r>
        <w:r w:rsidR="00DB5F96" w:rsidRPr="00AA5C0A">
          <w:rPr>
            <w:rFonts w:hint="eastAsia"/>
          </w:rPr>
          <w:t>公里</w:t>
        </w:r>
      </w:smartTag>
      <w:r w:rsidR="00DB5F96" w:rsidRPr="00AA5C0A">
        <w:rPr>
          <w:rFonts w:hint="eastAsia"/>
        </w:rPr>
        <w:t>。同时，预计</w:t>
      </w:r>
      <w:r w:rsidR="00DB5F96" w:rsidRPr="00AA5C0A">
        <w:rPr>
          <w:rFonts w:hint="eastAsia"/>
        </w:rPr>
        <w:t>2014</w:t>
      </w:r>
      <w:r w:rsidR="00DB5F96" w:rsidRPr="00AA5C0A">
        <w:rPr>
          <w:rFonts w:hint="eastAsia"/>
        </w:rPr>
        <w:t>年将有</w:t>
      </w:r>
      <w:r w:rsidR="00DB5F96" w:rsidRPr="00AA5C0A">
        <w:rPr>
          <w:rFonts w:hint="eastAsia"/>
        </w:rPr>
        <w:t>600</w:t>
      </w:r>
      <w:r w:rsidR="00DB5F96" w:rsidRPr="00AA5C0A">
        <w:rPr>
          <w:rFonts w:hint="eastAsia"/>
        </w:rPr>
        <w:t>多公里的新建线路，到年底预计建设总规模达到</w:t>
      </w:r>
      <w:smartTag w:uri="urn:schemas-microsoft-com:office:smarttags" w:element="chmetcnv">
        <w:smartTagPr>
          <w:attr w:name="UnitName" w:val="公里"/>
          <w:attr w:name="SourceValue" w:val="2800"/>
          <w:attr w:name="HasSpace" w:val="False"/>
          <w:attr w:name="Negative" w:val="False"/>
          <w:attr w:name="NumberType" w:val="1"/>
          <w:attr w:name="TCSC" w:val="0"/>
        </w:smartTagPr>
        <w:r w:rsidR="00DB5F96" w:rsidRPr="00AA5C0A">
          <w:rPr>
            <w:rFonts w:hint="eastAsia"/>
          </w:rPr>
          <w:t>2800</w:t>
        </w:r>
        <w:r w:rsidR="00DB5F96" w:rsidRPr="00AA5C0A">
          <w:rPr>
            <w:rFonts w:hint="eastAsia"/>
          </w:rPr>
          <w:t>公里</w:t>
        </w:r>
      </w:smartTag>
      <w:r w:rsidR="00DB5F96" w:rsidRPr="00AA5C0A">
        <w:rPr>
          <w:rFonts w:hint="eastAsia"/>
        </w:rPr>
        <w:t>，</w:t>
      </w:r>
      <w:r w:rsidRPr="00AA5C0A">
        <w:rPr>
          <w:rFonts w:hint="eastAsia"/>
        </w:rPr>
        <w:t>预计</w:t>
      </w:r>
      <w:r w:rsidRPr="00AA5C0A">
        <w:rPr>
          <w:rFonts w:hint="eastAsia"/>
        </w:rPr>
        <w:t>2014</w:t>
      </w:r>
      <w:r w:rsidRPr="00AA5C0A">
        <w:rPr>
          <w:rFonts w:hint="eastAsia"/>
        </w:rPr>
        <w:t>年，在既有和新开工项目双高的作用下，轨道交通投资需求将首次突破</w:t>
      </w:r>
      <w:r w:rsidRPr="00AA5C0A">
        <w:rPr>
          <w:rFonts w:hint="eastAsia"/>
        </w:rPr>
        <w:t>3000</w:t>
      </w:r>
      <w:r w:rsidRPr="00AA5C0A">
        <w:rPr>
          <w:rFonts w:hint="eastAsia"/>
        </w:rPr>
        <w:t>亿元，达</w:t>
      </w:r>
      <w:r w:rsidRPr="00AA5C0A">
        <w:rPr>
          <w:rFonts w:hint="eastAsia"/>
        </w:rPr>
        <w:t>3200</w:t>
      </w:r>
      <w:r w:rsidRPr="00AA5C0A">
        <w:rPr>
          <w:rFonts w:hint="eastAsia"/>
        </w:rPr>
        <w:t>亿元。投资较大的有上海、北京、重庆、武汉、西安等城市</w:t>
      </w:r>
      <w:r w:rsidR="00DB5F96" w:rsidRPr="00AA5C0A">
        <w:rPr>
          <w:rFonts w:hint="eastAsia"/>
        </w:rPr>
        <w:t>。城市公共交通行业依旧看好。</w:t>
      </w:r>
    </w:p>
    <w:p w:rsidR="00DB5F96" w:rsidRPr="00F903B1" w:rsidRDefault="002E0722" w:rsidP="00DB5F96">
      <w:pPr>
        <w:pStyle w:val="5"/>
        <w:ind w:firstLine="422"/>
      </w:pPr>
      <w:r>
        <w:br w:type="page"/>
      </w:r>
      <w:r w:rsidR="00DB5F96">
        <w:rPr>
          <w:rFonts w:hint="eastAsia"/>
        </w:rPr>
        <w:t>3</w:t>
      </w:r>
      <w:r w:rsidR="00DB5F96">
        <w:rPr>
          <w:rFonts w:hint="eastAsia"/>
        </w:rPr>
        <w:t>、</w:t>
      </w:r>
      <w:r w:rsidR="00DB5F96" w:rsidRPr="006848A0">
        <w:rPr>
          <w:rFonts w:hint="eastAsia"/>
        </w:rPr>
        <w:t>舆情监测</w:t>
      </w:r>
    </w:p>
    <w:p w:rsidR="00735CCD" w:rsidRPr="00D348E7" w:rsidRDefault="00D348E7" w:rsidP="00D348E7">
      <w:pPr>
        <w:spacing w:after="156"/>
        <w:ind w:firstLine="482"/>
        <w:rPr>
          <w:rFonts w:hint="eastAsia"/>
          <w:b/>
        </w:rPr>
      </w:pPr>
      <w:r w:rsidRPr="00D348E7">
        <w:rPr>
          <w:rFonts w:hint="eastAsia"/>
          <w:b/>
        </w:rPr>
        <w:t>（</w:t>
      </w:r>
      <w:r w:rsidR="00735CCD" w:rsidRPr="00D348E7">
        <w:rPr>
          <w:rFonts w:hint="eastAsia"/>
          <w:b/>
        </w:rPr>
        <w:t>1</w:t>
      </w:r>
      <w:r w:rsidR="00971265" w:rsidRPr="00D348E7">
        <w:rPr>
          <w:rFonts w:hint="eastAsia"/>
          <w:b/>
        </w:rPr>
        <w:t>）</w:t>
      </w:r>
      <w:r w:rsidR="00735CCD" w:rsidRPr="00D348E7">
        <w:rPr>
          <w:rFonts w:hint="eastAsia"/>
          <w:b/>
        </w:rPr>
        <w:t>政策补贴风险</w:t>
      </w:r>
    </w:p>
    <w:p w:rsidR="00E2661F" w:rsidRDefault="00DB5F96" w:rsidP="00E2661F">
      <w:pPr>
        <w:spacing w:after="156"/>
        <w:ind w:firstLine="480"/>
        <w:rPr>
          <w:rFonts w:hint="eastAsia"/>
        </w:rPr>
      </w:pPr>
      <w:r>
        <w:rPr>
          <w:rFonts w:hint="eastAsia"/>
        </w:rPr>
        <w:t>由于</w:t>
      </w:r>
      <w:r w:rsidRPr="00DB5F96">
        <w:rPr>
          <w:rFonts w:hint="eastAsia"/>
        </w:rPr>
        <w:t>城市公共交通属于公用事业，是城市基础设施和国民经济的重要组成部分，受政府高度监管。</w:t>
      </w:r>
      <w:r>
        <w:rPr>
          <w:rFonts w:hint="eastAsia"/>
        </w:rPr>
        <w:t>各地区在</w:t>
      </w:r>
      <w:r w:rsidRPr="00DB5F96">
        <w:rPr>
          <w:rFonts w:hint="eastAsia"/>
        </w:rPr>
        <w:t>政府票价、油价补贴的相关政策措施对城市公共交通行业具有重大影响力。补贴政策的调整，将直接导致公司收益变化</w:t>
      </w:r>
      <w:r>
        <w:rPr>
          <w:rFonts w:hint="eastAsia"/>
        </w:rPr>
        <w:t>。</w:t>
      </w:r>
      <w:r>
        <w:rPr>
          <w:rFonts w:hint="eastAsia"/>
        </w:rPr>
        <w:t>2014</w:t>
      </w:r>
      <w:r>
        <w:rPr>
          <w:rFonts w:hint="eastAsia"/>
        </w:rPr>
        <w:t>年各地区由于受债务和财政收入不一的影响，在财政补贴上有所不同，行业面临一定的政策风险。</w:t>
      </w:r>
    </w:p>
    <w:p w:rsidR="00971265" w:rsidRPr="00D348E7" w:rsidRDefault="00D348E7" w:rsidP="00D348E7">
      <w:pPr>
        <w:spacing w:after="156"/>
        <w:ind w:firstLine="482"/>
        <w:rPr>
          <w:rFonts w:hint="eastAsia"/>
          <w:b/>
        </w:rPr>
      </w:pPr>
      <w:r w:rsidRPr="00D348E7">
        <w:rPr>
          <w:rFonts w:hint="eastAsia"/>
          <w:b/>
        </w:rPr>
        <w:t>（</w:t>
      </w:r>
      <w:r w:rsidR="00735CCD" w:rsidRPr="00D348E7">
        <w:rPr>
          <w:rFonts w:hint="eastAsia"/>
          <w:b/>
        </w:rPr>
        <w:t>2</w:t>
      </w:r>
      <w:r w:rsidR="00971265" w:rsidRPr="00D348E7">
        <w:rPr>
          <w:rFonts w:hint="eastAsia"/>
          <w:b/>
        </w:rPr>
        <w:t>）</w:t>
      </w:r>
      <w:r w:rsidR="00735CCD" w:rsidRPr="00D348E7">
        <w:rPr>
          <w:rFonts w:hint="eastAsia"/>
          <w:b/>
        </w:rPr>
        <w:t>港口内贸增速放缓</w:t>
      </w:r>
    </w:p>
    <w:p w:rsidR="00735CCD" w:rsidRDefault="00971265" w:rsidP="00971265">
      <w:pPr>
        <w:spacing w:after="156"/>
        <w:ind w:firstLine="480"/>
        <w:rPr>
          <w:rFonts w:hint="eastAsia"/>
        </w:rPr>
      </w:pPr>
      <w:r w:rsidRPr="00971265">
        <w:rPr>
          <w:rFonts w:hint="eastAsia"/>
        </w:rPr>
        <w:t>2014</w:t>
      </w:r>
      <w:r w:rsidRPr="00971265">
        <w:rPr>
          <w:rFonts w:hint="eastAsia"/>
        </w:rPr>
        <w:t>年</w:t>
      </w:r>
      <w:r w:rsidRPr="00971265">
        <w:rPr>
          <w:rFonts w:hint="eastAsia"/>
        </w:rPr>
        <w:t>1</w:t>
      </w:r>
      <w:r w:rsidR="00735CCD" w:rsidRPr="00971265">
        <w:rPr>
          <w:rFonts w:hint="eastAsia"/>
        </w:rPr>
        <w:t>季度，规模以上港口完成货物吞吐量</w:t>
      </w:r>
      <w:r w:rsidR="00735CCD" w:rsidRPr="00971265">
        <w:rPr>
          <w:rFonts w:hint="eastAsia"/>
        </w:rPr>
        <w:t>26.2</w:t>
      </w:r>
      <w:r w:rsidR="00735CCD" w:rsidRPr="00971265">
        <w:rPr>
          <w:rFonts w:hint="eastAsia"/>
        </w:rPr>
        <w:t>亿吨，同比增长</w:t>
      </w:r>
      <w:r w:rsidR="00735CCD" w:rsidRPr="00971265">
        <w:rPr>
          <w:rFonts w:hint="eastAsia"/>
        </w:rPr>
        <w:t>5.2%</w:t>
      </w:r>
      <w:r w:rsidR="00735CCD" w:rsidRPr="00971265">
        <w:rPr>
          <w:rFonts w:hint="eastAsia"/>
        </w:rPr>
        <w:t>，增速较去年同期回落</w:t>
      </w:r>
      <w:r w:rsidR="00735CCD" w:rsidRPr="00971265">
        <w:rPr>
          <w:rFonts w:hint="eastAsia"/>
        </w:rPr>
        <w:t>4.9</w:t>
      </w:r>
      <w:r w:rsidR="00735CCD" w:rsidRPr="00971265">
        <w:rPr>
          <w:rFonts w:hint="eastAsia"/>
        </w:rPr>
        <w:t>个百分点。其中，内贸货物吞吐量增长</w:t>
      </w:r>
      <w:r w:rsidR="00735CCD" w:rsidRPr="00971265">
        <w:rPr>
          <w:rFonts w:hint="eastAsia"/>
        </w:rPr>
        <w:t>3.5%</w:t>
      </w:r>
      <w:r w:rsidR="00735CCD" w:rsidRPr="00971265">
        <w:rPr>
          <w:rFonts w:hint="eastAsia"/>
        </w:rPr>
        <w:t>，增速较去年同期回落</w:t>
      </w:r>
      <w:r w:rsidR="00735CCD" w:rsidRPr="00971265">
        <w:rPr>
          <w:rFonts w:hint="eastAsia"/>
        </w:rPr>
        <w:t>6.9</w:t>
      </w:r>
      <w:r w:rsidR="00735CCD" w:rsidRPr="00971265">
        <w:rPr>
          <w:rFonts w:hint="eastAsia"/>
        </w:rPr>
        <w:t>个百分点。受国内</w:t>
      </w:r>
      <w:hyperlink r:id="rId15" w:tgtFrame="_blank" w:history="1">
        <w:r w:rsidR="00735CCD" w:rsidRPr="00971265">
          <w:rPr>
            <w:rFonts w:hint="eastAsia"/>
          </w:rPr>
          <w:t>煤炭</w:t>
        </w:r>
      </w:hyperlink>
      <w:r w:rsidR="00735CCD" w:rsidRPr="00971265">
        <w:rPr>
          <w:rFonts w:hint="eastAsia"/>
        </w:rPr>
        <w:t>消费量下降及煤价下跌影响，</w:t>
      </w:r>
      <w:r w:rsidR="00735CCD" w:rsidRPr="00971265">
        <w:rPr>
          <w:rFonts w:hint="eastAsia"/>
        </w:rPr>
        <w:t>1</w:t>
      </w:r>
      <w:r w:rsidR="00735CCD" w:rsidRPr="00971265">
        <w:rPr>
          <w:rFonts w:hint="eastAsia"/>
        </w:rPr>
        <w:t>—</w:t>
      </w:r>
      <w:r w:rsidR="00735CCD" w:rsidRPr="00971265">
        <w:rPr>
          <w:rFonts w:hint="eastAsia"/>
        </w:rPr>
        <w:t>2</w:t>
      </w:r>
      <w:r w:rsidR="00735CCD" w:rsidRPr="00971265">
        <w:rPr>
          <w:rFonts w:hint="eastAsia"/>
        </w:rPr>
        <w:t>月份北方港口煤炭下水量仅增长</w:t>
      </w:r>
      <w:r w:rsidR="00735CCD" w:rsidRPr="00971265">
        <w:rPr>
          <w:rFonts w:hint="eastAsia"/>
        </w:rPr>
        <w:t>1.3%</w:t>
      </w:r>
      <w:r w:rsidR="00735CCD" w:rsidRPr="00971265">
        <w:rPr>
          <w:rFonts w:hint="eastAsia"/>
        </w:rPr>
        <w:t>。</w:t>
      </w:r>
    </w:p>
    <w:p w:rsidR="00971265" w:rsidRPr="00D348E7" w:rsidRDefault="00D348E7" w:rsidP="00D348E7">
      <w:pPr>
        <w:spacing w:after="156"/>
        <w:ind w:firstLine="482"/>
        <w:rPr>
          <w:b/>
        </w:rPr>
      </w:pPr>
      <w:r w:rsidRPr="00D348E7">
        <w:rPr>
          <w:rFonts w:hint="eastAsia"/>
          <w:b/>
        </w:rPr>
        <w:t>（</w:t>
      </w:r>
      <w:r w:rsidR="00971265" w:rsidRPr="00D348E7">
        <w:rPr>
          <w:rFonts w:hint="eastAsia"/>
          <w:b/>
        </w:rPr>
        <w:t>3</w:t>
      </w:r>
      <w:r w:rsidR="00971265" w:rsidRPr="00D348E7">
        <w:rPr>
          <w:rFonts w:hint="eastAsia"/>
          <w:b/>
        </w:rPr>
        <w:t>）私自改建客船风险</w:t>
      </w:r>
    </w:p>
    <w:p w:rsidR="00971265" w:rsidRPr="00DF01CA" w:rsidRDefault="00971265" w:rsidP="00971265">
      <w:pPr>
        <w:spacing w:after="156"/>
        <w:ind w:firstLine="480"/>
      </w:pPr>
      <w:r>
        <w:rPr>
          <w:rFonts w:hint="eastAsia"/>
        </w:rPr>
        <w:t>4</w:t>
      </w:r>
      <w:r>
        <w:rPr>
          <w:rFonts w:hint="eastAsia"/>
        </w:rPr>
        <w:t>月，交通运输部通知</w:t>
      </w:r>
      <w:r w:rsidRPr="00971265">
        <w:rPr>
          <w:rFonts w:hint="eastAsia"/>
        </w:rPr>
        <w:t>各船舶检验机构要结合最近一次检验，严格按照相关法规的要求对客船的建造质量、船舶稳性、安全设备等方面进行一次专项复查。如发现客船经检验合格后又私自改建的，一律先收回船舶检验证书，再按照初次检验要求进行检验，合格后换发船舶检验证书</w:t>
      </w:r>
      <w:r>
        <w:rPr>
          <w:rFonts w:hint="eastAsia"/>
        </w:rPr>
        <w:t>。</w:t>
      </w:r>
    </w:p>
    <w:p w:rsidR="00C56F60" w:rsidRPr="00DF01CA" w:rsidRDefault="00C56F60" w:rsidP="00C56F60">
      <w:pPr>
        <w:pStyle w:val="3"/>
        <w:spacing w:after="156"/>
        <w:ind w:firstLine="480"/>
      </w:pPr>
      <w:bookmarkStart w:id="80" w:name="_Toc383143257"/>
      <w:bookmarkStart w:id="81" w:name="_Toc383143255"/>
      <w:bookmarkStart w:id="82" w:name="_Toc386209503"/>
      <w:r w:rsidRPr="00DF01CA">
        <w:rPr>
          <w:rFonts w:hint="eastAsia"/>
        </w:rPr>
        <w:t>四、节能环保行业</w:t>
      </w:r>
      <w:bookmarkEnd w:id="81"/>
      <w:bookmarkEnd w:id="82"/>
    </w:p>
    <w:p w:rsidR="00C56F60" w:rsidRPr="00B2385E" w:rsidRDefault="00C56F60" w:rsidP="00C56F60">
      <w:pPr>
        <w:pStyle w:val="4"/>
        <w:spacing w:after="156"/>
        <w:ind w:firstLine="422"/>
      </w:pPr>
      <w:r w:rsidRPr="00B2385E">
        <w:rPr>
          <w:rFonts w:hint="eastAsia"/>
        </w:rPr>
        <w:t>（一）行业政策解读</w:t>
      </w:r>
    </w:p>
    <w:p w:rsidR="00C56F60" w:rsidRDefault="00C56F60" w:rsidP="00C56F60">
      <w:pPr>
        <w:pStyle w:val="5"/>
        <w:ind w:firstLine="422"/>
        <w:rPr>
          <w:rFonts w:hint="eastAsia"/>
        </w:rPr>
      </w:pPr>
      <w:r>
        <w:rPr>
          <w:rFonts w:hint="eastAsia"/>
        </w:rPr>
        <w:t>1</w:t>
      </w:r>
      <w:r>
        <w:rPr>
          <w:rFonts w:hint="eastAsia"/>
        </w:rPr>
        <w:t>、</w:t>
      </w:r>
      <w:r w:rsidRPr="00CE31D8">
        <w:rPr>
          <w:rFonts w:hint="eastAsia"/>
        </w:rPr>
        <w:t>政策</w:t>
      </w:r>
      <w:r>
        <w:rPr>
          <w:rFonts w:hint="eastAsia"/>
        </w:rPr>
        <w:t>要点</w:t>
      </w:r>
    </w:p>
    <w:p w:rsidR="00C56F60" w:rsidRDefault="00C56F60" w:rsidP="00C56F60">
      <w:pPr>
        <w:spacing w:after="156"/>
        <w:ind w:firstLine="480"/>
      </w:pPr>
      <w:r>
        <w:rPr>
          <w:rFonts w:hint="eastAsia"/>
        </w:rPr>
        <w:t>2014</w:t>
      </w:r>
      <w:r>
        <w:rPr>
          <w:rFonts w:hint="eastAsia"/>
        </w:rPr>
        <w:t>年，</w:t>
      </w:r>
      <w:r w:rsidRPr="007E6022">
        <w:rPr>
          <w:rFonts w:hint="eastAsia"/>
        </w:rPr>
        <w:t>我国虽有一些涉及环保产业的政策，但其政策体系还很不健全，产业政策和技术政策不完善，缺少统一规范，致使宏观调控缺乏力度，环境管理没有后劲，不能适应市场经济的发展，不能满足环保产业发展的要求</w:t>
      </w:r>
      <w:r>
        <w:rPr>
          <w:rFonts w:hint="eastAsia"/>
        </w:rPr>
        <w:t>。</w:t>
      </w:r>
      <w:r w:rsidRPr="007E6022">
        <w:rPr>
          <w:rFonts w:hint="eastAsia"/>
        </w:rPr>
        <w:t> 3</w:t>
      </w:r>
      <w:r w:rsidRPr="007E6022">
        <w:rPr>
          <w:rFonts w:hint="eastAsia"/>
        </w:rPr>
        <w:t>月，国务院总理李克强在报告中指出，</w:t>
      </w:r>
      <w:r w:rsidRPr="007E6022">
        <w:rPr>
          <w:rFonts w:hint="eastAsia"/>
        </w:rPr>
        <w:t>2014</w:t>
      </w:r>
      <w:r w:rsidRPr="007E6022">
        <w:rPr>
          <w:rFonts w:hint="eastAsia"/>
        </w:rPr>
        <w:t>中央预算内投资拟增加到</w:t>
      </w:r>
      <w:r w:rsidRPr="007E6022">
        <w:rPr>
          <w:rFonts w:hint="eastAsia"/>
        </w:rPr>
        <w:t>4576</w:t>
      </w:r>
      <w:r w:rsidRPr="007E6022">
        <w:rPr>
          <w:rFonts w:hint="eastAsia"/>
        </w:rPr>
        <w:t>亿元，重点投向</w:t>
      </w:r>
      <w:r>
        <w:rPr>
          <w:rFonts w:hint="eastAsia"/>
        </w:rPr>
        <w:t>为</w:t>
      </w:r>
      <w:r w:rsidRPr="007E6022">
        <w:rPr>
          <w:rFonts w:hint="eastAsia"/>
        </w:rPr>
        <w:t>节能环保</w:t>
      </w:r>
      <w:r>
        <w:rPr>
          <w:rFonts w:hint="eastAsia"/>
        </w:rPr>
        <w:t>等领域，</w:t>
      </w:r>
      <w:r w:rsidRPr="007E6022">
        <w:rPr>
          <w:rFonts w:hint="eastAsia"/>
        </w:rPr>
        <w:t>加大节能减排力度</w:t>
      </w:r>
      <w:r>
        <w:rPr>
          <w:rFonts w:hint="eastAsia"/>
        </w:rPr>
        <w:t>。</w:t>
      </w:r>
    </w:p>
    <w:p w:rsidR="00C56F60" w:rsidRPr="003F6B8B" w:rsidRDefault="00C56F60" w:rsidP="00C56F60">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C56F60" w:rsidRPr="00AA5C0A" w:rsidRDefault="00C56F60" w:rsidP="00AA5C0A">
      <w:pPr>
        <w:spacing w:after="156"/>
        <w:ind w:firstLine="480"/>
        <w:rPr>
          <w:rFonts w:hint="eastAsia"/>
        </w:rPr>
      </w:pPr>
      <w:r w:rsidRPr="00AA5C0A">
        <w:rPr>
          <w:rFonts w:hint="eastAsia"/>
        </w:rPr>
        <w:t>我国目前工业污染的违法成本太低</w:t>
      </w:r>
      <w:r w:rsidR="00B57BE5" w:rsidRPr="00AA5C0A">
        <w:rPr>
          <w:rFonts w:hint="eastAsia"/>
        </w:rPr>
        <w:t>，</w:t>
      </w:r>
      <w:r w:rsidRPr="00AA5C0A">
        <w:rPr>
          <w:rFonts w:hint="eastAsia"/>
        </w:rPr>
        <w:t>工业污染、废弃物处理远远未能达标。因此</w:t>
      </w:r>
      <w:r w:rsidR="00B57BE5" w:rsidRPr="00AA5C0A">
        <w:rPr>
          <w:rFonts w:hint="eastAsia"/>
        </w:rPr>
        <w:t>，</w:t>
      </w:r>
      <w:r w:rsidRPr="00AA5C0A">
        <w:rPr>
          <w:rFonts w:hint="eastAsia"/>
        </w:rPr>
        <w:t>未来工业污水、废气、固废的处理市场仍然具有较大的空间。</w:t>
      </w:r>
      <w:r w:rsidRPr="00AA5C0A">
        <w:rPr>
          <w:rFonts w:hint="eastAsia"/>
        </w:rPr>
        <w:t>2013</w:t>
      </w:r>
      <w:r w:rsidRPr="00AA5C0A">
        <w:rPr>
          <w:rFonts w:hint="eastAsia"/>
        </w:rPr>
        <w:t>年，环保节能行业也较为活跃的。水处理、清洁能源、固废处理三个领域投资金额占到所有投资项目的</w:t>
      </w:r>
      <w:r w:rsidRPr="00AA5C0A">
        <w:rPr>
          <w:rFonts w:hint="eastAsia"/>
        </w:rPr>
        <w:t>80%</w:t>
      </w:r>
      <w:r w:rsidRPr="00AA5C0A">
        <w:rPr>
          <w:rFonts w:hint="eastAsia"/>
        </w:rPr>
        <w:t>以上，</w:t>
      </w:r>
      <w:r w:rsidRPr="00AA5C0A">
        <w:rPr>
          <w:rFonts w:hint="eastAsia"/>
        </w:rPr>
        <w:t>2014</w:t>
      </w:r>
      <w:r w:rsidRPr="00AA5C0A">
        <w:rPr>
          <w:rFonts w:hint="eastAsia"/>
        </w:rPr>
        <w:t>年环保行业发展趋好。</w:t>
      </w:r>
    </w:p>
    <w:p w:rsidR="00C56F60" w:rsidRPr="00B2385E" w:rsidRDefault="00AA5C0A" w:rsidP="00C56F60">
      <w:pPr>
        <w:pStyle w:val="4"/>
        <w:spacing w:after="156"/>
        <w:ind w:firstLine="422"/>
      </w:pPr>
      <w:r>
        <w:br w:type="page"/>
      </w:r>
      <w:r w:rsidR="00C56F60" w:rsidRPr="00B2385E">
        <w:rPr>
          <w:rFonts w:hint="eastAsia"/>
        </w:rPr>
        <w:t>（二）行业运行分析</w:t>
      </w:r>
    </w:p>
    <w:p w:rsidR="00C56F60" w:rsidRPr="00B2385E" w:rsidRDefault="00C56F60" w:rsidP="00C56F60">
      <w:pPr>
        <w:pStyle w:val="5"/>
        <w:ind w:firstLine="422"/>
        <w:rPr>
          <w:bCs w:val="0"/>
        </w:rPr>
      </w:pPr>
      <w:r w:rsidRPr="00B2385E">
        <w:rPr>
          <w:bCs w:val="0"/>
        </w:rPr>
        <w:t>1</w:t>
      </w:r>
      <w:r w:rsidRPr="00B2385E">
        <w:rPr>
          <w:rFonts w:hint="eastAsia"/>
          <w:bCs w:val="0"/>
        </w:rPr>
        <w:t>、运行情况</w:t>
      </w:r>
    </w:p>
    <w:p w:rsidR="00C56F60" w:rsidRDefault="00C56F60" w:rsidP="00C56F60">
      <w:pPr>
        <w:spacing w:after="156"/>
        <w:ind w:firstLine="480"/>
        <w:rPr>
          <w:rFonts w:hint="eastAsia"/>
        </w:rPr>
      </w:pPr>
      <w:r>
        <w:rPr>
          <w:rFonts w:hint="eastAsia"/>
        </w:rPr>
        <w:t>2014</w:t>
      </w:r>
      <w:r>
        <w:rPr>
          <w:rFonts w:hint="eastAsia"/>
        </w:rPr>
        <w:t>年初我国节能环保投资保持平稳增长。</w:t>
      </w:r>
      <w:r w:rsidRPr="001601FC">
        <w:t>预计</w:t>
      </w:r>
      <w:r w:rsidRPr="001601FC">
        <w:t>2014</w:t>
      </w:r>
      <w:r w:rsidRPr="001601FC">
        <w:t>年新增机组</w:t>
      </w:r>
      <w:r w:rsidRPr="001601FC">
        <w:t>3800</w:t>
      </w:r>
      <w:r w:rsidRPr="001601FC">
        <w:t>万千瓦，按照新增脱硫装机价格</w:t>
      </w:r>
      <w:r w:rsidRPr="001601FC">
        <w:t>100</w:t>
      </w:r>
      <w:r w:rsidRPr="001601FC">
        <w:t>元</w:t>
      </w:r>
      <w:r w:rsidRPr="001601FC">
        <w:t>/</w:t>
      </w:r>
      <w:r w:rsidRPr="001601FC">
        <w:t>千瓦，对应增量市场</w:t>
      </w:r>
      <w:r w:rsidRPr="001601FC">
        <w:t>38</w:t>
      </w:r>
      <w:r w:rsidRPr="001601FC">
        <w:t>亿元；改造价格以</w:t>
      </w:r>
      <w:r w:rsidRPr="001601FC">
        <w:t>50</w:t>
      </w:r>
      <w:r w:rsidRPr="001601FC">
        <w:t>元</w:t>
      </w:r>
      <w:r w:rsidRPr="001601FC">
        <w:t>/</w:t>
      </w:r>
      <w:r w:rsidRPr="001601FC">
        <w:t>千瓦计算，对应改造</w:t>
      </w:r>
      <w:r w:rsidRPr="001601FC">
        <w:t>1500</w:t>
      </w:r>
      <w:r w:rsidRPr="001601FC">
        <w:t>万机组的市场规模在</w:t>
      </w:r>
      <w:r w:rsidRPr="001601FC">
        <w:t>7.5</w:t>
      </w:r>
      <w:r w:rsidRPr="001601FC">
        <w:t>亿元，合计</w:t>
      </w:r>
      <w:r w:rsidRPr="001601FC">
        <w:t>2014</w:t>
      </w:r>
      <w:r w:rsidRPr="001601FC">
        <w:t>年脱硫市场规模</w:t>
      </w:r>
      <w:r w:rsidRPr="001601FC">
        <w:t>45.5</w:t>
      </w:r>
      <w:r w:rsidRPr="001601FC">
        <w:t>亿元</w:t>
      </w:r>
      <w:r>
        <w:rPr>
          <w:rFonts w:hint="eastAsia"/>
        </w:rPr>
        <w:t>；除尘方面，预计</w:t>
      </w:r>
      <w:r w:rsidRPr="001601FC">
        <w:t>改造</w:t>
      </w:r>
      <w:r w:rsidRPr="001601FC">
        <w:t>1.8</w:t>
      </w:r>
      <w:r w:rsidRPr="001601FC">
        <w:t>亿千瓦需要投入</w:t>
      </w:r>
      <w:r w:rsidRPr="001601FC">
        <w:t>54-72</w:t>
      </w:r>
      <w:r w:rsidRPr="001601FC">
        <w:t>亿元</w:t>
      </w:r>
      <w:r>
        <w:rPr>
          <w:rFonts w:hint="eastAsia"/>
        </w:rPr>
        <w:t>；</w:t>
      </w:r>
      <w:r w:rsidRPr="001601FC">
        <w:rPr>
          <w:rFonts w:hint="eastAsia"/>
        </w:rPr>
        <w:t>预计能够为汽车拆解市场新增收入规模</w:t>
      </w:r>
      <w:r w:rsidRPr="001601FC">
        <w:rPr>
          <w:rFonts w:hint="eastAsia"/>
        </w:rPr>
        <w:t>180-240</w:t>
      </w:r>
      <w:r>
        <w:rPr>
          <w:rFonts w:hint="eastAsia"/>
        </w:rPr>
        <w:t>亿元；</w:t>
      </w:r>
    </w:p>
    <w:p w:rsidR="00C56F60" w:rsidRPr="00B2385E" w:rsidRDefault="00C56F60" w:rsidP="00C56F60">
      <w:pPr>
        <w:pStyle w:val="5"/>
        <w:ind w:firstLine="422"/>
        <w:rPr>
          <w:bCs w:val="0"/>
        </w:rPr>
      </w:pPr>
      <w:r w:rsidRPr="00B2385E">
        <w:rPr>
          <w:bCs w:val="0"/>
        </w:rPr>
        <w:t>2</w:t>
      </w:r>
      <w:r w:rsidRPr="00B2385E">
        <w:rPr>
          <w:rFonts w:hint="eastAsia"/>
          <w:bCs w:val="0"/>
        </w:rPr>
        <w:t>、发展预测</w:t>
      </w:r>
    </w:p>
    <w:p w:rsidR="00C56F60" w:rsidRPr="00DF01CA" w:rsidRDefault="00C56F60" w:rsidP="00C56F60">
      <w:pPr>
        <w:spacing w:after="156"/>
        <w:ind w:firstLine="480"/>
      </w:pPr>
      <w:r>
        <w:rPr>
          <w:rFonts w:hint="eastAsia"/>
        </w:rPr>
        <w:t>我国目前主要节能环保为利用太阳能节能等节能产业，</w:t>
      </w:r>
      <w:r>
        <w:rPr>
          <w:rFonts w:hint="eastAsia"/>
        </w:rPr>
        <w:t>2014</w:t>
      </w:r>
      <w:r>
        <w:rPr>
          <w:rFonts w:hint="eastAsia"/>
        </w:rPr>
        <w:t>年预计以</w:t>
      </w:r>
      <w:r w:rsidRPr="001601FC">
        <w:rPr>
          <w:rFonts w:hint="eastAsia"/>
        </w:rPr>
        <w:t>发展风电、核电、水电、光伏发电等清洁能源和节能环保产业</w:t>
      </w:r>
      <w:r>
        <w:rPr>
          <w:rFonts w:hint="eastAsia"/>
        </w:rPr>
        <w:t>为主</w:t>
      </w:r>
      <w:r w:rsidRPr="001601FC">
        <w:rPr>
          <w:rFonts w:hint="eastAsia"/>
        </w:rPr>
        <w:t>，开工一批新项目，大力推广分布式能源，发展智能电网，逐步把煤炭比重降下来</w:t>
      </w:r>
      <w:r>
        <w:rPr>
          <w:rFonts w:hint="eastAsia"/>
        </w:rPr>
        <w:t>。</w:t>
      </w:r>
      <w:r>
        <w:rPr>
          <w:rFonts w:hint="eastAsia"/>
        </w:rPr>
        <w:t>2014</w:t>
      </w:r>
      <w:r>
        <w:rPr>
          <w:rFonts w:hint="eastAsia"/>
        </w:rPr>
        <w:t>年，淘汰燃煤小锅炉、脱硫与脱硝改造、除尘改造、淘汰黄标车及老旧车报废、柴油车推广国四标准将是节能环保主要趋势。</w:t>
      </w:r>
    </w:p>
    <w:p w:rsidR="00971265" w:rsidRPr="00F903B1" w:rsidRDefault="00971265" w:rsidP="00971265">
      <w:pPr>
        <w:pStyle w:val="5"/>
        <w:ind w:firstLine="422"/>
      </w:pPr>
      <w:r>
        <w:rPr>
          <w:rFonts w:hint="eastAsia"/>
        </w:rPr>
        <w:t>3</w:t>
      </w:r>
      <w:r>
        <w:rPr>
          <w:rFonts w:hint="eastAsia"/>
        </w:rPr>
        <w:t>、</w:t>
      </w:r>
      <w:r w:rsidRPr="006848A0">
        <w:rPr>
          <w:rFonts w:hint="eastAsia"/>
        </w:rPr>
        <w:t>舆情监测</w:t>
      </w:r>
    </w:p>
    <w:p w:rsidR="00971265" w:rsidRPr="00F7664D" w:rsidRDefault="00F7664D" w:rsidP="00F7664D">
      <w:pPr>
        <w:spacing w:after="156"/>
        <w:ind w:firstLine="482"/>
        <w:rPr>
          <w:rFonts w:hint="eastAsia"/>
          <w:b/>
        </w:rPr>
      </w:pPr>
      <w:r w:rsidRPr="00F7664D">
        <w:rPr>
          <w:rFonts w:hint="eastAsia"/>
          <w:b/>
        </w:rPr>
        <w:t>（</w:t>
      </w:r>
      <w:r w:rsidR="00971265" w:rsidRPr="00F7664D">
        <w:rPr>
          <w:rFonts w:hint="eastAsia"/>
          <w:b/>
        </w:rPr>
        <w:t>1</w:t>
      </w:r>
      <w:r w:rsidR="00971265" w:rsidRPr="00F7664D">
        <w:rPr>
          <w:rFonts w:hint="eastAsia"/>
          <w:b/>
        </w:rPr>
        <w:t>）专业环保补助风险</w:t>
      </w:r>
    </w:p>
    <w:p w:rsidR="00C56F60" w:rsidRDefault="00C56F60" w:rsidP="00C56F60">
      <w:pPr>
        <w:spacing w:after="156"/>
        <w:ind w:firstLine="480"/>
        <w:rPr>
          <w:rFonts w:hint="eastAsia"/>
        </w:rPr>
      </w:pPr>
      <w:r w:rsidRPr="00CD2A02">
        <w:rPr>
          <w:rFonts w:hint="eastAsia"/>
        </w:rPr>
        <w:t>我国虽有一些涉及</w:t>
      </w:r>
      <w:r w:rsidRPr="001601FC">
        <w:rPr>
          <w:rFonts w:hint="eastAsia"/>
        </w:rPr>
        <w:t>环保产业</w:t>
      </w:r>
      <w:r w:rsidRPr="00CD2A02">
        <w:rPr>
          <w:rFonts w:hint="eastAsia"/>
        </w:rPr>
        <w:t>的政策，但其政策体系还很不健全，产业政策和技术政策不完善，缺少统一规范，致使宏观调控缺乏力度，环境管理没有后劲，不能适应市场经济的发展，不能满足环保产业发展的要求</w:t>
      </w:r>
      <w:r>
        <w:rPr>
          <w:rFonts w:hint="eastAsia"/>
        </w:rPr>
        <w:t>。节能环保各子行业领域缺乏正确的引导，在技术投入方面企业投入较少，主要以政府补助为主，未来在政策方面存在一定的资金链风险。行业主要面临风险还是经营竞争风险。</w:t>
      </w:r>
    </w:p>
    <w:p w:rsidR="00971265" w:rsidRPr="00F7664D" w:rsidRDefault="00F7664D" w:rsidP="00F7664D">
      <w:pPr>
        <w:spacing w:after="156"/>
        <w:ind w:firstLine="482"/>
        <w:rPr>
          <w:rFonts w:hint="eastAsia"/>
          <w:b/>
        </w:rPr>
      </w:pPr>
      <w:r w:rsidRPr="00F7664D">
        <w:rPr>
          <w:rFonts w:hint="eastAsia"/>
          <w:b/>
        </w:rPr>
        <w:t>（</w:t>
      </w:r>
      <w:r w:rsidR="00971265" w:rsidRPr="00F7664D">
        <w:rPr>
          <w:rFonts w:hint="eastAsia"/>
          <w:b/>
        </w:rPr>
        <w:t>2</w:t>
      </w:r>
      <w:r w:rsidR="00971265" w:rsidRPr="00F7664D">
        <w:rPr>
          <w:rFonts w:hint="eastAsia"/>
          <w:b/>
        </w:rPr>
        <w:t>）资金滥用风险</w:t>
      </w:r>
    </w:p>
    <w:p w:rsidR="00971265" w:rsidRPr="00C22816" w:rsidRDefault="00971265" w:rsidP="00C56F60">
      <w:pPr>
        <w:spacing w:after="156"/>
        <w:ind w:firstLine="480"/>
      </w:pPr>
      <w:r w:rsidRPr="00971265">
        <w:rPr>
          <w:rFonts w:hint="eastAsia"/>
        </w:rPr>
        <w:t>2014</w:t>
      </w:r>
      <w:r w:rsidRPr="00971265">
        <w:rPr>
          <w:rFonts w:hint="eastAsia"/>
        </w:rPr>
        <w:t>年地方两会纷纷把环保治理列为关注焦点，不少省份和地区拟投入巨资加快环保基础设施建设。环保资金“跑冒滴漏”现象严重。审计报告给未来环保领域的巨资投入提出预警，需警惕相关部门和企业“雁过拔毛”，蚕食相关环保资金</w:t>
      </w:r>
      <w:r>
        <w:rPr>
          <w:rFonts w:hint="eastAsia"/>
        </w:rPr>
        <w:t>。</w:t>
      </w:r>
    </w:p>
    <w:p w:rsidR="00C56F60" w:rsidRPr="00C22816" w:rsidRDefault="00C56F60" w:rsidP="00C56F60">
      <w:pPr>
        <w:pStyle w:val="3"/>
        <w:spacing w:after="156"/>
        <w:ind w:firstLine="480"/>
      </w:pPr>
      <w:bookmarkStart w:id="83" w:name="_Toc383143256"/>
      <w:bookmarkStart w:id="84" w:name="_Toc386209504"/>
      <w:r w:rsidRPr="00C22816">
        <w:rPr>
          <w:rFonts w:hint="eastAsia"/>
        </w:rPr>
        <w:t>五、医疗机构行业</w:t>
      </w:r>
      <w:bookmarkEnd w:id="83"/>
      <w:bookmarkEnd w:id="84"/>
    </w:p>
    <w:p w:rsidR="00C56F60" w:rsidRPr="00B2385E" w:rsidRDefault="00C56F60" w:rsidP="00C56F60">
      <w:pPr>
        <w:pStyle w:val="4"/>
        <w:spacing w:after="156"/>
        <w:ind w:firstLine="422"/>
      </w:pPr>
      <w:r w:rsidRPr="00B2385E">
        <w:rPr>
          <w:rFonts w:hint="eastAsia"/>
        </w:rPr>
        <w:t>（一）行业政策解读</w:t>
      </w:r>
    </w:p>
    <w:p w:rsidR="00C56F60" w:rsidRDefault="00C56F60" w:rsidP="00C56F60">
      <w:pPr>
        <w:pStyle w:val="5"/>
        <w:ind w:firstLine="422"/>
        <w:rPr>
          <w:rFonts w:hint="eastAsia"/>
        </w:rPr>
      </w:pPr>
      <w:r>
        <w:rPr>
          <w:rFonts w:hint="eastAsia"/>
        </w:rPr>
        <w:t>1</w:t>
      </w:r>
      <w:r>
        <w:rPr>
          <w:rFonts w:hint="eastAsia"/>
        </w:rPr>
        <w:t>、</w:t>
      </w:r>
      <w:r w:rsidRPr="00CE31D8">
        <w:rPr>
          <w:rFonts w:hint="eastAsia"/>
        </w:rPr>
        <w:t>政策</w:t>
      </w:r>
      <w:r>
        <w:rPr>
          <w:rFonts w:hint="eastAsia"/>
        </w:rPr>
        <w:t>要点</w:t>
      </w:r>
    </w:p>
    <w:p w:rsidR="00C56F60" w:rsidRDefault="00C56F60" w:rsidP="00AA5C0A">
      <w:pPr>
        <w:spacing w:after="156"/>
        <w:ind w:firstLine="480"/>
      </w:pPr>
      <w:r w:rsidRPr="00AA5C0A">
        <w:rPr>
          <w:rFonts w:hint="eastAsia"/>
        </w:rPr>
        <w:t>2014</w:t>
      </w:r>
      <w:r w:rsidRPr="00AA5C0A">
        <w:rPr>
          <w:rFonts w:hint="eastAsia"/>
        </w:rPr>
        <w:t>年</w:t>
      </w:r>
      <w:r w:rsidRPr="00AA5C0A">
        <w:rPr>
          <w:rFonts w:hint="eastAsia"/>
        </w:rPr>
        <w:t>3</w:t>
      </w:r>
      <w:r w:rsidRPr="00AA5C0A">
        <w:rPr>
          <w:rFonts w:hint="eastAsia"/>
        </w:rPr>
        <w:t>月，卫生部发布了《关于推进县级公立医院综合改革的意见》，该政策指出全面深化县级公立医院管理体制、补偿机制、价格机制、药品采购、人事编制、收入分配、医保制度、监管机制等综合改革，建立起可持续的运行新机制。包括破除以药补医，完善补偿机制、理顺医疗服务价格、落实政府投入责任、改革药品集中采购办法、保障药品供应、深化支付方式改革和加强医保对医疗服务的监督和制约等</w:t>
      </w:r>
      <w:r w:rsidRPr="00C56F60">
        <w:rPr>
          <w:rFonts w:hint="eastAsia"/>
        </w:rPr>
        <w:t>。</w:t>
      </w:r>
    </w:p>
    <w:p w:rsidR="00C56F60" w:rsidRPr="003F6B8B" w:rsidRDefault="00C56F60" w:rsidP="00C56F60">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C56F60" w:rsidRPr="00EB74B7" w:rsidRDefault="00C56F60" w:rsidP="00AA5C0A">
      <w:pPr>
        <w:spacing w:after="156"/>
        <w:ind w:firstLine="480"/>
      </w:pPr>
      <w:r>
        <w:rPr>
          <w:rFonts w:hint="eastAsia"/>
        </w:rPr>
        <w:t>该政策有利于</w:t>
      </w:r>
      <w:r w:rsidRPr="00C56F60">
        <w:rPr>
          <w:rFonts w:hint="eastAsia"/>
        </w:rPr>
        <w:t>拓展深化城市公立医院改革打好基础。县级公立医院改革取得突破后，可以为城市公立医院改革积累经验，另一方面可以把大量病人留在基层，为城市公立医院改革腾出空间。基于这些考虑，县级公立医院综合改革工作</w:t>
      </w:r>
      <w:r w:rsidR="00ED3744">
        <w:rPr>
          <w:rFonts w:hint="eastAsia"/>
        </w:rPr>
        <w:t>将逐步推进，医疗机构行业长期看好。</w:t>
      </w:r>
    </w:p>
    <w:p w:rsidR="00C56F60" w:rsidRPr="00B2385E" w:rsidRDefault="00C56F60" w:rsidP="00C56F60">
      <w:pPr>
        <w:pStyle w:val="4"/>
        <w:spacing w:after="156"/>
        <w:ind w:firstLine="422"/>
      </w:pPr>
      <w:r w:rsidRPr="00B2385E">
        <w:rPr>
          <w:rFonts w:hint="eastAsia"/>
        </w:rPr>
        <w:t>（二）行业运行分析</w:t>
      </w:r>
    </w:p>
    <w:p w:rsidR="00C56F60" w:rsidRPr="00B2385E" w:rsidRDefault="00C56F60" w:rsidP="00C56F60">
      <w:pPr>
        <w:pStyle w:val="5"/>
        <w:ind w:firstLine="422"/>
        <w:rPr>
          <w:bCs w:val="0"/>
        </w:rPr>
      </w:pPr>
      <w:r w:rsidRPr="00B2385E">
        <w:rPr>
          <w:bCs w:val="0"/>
        </w:rPr>
        <w:t>1</w:t>
      </w:r>
      <w:r w:rsidRPr="00B2385E">
        <w:rPr>
          <w:rFonts w:hint="eastAsia"/>
          <w:bCs w:val="0"/>
        </w:rPr>
        <w:t>、运行情况</w:t>
      </w:r>
    </w:p>
    <w:p w:rsidR="00DC458E" w:rsidRDefault="00DC458E" w:rsidP="00AA5C0A">
      <w:pPr>
        <w:spacing w:after="156"/>
        <w:ind w:firstLine="480"/>
        <w:rPr>
          <w:rFonts w:hint="eastAsia"/>
        </w:rPr>
      </w:pPr>
      <w:r>
        <w:rPr>
          <w:rFonts w:hint="eastAsia"/>
        </w:rPr>
        <w:t>截至</w:t>
      </w:r>
      <w:r>
        <w:rPr>
          <w:rFonts w:hint="eastAsia"/>
        </w:rPr>
        <w:t>2014</w:t>
      </w:r>
      <w:r>
        <w:rPr>
          <w:rFonts w:hint="eastAsia"/>
        </w:rPr>
        <w:t>年</w:t>
      </w:r>
      <w:r>
        <w:rPr>
          <w:rFonts w:hint="eastAsia"/>
        </w:rPr>
        <w:t>2</w:t>
      </w:r>
      <w:r>
        <w:rPr>
          <w:rFonts w:hint="eastAsia"/>
        </w:rPr>
        <w:t>月底，全国医疗卫生机构数达</w:t>
      </w:r>
      <w:r>
        <w:rPr>
          <w:rFonts w:hint="eastAsia"/>
        </w:rPr>
        <w:t>97.5</w:t>
      </w:r>
      <w:r>
        <w:rPr>
          <w:rFonts w:hint="eastAsia"/>
        </w:rPr>
        <w:t>万个，其中：医院</w:t>
      </w:r>
      <w:r>
        <w:rPr>
          <w:rFonts w:hint="eastAsia"/>
        </w:rPr>
        <w:t>2.5</w:t>
      </w:r>
      <w:r>
        <w:rPr>
          <w:rFonts w:hint="eastAsia"/>
        </w:rPr>
        <w:t>万个，基层医疗卫生机构</w:t>
      </w:r>
      <w:r>
        <w:rPr>
          <w:rFonts w:hint="eastAsia"/>
        </w:rPr>
        <w:t>91.6</w:t>
      </w:r>
      <w:r>
        <w:rPr>
          <w:rFonts w:hint="eastAsia"/>
        </w:rPr>
        <w:t>万个，专业公共卫生机构</w:t>
      </w:r>
      <w:r>
        <w:rPr>
          <w:rFonts w:hint="eastAsia"/>
        </w:rPr>
        <w:t>3.1</w:t>
      </w:r>
      <w:r>
        <w:rPr>
          <w:rFonts w:hint="eastAsia"/>
        </w:rPr>
        <w:t>万个，其他机构</w:t>
      </w:r>
      <w:r>
        <w:rPr>
          <w:rFonts w:hint="eastAsia"/>
        </w:rPr>
        <w:t>0.3</w:t>
      </w:r>
      <w:r>
        <w:rPr>
          <w:rFonts w:hint="eastAsia"/>
        </w:rPr>
        <w:t>万个。与</w:t>
      </w:r>
      <w:r>
        <w:rPr>
          <w:rFonts w:hint="eastAsia"/>
        </w:rPr>
        <w:t>2013</w:t>
      </w:r>
      <w:r>
        <w:rPr>
          <w:rFonts w:hint="eastAsia"/>
        </w:rPr>
        <w:t>年</w:t>
      </w:r>
      <w:r>
        <w:rPr>
          <w:rFonts w:hint="eastAsia"/>
        </w:rPr>
        <w:t>2</w:t>
      </w:r>
      <w:r>
        <w:rPr>
          <w:rFonts w:hint="eastAsia"/>
        </w:rPr>
        <w:t>月底比较，全国医疗卫生机构增加</w:t>
      </w:r>
      <w:r>
        <w:rPr>
          <w:rFonts w:hint="eastAsia"/>
        </w:rPr>
        <w:t>21073</w:t>
      </w:r>
      <w:r>
        <w:rPr>
          <w:rFonts w:hint="eastAsia"/>
        </w:rPr>
        <w:t>个，其中：医院增加</w:t>
      </w:r>
      <w:r>
        <w:rPr>
          <w:rFonts w:hint="eastAsia"/>
        </w:rPr>
        <w:t>1525</w:t>
      </w:r>
      <w:r>
        <w:rPr>
          <w:rFonts w:hint="eastAsia"/>
        </w:rPr>
        <w:t>个，基层医疗卫生机构增加</w:t>
      </w:r>
      <w:r>
        <w:rPr>
          <w:rFonts w:hint="eastAsia"/>
        </w:rPr>
        <w:t>588</w:t>
      </w:r>
      <w:r>
        <w:rPr>
          <w:rFonts w:hint="eastAsia"/>
        </w:rPr>
        <w:t>，专业公共卫生机构增加</w:t>
      </w:r>
      <w:r>
        <w:rPr>
          <w:rFonts w:hint="eastAsia"/>
        </w:rPr>
        <w:t>18158</w:t>
      </w:r>
      <w:r>
        <w:rPr>
          <w:rFonts w:hint="eastAsia"/>
        </w:rPr>
        <w:t>个。</w:t>
      </w:r>
    </w:p>
    <w:p w:rsidR="00DC458E" w:rsidRDefault="00DC458E" w:rsidP="00AA5C0A">
      <w:pPr>
        <w:spacing w:after="156"/>
        <w:ind w:firstLine="480"/>
        <w:rPr>
          <w:rFonts w:hint="eastAsia"/>
        </w:rPr>
      </w:pPr>
      <w:r>
        <w:rPr>
          <w:rFonts w:hint="eastAsia"/>
        </w:rPr>
        <w:t>医院中：公立医院</w:t>
      </w:r>
      <w:r>
        <w:rPr>
          <w:rFonts w:hint="eastAsia"/>
        </w:rPr>
        <w:t>13392</w:t>
      </w:r>
      <w:r>
        <w:rPr>
          <w:rFonts w:hint="eastAsia"/>
        </w:rPr>
        <w:t>个，民营医院</w:t>
      </w:r>
      <w:r>
        <w:rPr>
          <w:rFonts w:hint="eastAsia"/>
        </w:rPr>
        <w:t>11432</w:t>
      </w:r>
      <w:r>
        <w:rPr>
          <w:rFonts w:hint="eastAsia"/>
        </w:rPr>
        <w:t>个。与</w:t>
      </w:r>
      <w:r>
        <w:rPr>
          <w:rFonts w:hint="eastAsia"/>
        </w:rPr>
        <w:t>2013</w:t>
      </w:r>
      <w:r>
        <w:rPr>
          <w:rFonts w:hint="eastAsia"/>
        </w:rPr>
        <w:t>年</w:t>
      </w:r>
      <w:r>
        <w:rPr>
          <w:rFonts w:hint="eastAsia"/>
        </w:rPr>
        <w:t>2</w:t>
      </w:r>
      <w:r>
        <w:rPr>
          <w:rFonts w:hint="eastAsia"/>
        </w:rPr>
        <w:t>月底比较，公立医院增加</w:t>
      </w:r>
      <w:r>
        <w:rPr>
          <w:rFonts w:hint="eastAsia"/>
        </w:rPr>
        <w:t>25</w:t>
      </w:r>
      <w:r>
        <w:rPr>
          <w:rFonts w:hint="eastAsia"/>
        </w:rPr>
        <w:t>个，民营医院增加</w:t>
      </w:r>
      <w:r>
        <w:rPr>
          <w:rFonts w:hint="eastAsia"/>
        </w:rPr>
        <w:t>1500</w:t>
      </w:r>
      <w:r>
        <w:rPr>
          <w:rFonts w:hint="eastAsia"/>
        </w:rPr>
        <w:t>个。</w:t>
      </w:r>
    </w:p>
    <w:p w:rsidR="00DC458E" w:rsidRDefault="00DC458E" w:rsidP="00AA5C0A">
      <w:pPr>
        <w:spacing w:after="156"/>
        <w:ind w:firstLine="480"/>
        <w:rPr>
          <w:rFonts w:hint="eastAsia"/>
        </w:rPr>
      </w:pPr>
      <w:r>
        <w:rPr>
          <w:rFonts w:hint="eastAsia"/>
        </w:rPr>
        <w:t>基层医疗卫生机构中</w:t>
      </w:r>
      <w:r>
        <w:rPr>
          <w:rFonts w:hint="eastAsia"/>
        </w:rPr>
        <w:t>:</w:t>
      </w:r>
      <w:r>
        <w:rPr>
          <w:rFonts w:hint="eastAsia"/>
        </w:rPr>
        <w:t>社区卫生服务中心</w:t>
      </w:r>
      <w:r w:rsidR="00917F34">
        <w:rPr>
          <w:rFonts w:hint="eastAsia"/>
        </w:rPr>
        <w:t>（</w:t>
      </w:r>
      <w:r>
        <w:rPr>
          <w:rFonts w:hint="eastAsia"/>
        </w:rPr>
        <w:t>站</w:t>
      </w:r>
      <w:r w:rsidR="00917F34">
        <w:rPr>
          <w:rFonts w:hint="eastAsia"/>
        </w:rPr>
        <w:t>）</w:t>
      </w:r>
      <w:r>
        <w:rPr>
          <w:rFonts w:hint="eastAsia"/>
        </w:rPr>
        <w:t>3.4</w:t>
      </w:r>
      <w:r>
        <w:rPr>
          <w:rFonts w:hint="eastAsia"/>
        </w:rPr>
        <w:t>万个，乡镇卫生院</w:t>
      </w:r>
      <w:r>
        <w:rPr>
          <w:rFonts w:hint="eastAsia"/>
        </w:rPr>
        <w:t>3.7</w:t>
      </w:r>
      <w:r>
        <w:rPr>
          <w:rFonts w:hint="eastAsia"/>
        </w:rPr>
        <w:t>万个，村卫生室</w:t>
      </w:r>
      <w:r>
        <w:rPr>
          <w:rFonts w:hint="eastAsia"/>
        </w:rPr>
        <w:t>64.9</w:t>
      </w:r>
      <w:r>
        <w:rPr>
          <w:rFonts w:hint="eastAsia"/>
        </w:rPr>
        <w:t>万个，诊所</w:t>
      </w:r>
      <w:r w:rsidR="00917F34">
        <w:rPr>
          <w:rFonts w:hint="eastAsia"/>
        </w:rPr>
        <w:t>（</w:t>
      </w:r>
      <w:r>
        <w:rPr>
          <w:rFonts w:hint="eastAsia"/>
        </w:rPr>
        <w:t>医务室</w:t>
      </w:r>
      <w:r w:rsidR="00917F34">
        <w:rPr>
          <w:rFonts w:hint="eastAsia"/>
        </w:rPr>
        <w:t>）</w:t>
      </w:r>
      <w:r>
        <w:rPr>
          <w:rFonts w:hint="eastAsia"/>
        </w:rPr>
        <w:t>18.5</w:t>
      </w:r>
      <w:r>
        <w:rPr>
          <w:rFonts w:hint="eastAsia"/>
        </w:rPr>
        <w:t>万个。与</w:t>
      </w:r>
      <w:r>
        <w:rPr>
          <w:rFonts w:hint="eastAsia"/>
        </w:rPr>
        <w:t>2013</w:t>
      </w:r>
      <w:r>
        <w:rPr>
          <w:rFonts w:hint="eastAsia"/>
        </w:rPr>
        <w:t>年</w:t>
      </w:r>
      <w:r>
        <w:rPr>
          <w:rFonts w:hint="eastAsia"/>
        </w:rPr>
        <w:t>2</w:t>
      </w:r>
      <w:r>
        <w:rPr>
          <w:rFonts w:hint="eastAsia"/>
        </w:rPr>
        <w:t>月底比较，社区卫生服务中心（站）和诊所增加，乡镇卫生院、村卫生室减少。</w:t>
      </w:r>
    </w:p>
    <w:p w:rsidR="00C56F60" w:rsidRPr="00C22816" w:rsidRDefault="00DC458E" w:rsidP="00AA5C0A">
      <w:pPr>
        <w:spacing w:after="156"/>
        <w:ind w:firstLine="480"/>
      </w:pPr>
      <w:r>
        <w:rPr>
          <w:rFonts w:hint="eastAsia"/>
        </w:rPr>
        <w:t>专业公共卫生机构中：疾病预防控制中心</w:t>
      </w:r>
      <w:r>
        <w:rPr>
          <w:rFonts w:hint="eastAsia"/>
        </w:rPr>
        <w:t>3494</w:t>
      </w:r>
      <w:r>
        <w:rPr>
          <w:rFonts w:hint="eastAsia"/>
        </w:rPr>
        <w:t>个，卫生监督所（中心）</w:t>
      </w:r>
      <w:r>
        <w:rPr>
          <w:rFonts w:hint="eastAsia"/>
        </w:rPr>
        <w:t>3092</w:t>
      </w:r>
      <w:r>
        <w:rPr>
          <w:rFonts w:hint="eastAsia"/>
        </w:rPr>
        <w:t>个。与</w:t>
      </w:r>
      <w:r>
        <w:rPr>
          <w:rFonts w:hint="eastAsia"/>
        </w:rPr>
        <w:t>2013</w:t>
      </w:r>
      <w:r>
        <w:rPr>
          <w:rFonts w:hint="eastAsia"/>
        </w:rPr>
        <w:t>年</w:t>
      </w:r>
      <w:r>
        <w:rPr>
          <w:rFonts w:hint="eastAsia"/>
        </w:rPr>
        <w:t>2</w:t>
      </w:r>
      <w:r>
        <w:rPr>
          <w:rFonts w:hint="eastAsia"/>
        </w:rPr>
        <w:t>月底比较，妇幼保健机构增加</w:t>
      </w:r>
      <w:r>
        <w:rPr>
          <w:rFonts w:hint="eastAsia"/>
        </w:rPr>
        <w:t>90</w:t>
      </w:r>
      <w:r>
        <w:rPr>
          <w:rFonts w:hint="eastAsia"/>
        </w:rPr>
        <w:t>个，卫生监督所（中心）减少</w:t>
      </w:r>
      <w:r>
        <w:rPr>
          <w:rFonts w:hint="eastAsia"/>
        </w:rPr>
        <w:t>169</w:t>
      </w:r>
      <w:r>
        <w:rPr>
          <w:rFonts w:hint="eastAsia"/>
        </w:rPr>
        <w:t>个</w:t>
      </w:r>
      <w:r w:rsidR="00C56F60" w:rsidRPr="00C22816">
        <w:rPr>
          <w:rFonts w:hint="eastAsia"/>
        </w:rPr>
        <w:t>。</w:t>
      </w:r>
    </w:p>
    <w:p w:rsidR="00C56F60" w:rsidRPr="00B2385E" w:rsidRDefault="00C56F60" w:rsidP="00C56F60">
      <w:pPr>
        <w:pStyle w:val="5"/>
        <w:ind w:firstLine="422"/>
        <w:rPr>
          <w:bCs w:val="0"/>
        </w:rPr>
      </w:pPr>
      <w:r w:rsidRPr="00B2385E">
        <w:rPr>
          <w:bCs w:val="0"/>
        </w:rPr>
        <w:t>2</w:t>
      </w:r>
      <w:r w:rsidRPr="00B2385E">
        <w:rPr>
          <w:rFonts w:hint="eastAsia"/>
          <w:bCs w:val="0"/>
        </w:rPr>
        <w:t>、发展预测</w:t>
      </w:r>
    </w:p>
    <w:p w:rsidR="00C56F60" w:rsidRPr="00C22816" w:rsidRDefault="002167E3" w:rsidP="00C56F60">
      <w:pPr>
        <w:spacing w:after="156"/>
        <w:ind w:firstLine="480"/>
      </w:pPr>
      <w:r>
        <w:rPr>
          <w:rFonts w:hint="eastAsia"/>
        </w:rPr>
        <w:t>2014</w:t>
      </w:r>
      <w:r>
        <w:rPr>
          <w:rFonts w:hint="eastAsia"/>
        </w:rPr>
        <w:t>年政府工作报告提出</w:t>
      </w:r>
      <w:r w:rsidRPr="002167E3">
        <w:rPr>
          <w:rFonts w:hint="eastAsia"/>
        </w:rPr>
        <w:t>提倡多元化办医，除政府办医外，鼓励企业、慈善机构、基金会、商业保险机构等以出资新建、参与改制、托管、公办民营等多种形式投资医疗服务业。大力支持社会资本举办非营利性医疗机构、提供基本医疗卫生服务。放宽外资准入条件，并推进公立和非公立医疗机构政策平等</w:t>
      </w:r>
      <w:r>
        <w:rPr>
          <w:rFonts w:hint="eastAsia"/>
        </w:rPr>
        <w:t>。未来将</w:t>
      </w:r>
      <w:r w:rsidRPr="002167E3">
        <w:t>鼓励社会资本进入营利、非营利医疗领域，并从资源供给、财税制度等角度给予公立、非公立医疗机构同等待遇</w:t>
      </w:r>
      <w:r w:rsidRPr="002167E3">
        <w:rPr>
          <w:rFonts w:hint="eastAsia"/>
        </w:rPr>
        <w:t>。</w:t>
      </w:r>
    </w:p>
    <w:p w:rsidR="00635DB1" w:rsidRPr="00F903B1" w:rsidRDefault="00635DB1" w:rsidP="00635DB1">
      <w:pPr>
        <w:pStyle w:val="5"/>
        <w:ind w:firstLine="422"/>
      </w:pPr>
      <w:r>
        <w:rPr>
          <w:rFonts w:hint="eastAsia"/>
        </w:rPr>
        <w:t>3</w:t>
      </w:r>
      <w:r>
        <w:rPr>
          <w:rFonts w:hint="eastAsia"/>
        </w:rPr>
        <w:t>、</w:t>
      </w:r>
      <w:r w:rsidRPr="006848A0">
        <w:rPr>
          <w:rFonts w:hint="eastAsia"/>
        </w:rPr>
        <w:t>舆情监测</w:t>
      </w:r>
    </w:p>
    <w:p w:rsidR="00971265" w:rsidRPr="0035055E" w:rsidRDefault="0035055E" w:rsidP="0035055E">
      <w:pPr>
        <w:spacing w:after="156"/>
        <w:ind w:firstLine="482"/>
        <w:rPr>
          <w:rFonts w:hint="eastAsia"/>
          <w:b/>
        </w:rPr>
      </w:pPr>
      <w:r w:rsidRPr="0035055E">
        <w:rPr>
          <w:rFonts w:hint="eastAsia"/>
          <w:b/>
        </w:rPr>
        <w:t>（</w:t>
      </w:r>
      <w:r w:rsidR="00971265" w:rsidRPr="0035055E">
        <w:rPr>
          <w:rFonts w:hint="eastAsia"/>
          <w:b/>
        </w:rPr>
        <w:t>1</w:t>
      </w:r>
      <w:r w:rsidR="00971265" w:rsidRPr="0035055E">
        <w:rPr>
          <w:rFonts w:hint="eastAsia"/>
          <w:b/>
        </w:rPr>
        <w:t>）医疗器械技术风险</w:t>
      </w:r>
    </w:p>
    <w:p w:rsidR="00241D71" w:rsidRDefault="002167E3" w:rsidP="00C56F60">
      <w:pPr>
        <w:spacing w:after="156"/>
        <w:ind w:firstLine="480"/>
        <w:rPr>
          <w:rFonts w:hint="eastAsia"/>
        </w:rPr>
      </w:pPr>
      <w:r>
        <w:rPr>
          <w:rFonts w:hint="eastAsia"/>
        </w:rPr>
        <w:t>医疗机构行业</w:t>
      </w:r>
      <w:r w:rsidR="00635DB1">
        <w:rPr>
          <w:rFonts w:hint="eastAsia"/>
        </w:rPr>
        <w:t>风险</w:t>
      </w:r>
      <w:r>
        <w:rPr>
          <w:rFonts w:hint="eastAsia"/>
        </w:rPr>
        <w:t>主要体现在医疗器械风险</w:t>
      </w:r>
      <w:r w:rsidR="008B69EE">
        <w:rPr>
          <w:rFonts w:hint="eastAsia"/>
        </w:rPr>
        <w:t>，</w:t>
      </w:r>
      <w:r>
        <w:rPr>
          <w:rFonts w:hint="eastAsia"/>
        </w:rPr>
        <w:t>我国医疗器械产品仍以技术含量较低的中小型产品为主，竞争激烈，</w:t>
      </w:r>
      <w:r w:rsidRPr="002167E3">
        <w:rPr>
          <w:rFonts w:hint="eastAsia"/>
        </w:rPr>
        <w:t>医疗器械产品，但主要以低技术、单一技术、低附加值产品为主，如一次性注射器等耗材</w:t>
      </w:r>
      <w:r>
        <w:rPr>
          <w:rFonts w:hint="eastAsia"/>
        </w:rPr>
        <w:t>等，部分企业面临竞争风险仍然较大。</w:t>
      </w:r>
    </w:p>
    <w:p w:rsidR="00241D71" w:rsidRPr="0035055E" w:rsidRDefault="0035055E" w:rsidP="0035055E">
      <w:pPr>
        <w:spacing w:after="156"/>
        <w:ind w:firstLine="482"/>
        <w:rPr>
          <w:rFonts w:hint="eastAsia"/>
          <w:b/>
        </w:rPr>
      </w:pPr>
      <w:r w:rsidRPr="0035055E">
        <w:rPr>
          <w:rFonts w:hint="eastAsia"/>
          <w:b/>
        </w:rPr>
        <w:t>（</w:t>
      </w:r>
      <w:r w:rsidR="00241D71" w:rsidRPr="0035055E">
        <w:rPr>
          <w:rFonts w:hint="eastAsia"/>
          <w:b/>
        </w:rPr>
        <w:t>2</w:t>
      </w:r>
      <w:r w:rsidR="00241D71" w:rsidRPr="0035055E">
        <w:rPr>
          <w:rFonts w:hint="eastAsia"/>
          <w:b/>
        </w:rPr>
        <w:t>）中成药的降价风险</w:t>
      </w:r>
    </w:p>
    <w:p w:rsidR="00635DB1" w:rsidRPr="00C22816" w:rsidRDefault="00635DB1" w:rsidP="00C56F60">
      <w:pPr>
        <w:spacing w:after="156"/>
        <w:ind w:firstLine="480"/>
      </w:pPr>
      <w:r w:rsidRPr="00635DB1">
        <w:rPr>
          <w:rFonts w:hint="eastAsia"/>
        </w:rPr>
        <w:t>在</w:t>
      </w:r>
      <w:r w:rsidRPr="00635DB1">
        <w:rPr>
          <w:rFonts w:hint="eastAsia"/>
        </w:rPr>
        <w:t>2014</w:t>
      </w:r>
      <w:r w:rsidRPr="00635DB1">
        <w:rPr>
          <w:rFonts w:hint="eastAsia"/>
        </w:rPr>
        <w:t>年</w:t>
      </w:r>
      <w:r w:rsidRPr="00635DB1">
        <w:rPr>
          <w:rFonts w:hint="eastAsia"/>
        </w:rPr>
        <w:t>2</w:t>
      </w:r>
      <w:r w:rsidRPr="00635DB1">
        <w:rPr>
          <w:rFonts w:hint="eastAsia"/>
        </w:rPr>
        <w:t>月</w:t>
      </w:r>
      <w:r>
        <w:rPr>
          <w:rFonts w:hint="eastAsia"/>
        </w:rPr>
        <w:t>，发改委</w:t>
      </w:r>
      <w:r w:rsidRPr="00635DB1">
        <w:rPr>
          <w:rFonts w:hint="eastAsia"/>
        </w:rPr>
        <w:t>药价评审中心在北京召开了妇科、眼科、耳鼻喉科、骨伤科和皮肤科中成药的价格预评审会议，这也就预示着中成药价格调整细则有望在</w:t>
      </w:r>
      <w:r>
        <w:rPr>
          <w:rFonts w:hint="eastAsia"/>
        </w:rPr>
        <w:t>2014</w:t>
      </w:r>
      <w:r w:rsidRPr="00635DB1">
        <w:rPr>
          <w:rFonts w:hint="eastAsia"/>
        </w:rPr>
        <w:t>年落地。安徽省卫生厅</w:t>
      </w:r>
      <w:r>
        <w:rPr>
          <w:rFonts w:hint="eastAsia"/>
        </w:rPr>
        <w:t>也</w:t>
      </w:r>
      <w:r w:rsidRPr="00635DB1">
        <w:rPr>
          <w:rFonts w:hint="eastAsia"/>
        </w:rPr>
        <w:t>对多个中药注射剂大品种进行了使用额的限制，从这些政策中可以看出医保压力下，中成药的降价预期或将在上半年落地</w:t>
      </w:r>
      <w:r>
        <w:rPr>
          <w:rFonts w:hint="eastAsia"/>
        </w:rPr>
        <w:t>。</w:t>
      </w:r>
    </w:p>
    <w:p w:rsidR="00E2661F" w:rsidRPr="00C22816" w:rsidRDefault="00E2661F" w:rsidP="00E2661F">
      <w:pPr>
        <w:pStyle w:val="3"/>
        <w:spacing w:after="156"/>
        <w:ind w:firstLine="480"/>
      </w:pPr>
      <w:bookmarkStart w:id="85" w:name="_Toc386209505"/>
      <w:r w:rsidRPr="00C22816">
        <w:rPr>
          <w:rFonts w:hint="eastAsia"/>
        </w:rPr>
        <w:t>六、地方政府融资平台</w:t>
      </w:r>
      <w:bookmarkEnd w:id="80"/>
      <w:bookmarkEnd w:id="85"/>
    </w:p>
    <w:p w:rsidR="00E2661F" w:rsidRPr="00B2385E" w:rsidRDefault="00E2661F" w:rsidP="00E2661F">
      <w:pPr>
        <w:pStyle w:val="4"/>
        <w:spacing w:after="156"/>
        <w:ind w:firstLine="422"/>
      </w:pPr>
      <w:r w:rsidRPr="00B2385E">
        <w:rPr>
          <w:rFonts w:hint="eastAsia"/>
        </w:rPr>
        <w:t>（一）平台政策解读</w:t>
      </w:r>
    </w:p>
    <w:p w:rsidR="0074477F" w:rsidRDefault="0074477F" w:rsidP="0074477F">
      <w:pPr>
        <w:pStyle w:val="5"/>
        <w:ind w:firstLine="422"/>
        <w:rPr>
          <w:rFonts w:hint="eastAsia"/>
        </w:rPr>
      </w:pPr>
      <w:r>
        <w:rPr>
          <w:rFonts w:hint="eastAsia"/>
        </w:rPr>
        <w:t>1</w:t>
      </w:r>
      <w:r>
        <w:rPr>
          <w:rFonts w:hint="eastAsia"/>
        </w:rPr>
        <w:t>、政策要点</w:t>
      </w:r>
    </w:p>
    <w:p w:rsidR="00E2661F" w:rsidRDefault="00635DB1" w:rsidP="00E2661F">
      <w:pPr>
        <w:spacing w:after="156"/>
        <w:ind w:firstLine="480"/>
        <w:rPr>
          <w:rFonts w:hint="eastAsia"/>
        </w:rPr>
      </w:pPr>
      <w:r>
        <w:rPr>
          <w:rFonts w:hint="eastAsia"/>
        </w:rPr>
        <w:t>2014</w:t>
      </w:r>
      <w:r>
        <w:rPr>
          <w:rFonts w:hint="eastAsia"/>
        </w:rPr>
        <w:t>年</w:t>
      </w:r>
      <w:r>
        <w:rPr>
          <w:rFonts w:hint="eastAsia"/>
        </w:rPr>
        <w:t>4</w:t>
      </w:r>
      <w:r>
        <w:rPr>
          <w:rFonts w:hint="eastAsia"/>
        </w:rPr>
        <w:t>月，福建</w:t>
      </w:r>
      <w:r w:rsidRPr="00635DB1">
        <w:rPr>
          <w:rFonts w:hint="eastAsia"/>
        </w:rPr>
        <w:t>省出台了四项措施大力加强政府融资平台公司管理，其中明确规定，严禁地方政府通过融资平台公司违规融资、违规担保、违规抵押、违规发行企业债券</w:t>
      </w:r>
      <w:r w:rsidR="003B3C30">
        <w:rPr>
          <w:rFonts w:hint="eastAsia"/>
        </w:rPr>
        <w:t>；</w:t>
      </w:r>
      <w:r w:rsidRPr="00635DB1">
        <w:rPr>
          <w:rFonts w:hint="eastAsia"/>
        </w:rPr>
        <w:t>未纳入政府融资平台公司名录管理的任何其他企业，不得举借需财政性资金偿还的政府性债务</w:t>
      </w:r>
      <w:r>
        <w:rPr>
          <w:rFonts w:hint="eastAsia"/>
        </w:rPr>
        <w:t>。</w:t>
      </w:r>
    </w:p>
    <w:p w:rsidR="00635DB1" w:rsidRDefault="0074477F" w:rsidP="0074477F">
      <w:pPr>
        <w:pStyle w:val="5"/>
        <w:ind w:firstLine="422"/>
        <w:rPr>
          <w:rFonts w:hint="eastAsia"/>
        </w:rPr>
      </w:pPr>
      <w:r>
        <w:rPr>
          <w:rFonts w:hint="eastAsia"/>
        </w:rPr>
        <w:t>2</w:t>
      </w:r>
      <w:r>
        <w:rPr>
          <w:rFonts w:hint="eastAsia"/>
        </w:rPr>
        <w:t>、</w:t>
      </w:r>
      <w:r w:rsidR="00635DB1" w:rsidRPr="00E65069">
        <w:rPr>
          <w:rFonts w:hint="eastAsia"/>
        </w:rPr>
        <w:t>银通智略</w:t>
      </w:r>
      <w:r>
        <w:rPr>
          <w:rFonts w:hint="eastAsia"/>
        </w:rPr>
        <w:t>点评</w:t>
      </w:r>
    </w:p>
    <w:p w:rsidR="00635DB1" w:rsidRPr="00C22816" w:rsidRDefault="00635DB1" w:rsidP="00E2661F">
      <w:pPr>
        <w:spacing w:after="156"/>
        <w:ind w:firstLine="480"/>
      </w:pPr>
      <w:r>
        <w:rPr>
          <w:rFonts w:hint="eastAsia"/>
        </w:rPr>
        <w:t>该政策有利于明确</w:t>
      </w:r>
      <w:r w:rsidRPr="00635DB1">
        <w:rPr>
          <w:rFonts w:hint="eastAsia"/>
        </w:rPr>
        <w:t>政府融资平台公司是由政府及其部门和机构通过财政拨款或注入土地、股权等资产设立，具有政府公益性项目投融资功能的经济实体。对只承担融资任务且主要依靠财政性资金偿还债务的平台公司，将剥离其融资职能</w:t>
      </w:r>
      <w:r>
        <w:rPr>
          <w:rFonts w:hint="eastAsia"/>
        </w:rPr>
        <w:t>。能够较好的规避政府融资平台资金风险。</w:t>
      </w:r>
    </w:p>
    <w:p w:rsidR="00E2661F" w:rsidRPr="00B2385E" w:rsidRDefault="00E2661F" w:rsidP="00E2661F">
      <w:pPr>
        <w:pStyle w:val="4"/>
        <w:spacing w:after="156"/>
        <w:ind w:firstLine="422"/>
      </w:pPr>
      <w:r w:rsidRPr="00B2385E">
        <w:rPr>
          <w:rFonts w:hint="eastAsia"/>
        </w:rPr>
        <w:t>（二）平台运行分析</w:t>
      </w:r>
    </w:p>
    <w:p w:rsidR="00E2661F" w:rsidRDefault="00E2661F" w:rsidP="00E2661F">
      <w:pPr>
        <w:pStyle w:val="5"/>
        <w:ind w:firstLine="422"/>
        <w:rPr>
          <w:rFonts w:hint="eastAsia"/>
          <w:bCs w:val="0"/>
        </w:rPr>
      </w:pPr>
      <w:r w:rsidRPr="00B2385E">
        <w:rPr>
          <w:bCs w:val="0"/>
        </w:rPr>
        <w:t>1</w:t>
      </w:r>
      <w:r w:rsidRPr="00B2385E">
        <w:rPr>
          <w:rFonts w:hint="eastAsia"/>
          <w:bCs w:val="0"/>
        </w:rPr>
        <w:t>、运行情况</w:t>
      </w:r>
    </w:p>
    <w:p w:rsidR="0021638A" w:rsidRPr="0021638A" w:rsidRDefault="0021638A" w:rsidP="0021638A">
      <w:pPr>
        <w:spacing w:after="156"/>
        <w:ind w:firstLine="480"/>
        <w:rPr>
          <w:rFonts w:hint="eastAsia"/>
        </w:rPr>
      </w:pPr>
      <w:r>
        <w:rPr>
          <w:rFonts w:hint="eastAsia"/>
        </w:rPr>
        <w:t>截止</w:t>
      </w:r>
      <w:smartTag w:uri="urn:schemas-microsoft-com:office:smarttags" w:element="chsdate">
        <w:smartTagPr>
          <w:attr w:name="Year" w:val="2014"/>
          <w:attr w:name="Month" w:val="4"/>
          <w:attr w:name="Day" w:val="13"/>
          <w:attr w:name="IsLunarDate" w:val="False"/>
          <w:attr w:name="IsROCDate" w:val="False"/>
        </w:smartTagPr>
        <w:r>
          <w:rPr>
            <w:rFonts w:hint="eastAsia"/>
          </w:rPr>
          <w:t>2014</w:t>
        </w:r>
        <w:r>
          <w:rPr>
            <w:rFonts w:hint="eastAsia"/>
          </w:rPr>
          <w:t>年</w:t>
        </w:r>
        <w:r>
          <w:rPr>
            <w:rFonts w:hint="eastAsia"/>
          </w:rPr>
          <w:t>4</w:t>
        </w:r>
        <w:r>
          <w:rPr>
            <w:rFonts w:hint="eastAsia"/>
          </w:rPr>
          <w:t>月</w:t>
        </w:r>
        <w:r>
          <w:rPr>
            <w:rFonts w:hint="eastAsia"/>
          </w:rPr>
          <w:t>13</w:t>
        </w:r>
        <w:r>
          <w:rPr>
            <w:rFonts w:hint="eastAsia"/>
          </w:rPr>
          <w:t>日</w:t>
        </w:r>
      </w:smartTag>
      <w:r>
        <w:rPr>
          <w:rFonts w:hint="eastAsia"/>
        </w:rPr>
        <w:t>，</w:t>
      </w:r>
      <w:r w:rsidRPr="0021638A">
        <w:rPr>
          <w:rFonts w:hint="eastAsia"/>
        </w:rPr>
        <w:t>地方融资平台新增融资规模为</w:t>
      </w:r>
      <w:r w:rsidRPr="0021638A">
        <w:rPr>
          <w:rFonts w:hint="eastAsia"/>
        </w:rPr>
        <w:t>631.42</w:t>
      </w:r>
      <w:r w:rsidRPr="0021638A">
        <w:rPr>
          <w:rFonts w:hint="eastAsia"/>
        </w:rPr>
        <w:t>亿元，环比升</w:t>
      </w:r>
      <w:r w:rsidRPr="0021638A">
        <w:rPr>
          <w:rFonts w:hint="eastAsia"/>
        </w:rPr>
        <w:t>23.94%</w:t>
      </w:r>
      <w:r w:rsidRPr="0021638A">
        <w:rPr>
          <w:rFonts w:hint="eastAsia"/>
        </w:rPr>
        <w:t>。其中债券融资规模</w:t>
      </w:r>
      <w:r w:rsidRPr="0021638A">
        <w:rPr>
          <w:rFonts w:hint="eastAsia"/>
        </w:rPr>
        <w:t>142</w:t>
      </w:r>
      <w:r w:rsidRPr="0021638A">
        <w:rPr>
          <w:rFonts w:hint="eastAsia"/>
        </w:rPr>
        <w:t>亿元，占比</w:t>
      </w:r>
      <w:r w:rsidRPr="0021638A">
        <w:rPr>
          <w:rFonts w:hint="eastAsia"/>
        </w:rPr>
        <w:t>22.49%</w:t>
      </w:r>
      <w:r w:rsidRPr="0021638A">
        <w:rPr>
          <w:rFonts w:hint="eastAsia"/>
        </w:rPr>
        <w:t>，共计</w:t>
      </w:r>
      <w:r w:rsidRPr="0021638A">
        <w:rPr>
          <w:rFonts w:hint="eastAsia"/>
        </w:rPr>
        <w:t>12</w:t>
      </w:r>
      <w:r w:rsidRPr="0021638A">
        <w:rPr>
          <w:rFonts w:hint="eastAsia"/>
        </w:rPr>
        <w:t>家平台公司发行债券；平台贷款</w:t>
      </w:r>
      <w:r w:rsidRPr="0021638A">
        <w:rPr>
          <w:rFonts w:hint="eastAsia"/>
        </w:rPr>
        <w:t>487.72</w:t>
      </w:r>
      <w:r w:rsidRPr="0021638A">
        <w:rPr>
          <w:rFonts w:hint="eastAsia"/>
        </w:rPr>
        <w:t>亿元，占比</w:t>
      </w:r>
      <w:r w:rsidRPr="0021638A">
        <w:rPr>
          <w:rFonts w:hint="eastAsia"/>
        </w:rPr>
        <w:t>77.24%</w:t>
      </w:r>
      <w:r w:rsidRPr="0021638A">
        <w:rPr>
          <w:rFonts w:hint="eastAsia"/>
        </w:rPr>
        <w:t>；信托融资</w:t>
      </w:r>
      <w:r w:rsidRPr="0021638A">
        <w:rPr>
          <w:rFonts w:hint="eastAsia"/>
        </w:rPr>
        <w:t>1.7</w:t>
      </w:r>
      <w:r w:rsidRPr="0021638A">
        <w:rPr>
          <w:rFonts w:hint="eastAsia"/>
        </w:rPr>
        <w:t>亿元，占比</w:t>
      </w:r>
      <w:r w:rsidRPr="0021638A">
        <w:rPr>
          <w:rFonts w:hint="eastAsia"/>
        </w:rPr>
        <w:t>0.27%</w:t>
      </w:r>
      <w:r w:rsidRPr="0021638A">
        <w:rPr>
          <w:rFonts w:hint="eastAsia"/>
        </w:rPr>
        <w:t>，共</w:t>
      </w:r>
      <w:r w:rsidRPr="0021638A">
        <w:rPr>
          <w:rFonts w:hint="eastAsia"/>
        </w:rPr>
        <w:t>2</w:t>
      </w:r>
      <w:r w:rsidRPr="0021638A">
        <w:rPr>
          <w:rFonts w:hint="eastAsia"/>
        </w:rPr>
        <w:t>家平台公司成立信托融资计划</w:t>
      </w:r>
      <w:r>
        <w:rPr>
          <w:rFonts w:hint="eastAsia"/>
        </w:rPr>
        <w:t>。</w:t>
      </w:r>
      <w:r w:rsidRPr="0021638A">
        <w:rPr>
          <w:rFonts w:hint="eastAsia"/>
        </w:rPr>
        <w:t>从各分项数据看，平台贷规模小幅回升，升至</w:t>
      </w:r>
      <w:r w:rsidRPr="0021638A">
        <w:rPr>
          <w:rFonts w:hint="eastAsia"/>
        </w:rPr>
        <w:t>487.72</w:t>
      </w:r>
      <w:r w:rsidRPr="0021638A">
        <w:rPr>
          <w:rFonts w:hint="eastAsia"/>
        </w:rPr>
        <w:t>亿元，环比升</w:t>
      </w:r>
      <w:r w:rsidRPr="0021638A">
        <w:rPr>
          <w:rFonts w:hint="eastAsia"/>
        </w:rPr>
        <w:t>30.94%</w:t>
      </w:r>
      <w:r w:rsidRPr="0021638A">
        <w:rPr>
          <w:rFonts w:hint="eastAsia"/>
        </w:rPr>
        <w:t>；债券融资规模基本稳定，微升至</w:t>
      </w:r>
      <w:r w:rsidRPr="0021638A">
        <w:rPr>
          <w:rFonts w:hint="eastAsia"/>
        </w:rPr>
        <w:t>142</w:t>
      </w:r>
      <w:r w:rsidRPr="0021638A">
        <w:rPr>
          <w:rFonts w:hint="eastAsia"/>
        </w:rPr>
        <w:t>亿元，环比升</w:t>
      </w:r>
      <w:r w:rsidRPr="0021638A">
        <w:rPr>
          <w:rFonts w:hint="eastAsia"/>
        </w:rPr>
        <w:t>11.81%</w:t>
      </w:r>
      <w:r w:rsidRPr="0021638A">
        <w:rPr>
          <w:rFonts w:hint="eastAsia"/>
        </w:rPr>
        <w:t>；信托融资规模大幅下滑，仅为</w:t>
      </w:r>
      <w:r w:rsidRPr="0021638A">
        <w:rPr>
          <w:rFonts w:hint="eastAsia"/>
        </w:rPr>
        <w:t>1.7</w:t>
      </w:r>
      <w:r w:rsidRPr="0021638A">
        <w:rPr>
          <w:rFonts w:hint="eastAsia"/>
        </w:rPr>
        <w:t>亿元，</w:t>
      </w:r>
      <w:r>
        <w:rPr>
          <w:rFonts w:hint="eastAsia"/>
        </w:rPr>
        <w:t>呈现下滑趋势。</w:t>
      </w:r>
    </w:p>
    <w:p w:rsidR="0021638A" w:rsidRDefault="0021638A" w:rsidP="0021638A">
      <w:pPr>
        <w:pStyle w:val="a0"/>
        <w:spacing w:before="156" w:after="156"/>
      </w:pPr>
      <w:bookmarkStart w:id="86" w:name="_Toc383143337"/>
      <w:bookmarkStart w:id="87" w:name="_Toc386208785"/>
      <w:r>
        <w:rPr>
          <w:rFonts w:hint="eastAsia"/>
        </w:rPr>
        <w:t>2013</w:t>
      </w:r>
      <w:r w:rsidR="00AA5C0A">
        <w:rPr>
          <w:rFonts w:hint="eastAsia"/>
        </w:rPr>
        <w:t>-</w:t>
      </w:r>
      <w:r>
        <w:rPr>
          <w:rFonts w:hint="eastAsia"/>
        </w:rPr>
        <w:t>2014年各月份</w:t>
      </w:r>
      <w:r w:rsidR="00461A85">
        <w:rPr>
          <w:rFonts w:hint="eastAsia"/>
        </w:rPr>
        <w:t>地方平台</w:t>
      </w:r>
      <w:r>
        <w:rPr>
          <w:rFonts w:hint="eastAsia"/>
        </w:rPr>
        <w:t>新增融资规模</w:t>
      </w:r>
      <w:bookmarkEnd w:id="86"/>
      <w:r w:rsidR="00461A85">
        <w:rPr>
          <w:rFonts w:hint="eastAsia"/>
        </w:rPr>
        <w:t>走势</w:t>
      </w:r>
      <w:bookmarkEnd w:id="87"/>
    </w:p>
    <w:p w:rsidR="0021638A" w:rsidRDefault="000F2039" w:rsidP="0021638A">
      <w:pPr>
        <w:pStyle w:val="a9"/>
      </w:pPr>
      <w:r w:rsidRPr="00C36F39">
        <w:rPr>
          <w:noProof/>
        </w:rPr>
        <w:drawing>
          <wp:inline distT="0" distB="0" distL="0" distR="0">
            <wp:extent cx="4438650" cy="230505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38650" cy="2305050"/>
                    </a:xfrm>
                    <a:prstGeom prst="rect">
                      <a:avLst/>
                    </a:prstGeom>
                    <a:noFill/>
                    <a:ln>
                      <a:noFill/>
                    </a:ln>
                  </pic:spPr>
                </pic:pic>
              </a:graphicData>
            </a:graphic>
          </wp:inline>
        </w:drawing>
      </w:r>
    </w:p>
    <w:p w:rsidR="0021638A" w:rsidRPr="00EA58C6" w:rsidRDefault="0021638A" w:rsidP="0021638A">
      <w:pPr>
        <w:pStyle w:val="af4"/>
        <w:ind w:left="960"/>
      </w:pPr>
      <w:r>
        <w:rPr>
          <w:rFonts w:hint="eastAsia"/>
        </w:rPr>
        <w:t>数据来源：银通智略</w:t>
      </w:r>
    </w:p>
    <w:p w:rsidR="0021638A" w:rsidRDefault="00AA5C0A" w:rsidP="0021638A">
      <w:pPr>
        <w:pStyle w:val="a0"/>
        <w:spacing w:before="156" w:after="156"/>
      </w:pPr>
      <w:r>
        <w:br w:type="page"/>
      </w:r>
      <w:bookmarkStart w:id="88" w:name="_Toc386208786"/>
      <w:r w:rsidR="0021638A">
        <w:rPr>
          <w:rFonts w:hint="eastAsia"/>
        </w:rPr>
        <w:t>2013</w:t>
      </w:r>
      <w:r>
        <w:rPr>
          <w:rFonts w:hint="eastAsia"/>
        </w:rPr>
        <w:t>-</w:t>
      </w:r>
      <w:r w:rsidR="0021638A">
        <w:rPr>
          <w:rFonts w:hint="eastAsia"/>
        </w:rPr>
        <w:t>2014年</w:t>
      </w:r>
      <w:r w:rsidR="00461A85">
        <w:rPr>
          <w:rFonts w:hint="eastAsia"/>
        </w:rPr>
        <w:t>我国</w:t>
      </w:r>
      <w:r w:rsidR="0021638A">
        <w:rPr>
          <w:rFonts w:hint="eastAsia"/>
        </w:rPr>
        <w:t>发行</w:t>
      </w:r>
      <w:r w:rsidR="00461A85">
        <w:rPr>
          <w:rFonts w:hint="eastAsia"/>
        </w:rPr>
        <w:t>地方</w:t>
      </w:r>
      <w:r w:rsidR="0021638A">
        <w:rPr>
          <w:rFonts w:hint="eastAsia"/>
        </w:rPr>
        <w:t>债务总规模</w:t>
      </w:r>
      <w:r w:rsidR="00461A85">
        <w:rPr>
          <w:rFonts w:hint="eastAsia"/>
        </w:rPr>
        <w:t>走势</w:t>
      </w:r>
      <w:bookmarkEnd w:id="88"/>
    </w:p>
    <w:p w:rsidR="0021638A" w:rsidRDefault="000F2039" w:rsidP="00AA5C0A">
      <w:pPr>
        <w:pStyle w:val="a9"/>
      </w:pPr>
      <w:r w:rsidRPr="00AA5C0A">
        <w:rPr>
          <w:noProof/>
        </w:rPr>
        <w:drawing>
          <wp:inline distT="0" distB="0" distL="0" distR="0">
            <wp:extent cx="4305300" cy="2600325"/>
            <wp:effectExtent l="0" t="0" r="0" b="0"/>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05300" cy="2600325"/>
                    </a:xfrm>
                    <a:prstGeom prst="rect">
                      <a:avLst/>
                    </a:prstGeom>
                    <a:noFill/>
                    <a:ln>
                      <a:noFill/>
                    </a:ln>
                  </pic:spPr>
                </pic:pic>
              </a:graphicData>
            </a:graphic>
          </wp:inline>
        </w:drawing>
      </w:r>
    </w:p>
    <w:p w:rsidR="0021638A" w:rsidRPr="00EA58C6" w:rsidRDefault="0021638A" w:rsidP="0021638A">
      <w:pPr>
        <w:pStyle w:val="af4"/>
        <w:ind w:left="960"/>
      </w:pPr>
      <w:r>
        <w:rPr>
          <w:rFonts w:hint="eastAsia"/>
        </w:rPr>
        <w:t>数据来源：银通智略</w:t>
      </w:r>
    </w:p>
    <w:p w:rsidR="00E2661F" w:rsidRPr="00B2385E" w:rsidRDefault="00E2661F" w:rsidP="00E2661F">
      <w:pPr>
        <w:pStyle w:val="5"/>
        <w:ind w:firstLine="422"/>
        <w:rPr>
          <w:bCs w:val="0"/>
        </w:rPr>
      </w:pPr>
      <w:r w:rsidRPr="00B2385E">
        <w:rPr>
          <w:bCs w:val="0"/>
        </w:rPr>
        <w:t>2</w:t>
      </w:r>
      <w:r w:rsidRPr="00B2385E">
        <w:rPr>
          <w:rFonts w:hint="eastAsia"/>
          <w:bCs w:val="0"/>
        </w:rPr>
        <w:t>、发展预测</w:t>
      </w:r>
    </w:p>
    <w:p w:rsidR="00E2661F" w:rsidRPr="00BE3103" w:rsidRDefault="0021638A" w:rsidP="0021638A">
      <w:pPr>
        <w:spacing w:after="156"/>
        <w:ind w:firstLine="480"/>
      </w:pPr>
      <w:r>
        <w:rPr>
          <w:rFonts w:hint="eastAsia"/>
        </w:rPr>
        <w:t>伴随着银行政府平台融资及政信信托融资逐渐收紧，备受关注的地方债今年兑付压力相较去年更大。同时，由于部分省市及地方财政负债规模不小，融资难度在未来可能会有所增加。就地方政府融资问题，今年两会后中央政府已有所布局，主要采取扼制高风险借款模式，其中包括扩大政府直接融资等等。按照中央政府规划，未来地方政府的融资更多将通过直接发债方式，无需中央政府支持且增强问责性，模式越来越走向市场化。</w:t>
      </w:r>
      <w:r>
        <w:rPr>
          <w:rFonts w:hint="eastAsia"/>
        </w:rPr>
        <w:t>2014</w:t>
      </w:r>
      <w:r>
        <w:rPr>
          <w:rFonts w:hint="eastAsia"/>
        </w:rPr>
        <w:t>年上半年，</w:t>
      </w:r>
      <w:r w:rsidRPr="0021638A">
        <w:rPr>
          <w:rFonts w:hint="eastAsia"/>
        </w:rPr>
        <w:t>国内宏观经济增速放缓、土地和房地产市场调整明显、地方财政收入增速回落，种种迹象表明今年地方债务压力要比去年大的多</w:t>
      </w:r>
      <w:r>
        <w:rPr>
          <w:rFonts w:hint="eastAsia"/>
        </w:rPr>
        <w:t>。</w:t>
      </w:r>
    </w:p>
    <w:p w:rsidR="00461A85" w:rsidRPr="00F903B1" w:rsidRDefault="00461A85" w:rsidP="00461A85">
      <w:pPr>
        <w:pStyle w:val="5"/>
        <w:ind w:firstLine="422"/>
      </w:pPr>
      <w:r>
        <w:rPr>
          <w:rFonts w:hint="eastAsia"/>
        </w:rPr>
        <w:t>3</w:t>
      </w:r>
      <w:r>
        <w:rPr>
          <w:rFonts w:hint="eastAsia"/>
        </w:rPr>
        <w:t>、</w:t>
      </w:r>
      <w:r w:rsidRPr="006848A0">
        <w:rPr>
          <w:rFonts w:hint="eastAsia"/>
        </w:rPr>
        <w:t>舆情监测</w:t>
      </w:r>
    </w:p>
    <w:p w:rsidR="00241D71" w:rsidRPr="0035055E" w:rsidRDefault="0035055E" w:rsidP="0035055E">
      <w:pPr>
        <w:spacing w:after="156"/>
        <w:ind w:firstLine="482"/>
        <w:rPr>
          <w:rFonts w:hint="eastAsia"/>
          <w:b/>
        </w:rPr>
      </w:pPr>
      <w:r w:rsidRPr="0035055E">
        <w:rPr>
          <w:rFonts w:hint="eastAsia"/>
          <w:b/>
        </w:rPr>
        <w:t>（</w:t>
      </w:r>
      <w:r w:rsidR="00241D71" w:rsidRPr="0035055E">
        <w:rPr>
          <w:rFonts w:hint="eastAsia"/>
          <w:b/>
        </w:rPr>
        <w:t>1</w:t>
      </w:r>
      <w:r w:rsidR="00241D71" w:rsidRPr="0035055E">
        <w:rPr>
          <w:rFonts w:hint="eastAsia"/>
          <w:b/>
        </w:rPr>
        <w:t>）地方债务违约</w:t>
      </w:r>
    </w:p>
    <w:p w:rsidR="00E2661F" w:rsidRDefault="0021638A" w:rsidP="00DD5A4B">
      <w:pPr>
        <w:spacing w:after="156"/>
        <w:ind w:firstLine="480"/>
        <w:jc w:val="both"/>
        <w:rPr>
          <w:rFonts w:hint="eastAsia"/>
        </w:rPr>
      </w:pPr>
      <w:r w:rsidRPr="0021638A">
        <w:rPr>
          <w:rFonts w:hint="eastAsia"/>
        </w:rPr>
        <w:t>目前来看，地方政府在</w:t>
      </w:r>
      <w:r w:rsidRPr="0021638A">
        <w:rPr>
          <w:rFonts w:hint="eastAsia"/>
        </w:rPr>
        <w:t>2014</w:t>
      </w:r>
      <w:r w:rsidRPr="0021638A">
        <w:rPr>
          <w:rFonts w:hint="eastAsia"/>
        </w:rPr>
        <w:t>年的财务状况及融资能力堪忧，风险重重。目前地方政府融资而言，从局部地区和行业看，需要特别关注四类风险：产业结构单一且支柱产业过于集中在强周期性行业；融资能力差，金融机构认可度较低的地区；相对本身财政规模，公开债务较多、负债过猛地区；支柱产业存在明显产能过剩地区</w:t>
      </w:r>
      <w:r w:rsidR="00E2661F" w:rsidRPr="00BE3103">
        <w:rPr>
          <w:rFonts w:hint="eastAsia"/>
        </w:rPr>
        <w:t>。</w:t>
      </w:r>
      <w:r w:rsidR="00461A85">
        <w:rPr>
          <w:rFonts w:hint="eastAsia"/>
        </w:rPr>
        <w:t>由此可知地方政府平台有一定的风险。</w:t>
      </w:r>
    </w:p>
    <w:p w:rsidR="00241D71" w:rsidRPr="0035055E" w:rsidRDefault="0035055E" w:rsidP="0035055E">
      <w:pPr>
        <w:spacing w:after="156"/>
        <w:ind w:firstLine="482"/>
        <w:jc w:val="both"/>
        <w:rPr>
          <w:rFonts w:hint="eastAsia"/>
          <w:b/>
        </w:rPr>
      </w:pPr>
      <w:r w:rsidRPr="0035055E">
        <w:rPr>
          <w:rFonts w:hint="eastAsia"/>
          <w:b/>
        </w:rPr>
        <w:t>（</w:t>
      </w:r>
      <w:r w:rsidR="00241D71" w:rsidRPr="0035055E">
        <w:rPr>
          <w:rFonts w:hint="eastAsia"/>
          <w:b/>
        </w:rPr>
        <w:t>2</w:t>
      </w:r>
      <w:r w:rsidR="00241D71" w:rsidRPr="0035055E">
        <w:rPr>
          <w:rFonts w:hint="eastAsia"/>
          <w:b/>
        </w:rPr>
        <w:t>）</w:t>
      </w:r>
      <w:r w:rsidR="00DD5A4B" w:rsidRPr="0035055E">
        <w:rPr>
          <w:rFonts w:hint="eastAsia"/>
          <w:b/>
        </w:rPr>
        <w:t>政策动态直指市政债</w:t>
      </w:r>
    </w:p>
    <w:p w:rsidR="00DD5A4B" w:rsidRPr="00BE3103" w:rsidRDefault="00DD5A4B" w:rsidP="00DD5A4B">
      <w:pPr>
        <w:spacing w:after="156"/>
        <w:ind w:firstLine="480"/>
        <w:jc w:val="both"/>
      </w:pPr>
      <w:r>
        <w:rPr>
          <w:rFonts w:hint="eastAsia"/>
        </w:rPr>
        <w:t>中央经济工作会议将着力防控债务风险单独列段</w:t>
      </w:r>
      <w:r w:rsidR="002E0722">
        <w:rPr>
          <w:rFonts w:hint="eastAsia"/>
        </w:rPr>
        <w:t>，</w:t>
      </w:r>
      <w:r>
        <w:rPr>
          <w:rFonts w:hint="eastAsia"/>
        </w:rPr>
        <w:t>作为明年经济工作六项主要任务之一。此外</w:t>
      </w:r>
      <w:r w:rsidR="002E0722">
        <w:rPr>
          <w:rFonts w:hint="eastAsia"/>
        </w:rPr>
        <w:t>，</w:t>
      </w:r>
      <w:r>
        <w:rPr>
          <w:rFonts w:hint="eastAsia"/>
        </w:rPr>
        <w:t>中央组织部发布通知</w:t>
      </w:r>
      <w:r w:rsidR="002E0722">
        <w:rPr>
          <w:rFonts w:hint="eastAsia"/>
        </w:rPr>
        <w:t>，</w:t>
      </w:r>
      <w:r>
        <w:rPr>
          <w:rFonts w:hint="eastAsia"/>
        </w:rPr>
        <w:t>要求加强对政府债务状况的考核</w:t>
      </w:r>
      <w:r w:rsidR="002E0722">
        <w:rPr>
          <w:rFonts w:hint="eastAsia"/>
        </w:rPr>
        <w:t>，</w:t>
      </w:r>
      <w:r>
        <w:rPr>
          <w:rFonts w:hint="eastAsia"/>
        </w:rPr>
        <w:t>强化任期内举债情况的考核、审计和责任追究。目前针对此问题</w:t>
      </w:r>
      <w:r w:rsidR="002E0722">
        <w:rPr>
          <w:rFonts w:hint="eastAsia"/>
        </w:rPr>
        <w:t>，</w:t>
      </w:r>
      <w:r>
        <w:rPr>
          <w:rFonts w:hint="eastAsia"/>
        </w:rPr>
        <w:t>财政部和央行等部委已经启动市政债的研究工作。此项研究的政策指向是化解地方债风险和为城镇化融资</w:t>
      </w:r>
      <w:r w:rsidR="002E0722">
        <w:rPr>
          <w:rFonts w:hint="eastAsia"/>
        </w:rPr>
        <w:t>，</w:t>
      </w:r>
      <w:r>
        <w:rPr>
          <w:rFonts w:hint="eastAsia"/>
        </w:rPr>
        <w:t>基本原则是发展真正意义上的市政债</w:t>
      </w:r>
      <w:r w:rsidR="002E0722">
        <w:rPr>
          <w:rFonts w:hint="eastAsia"/>
        </w:rPr>
        <w:t>，</w:t>
      </w:r>
      <w:r>
        <w:rPr>
          <w:rFonts w:hint="eastAsia"/>
        </w:rPr>
        <w:t>即由原来代发代办的地方债转向自主发行的市政债。</w:t>
      </w:r>
    </w:p>
    <w:p w:rsidR="00E2661F" w:rsidRPr="00BE3103" w:rsidRDefault="00E2661F" w:rsidP="00E2661F">
      <w:pPr>
        <w:pStyle w:val="2"/>
        <w:spacing w:after="156"/>
      </w:pPr>
      <w:bookmarkStart w:id="89" w:name="_Toc383143259"/>
      <w:bookmarkStart w:id="90" w:name="_Toc386209506"/>
      <w:r w:rsidRPr="00BE3103">
        <w:rPr>
          <w:rFonts w:hint="eastAsia"/>
        </w:rPr>
        <w:t>第四节</w:t>
      </w:r>
      <w:r w:rsidRPr="00BE3103">
        <w:t xml:space="preserve">  </w:t>
      </w:r>
      <w:r w:rsidRPr="00BE3103">
        <w:rPr>
          <w:rFonts w:hint="eastAsia"/>
        </w:rPr>
        <w:t>机械设备行业</w:t>
      </w:r>
      <w:bookmarkEnd w:id="89"/>
      <w:bookmarkEnd w:id="90"/>
    </w:p>
    <w:p w:rsidR="00E2661F" w:rsidRDefault="008B69EE" w:rsidP="008B69EE">
      <w:pPr>
        <w:pStyle w:val="3"/>
        <w:spacing w:after="156"/>
        <w:ind w:firstLine="480"/>
        <w:rPr>
          <w:rFonts w:hint="eastAsia"/>
        </w:rPr>
      </w:pPr>
      <w:bookmarkStart w:id="91" w:name="_Toc383143260"/>
      <w:bookmarkStart w:id="92" w:name="_Toc386209507"/>
      <w:r>
        <w:rPr>
          <w:rFonts w:hint="eastAsia"/>
        </w:rPr>
        <w:t>一、</w:t>
      </w:r>
      <w:r w:rsidR="00E2661F" w:rsidRPr="00BE3103">
        <w:rPr>
          <w:rFonts w:hint="eastAsia"/>
        </w:rPr>
        <w:t>行业政策解读</w:t>
      </w:r>
      <w:bookmarkEnd w:id="91"/>
      <w:bookmarkEnd w:id="92"/>
    </w:p>
    <w:p w:rsidR="008B69EE" w:rsidRDefault="008B69EE" w:rsidP="008B69EE">
      <w:pPr>
        <w:pStyle w:val="5"/>
        <w:ind w:firstLine="422"/>
        <w:rPr>
          <w:rFonts w:hint="eastAsia"/>
        </w:rPr>
      </w:pPr>
      <w:r>
        <w:rPr>
          <w:rFonts w:hint="eastAsia"/>
        </w:rPr>
        <w:t>1</w:t>
      </w:r>
      <w:r>
        <w:rPr>
          <w:rFonts w:hint="eastAsia"/>
        </w:rPr>
        <w:t>、</w:t>
      </w:r>
      <w:r w:rsidRPr="00CE31D8">
        <w:rPr>
          <w:rFonts w:hint="eastAsia"/>
        </w:rPr>
        <w:t>政策</w:t>
      </w:r>
      <w:r>
        <w:rPr>
          <w:rFonts w:hint="eastAsia"/>
        </w:rPr>
        <w:t>要点</w:t>
      </w:r>
    </w:p>
    <w:p w:rsidR="008B69EE" w:rsidRPr="008B69EE" w:rsidRDefault="008B69EE" w:rsidP="008B69EE">
      <w:pPr>
        <w:spacing w:after="156"/>
        <w:ind w:firstLine="480"/>
        <w:rPr>
          <w:rFonts w:hint="eastAsia"/>
        </w:rPr>
      </w:pPr>
      <w:r>
        <w:rPr>
          <w:rFonts w:hint="eastAsia"/>
        </w:rPr>
        <w:t>2014</w:t>
      </w:r>
      <w:r>
        <w:rPr>
          <w:rFonts w:hint="eastAsia"/>
        </w:rPr>
        <w:t>年</w:t>
      </w:r>
      <w:r>
        <w:rPr>
          <w:rFonts w:hint="eastAsia"/>
        </w:rPr>
        <w:t>3</w:t>
      </w:r>
      <w:r>
        <w:rPr>
          <w:rFonts w:hint="eastAsia"/>
        </w:rPr>
        <w:t>月，国务院</w:t>
      </w:r>
      <w:r>
        <w:rPr>
          <w:rFonts w:ascii="Verdana" w:hAnsi="Verdana" w:hint="eastAsia"/>
          <w:color w:val="333333"/>
          <w:sz w:val="21"/>
          <w:szCs w:val="21"/>
        </w:rPr>
        <w:t>正式</w:t>
      </w:r>
      <w:r>
        <w:rPr>
          <w:rFonts w:ascii="Verdana" w:hAnsi="Verdana"/>
          <w:color w:val="333333"/>
          <w:sz w:val="21"/>
          <w:szCs w:val="21"/>
        </w:rPr>
        <w:t>印发了</w:t>
      </w:r>
      <w:r w:rsidRPr="008B69EE">
        <w:rPr>
          <w:rFonts w:hint="eastAsia"/>
        </w:rPr>
        <w:t>《国家新式乡镇化计划</w:t>
      </w:r>
      <w:r w:rsidR="00917F34">
        <w:rPr>
          <w:rFonts w:hint="eastAsia"/>
        </w:rPr>
        <w:t>（</w:t>
      </w:r>
      <w:r w:rsidRPr="008B69EE">
        <w:rPr>
          <w:rFonts w:hint="eastAsia"/>
        </w:rPr>
        <w:t>2014-2020</w:t>
      </w:r>
      <w:r w:rsidRPr="008B69EE">
        <w:rPr>
          <w:rFonts w:hint="eastAsia"/>
        </w:rPr>
        <w:t>年</w:t>
      </w:r>
      <w:r w:rsidR="00917F34">
        <w:rPr>
          <w:rFonts w:hint="eastAsia"/>
        </w:rPr>
        <w:t>）</w:t>
      </w:r>
      <w:r w:rsidRPr="008B69EE">
        <w:rPr>
          <w:rFonts w:hint="eastAsia"/>
        </w:rPr>
        <w:t>》，</w:t>
      </w:r>
      <w:r>
        <w:rPr>
          <w:rFonts w:hint="eastAsia"/>
        </w:rPr>
        <w:t>该政策指出</w:t>
      </w:r>
      <w:r w:rsidR="003628EB" w:rsidRPr="003628EB">
        <w:rPr>
          <w:rFonts w:hint="eastAsia"/>
        </w:rPr>
        <w:t>推动信息化和工业化深度融合、工业化和城镇化良性互动、城镇化和农业现代化相互协调，促进城镇发展与产业支撑</w:t>
      </w:r>
      <w:r w:rsidR="003628EB">
        <w:rPr>
          <w:rFonts w:hint="eastAsia"/>
        </w:rPr>
        <w:t>，推动城市化工业化发展。</w:t>
      </w:r>
    </w:p>
    <w:p w:rsidR="008B69EE" w:rsidRPr="003F6B8B" w:rsidRDefault="008B69EE" w:rsidP="008B69EE">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8B69EE" w:rsidRDefault="008B69EE" w:rsidP="008B69EE">
      <w:pPr>
        <w:spacing w:after="156"/>
        <w:ind w:firstLine="480"/>
        <w:jc w:val="both"/>
        <w:rPr>
          <w:rFonts w:hint="eastAsia"/>
        </w:rPr>
      </w:pPr>
      <w:r>
        <w:rPr>
          <w:rFonts w:hint="eastAsia"/>
        </w:rPr>
        <w:t>该政策</w:t>
      </w:r>
      <w:r w:rsidRPr="008B69EE">
        <w:rPr>
          <w:rFonts w:hint="eastAsia"/>
        </w:rPr>
        <w:t>将加大地方政府债券撑持乡镇化建造的力度，新式乡镇化建造将带来城市根底设备建造的提速，拉动对机械</w:t>
      </w:r>
      <w:r>
        <w:rPr>
          <w:rFonts w:hint="eastAsia"/>
        </w:rPr>
        <w:t>设备</w:t>
      </w:r>
      <w:r w:rsidRPr="008B69EE">
        <w:rPr>
          <w:rFonts w:hint="eastAsia"/>
        </w:rPr>
        <w:t>的整体需要</w:t>
      </w:r>
      <w:r>
        <w:rPr>
          <w:rFonts w:hint="eastAsia"/>
        </w:rPr>
        <w:t>，特别是工程机械行业</w:t>
      </w:r>
      <w:r w:rsidRPr="008B69EE">
        <w:rPr>
          <w:rFonts w:hint="eastAsia"/>
        </w:rPr>
        <w:t>。京津冀一体化的推动和新式乡镇化将是国家要点推动的方针，在将来的</w:t>
      </w:r>
      <w:r w:rsidRPr="008B69EE">
        <w:rPr>
          <w:rFonts w:hint="eastAsia"/>
        </w:rPr>
        <w:t>10-15</w:t>
      </w:r>
      <w:r w:rsidRPr="008B69EE">
        <w:rPr>
          <w:rFonts w:hint="eastAsia"/>
        </w:rPr>
        <w:t>年，在稳添加的效果下，带来</w:t>
      </w:r>
      <w:r w:rsidR="003628EB">
        <w:rPr>
          <w:rFonts w:hint="eastAsia"/>
        </w:rPr>
        <w:t>机械设备进入</w:t>
      </w:r>
      <w:r w:rsidRPr="008B69EE">
        <w:rPr>
          <w:rFonts w:hint="eastAsia"/>
        </w:rPr>
        <w:t>黄金时期</w:t>
      </w:r>
      <w:r>
        <w:rPr>
          <w:rFonts w:hint="eastAsia"/>
        </w:rPr>
        <w:t>。</w:t>
      </w:r>
    </w:p>
    <w:p w:rsidR="003628EB" w:rsidRDefault="003628EB" w:rsidP="003628EB">
      <w:pPr>
        <w:pStyle w:val="a0"/>
        <w:spacing w:before="156" w:after="156"/>
      </w:pPr>
      <w:bookmarkStart w:id="93" w:name="_Toc386208787"/>
      <w:r>
        <w:rPr>
          <w:rFonts w:hint="eastAsia"/>
        </w:rPr>
        <w:t>我国城镇化发展和规划带动的机械折本产业图</w:t>
      </w:r>
      <w:bookmarkEnd w:id="93"/>
    </w:p>
    <w:p w:rsidR="003628EB" w:rsidRDefault="000F2039" w:rsidP="003628EB">
      <w:pPr>
        <w:pStyle w:val="a9"/>
      </w:pPr>
      <w:r w:rsidRPr="00C36F39">
        <w:rPr>
          <w:noProof/>
        </w:rPr>
        <w:drawing>
          <wp:inline distT="0" distB="0" distL="0" distR="0">
            <wp:extent cx="4933950" cy="278130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8">
                      <a:extLst>
                        <a:ext uri="{28A0092B-C50C-407E-A947-70E740481C1C}">
                          <a14:useLocalDpi xmlns:a14="http://schemas.microsoft.com/office/drawing/2010/main" val="0"/>
                        </a:ext>
                      </a:extLst>
                    </a:blip>
                    <a:srcRect l="5006" r="5006"/>
                    <a:stretch>
                      <a:fillRect/>
                    </a:stretch>
                  </pic:blipFill>
                  <pic:spPr bwMode="auto">
                    <a:xfrm>
                      <a:off x="0" y="0"/>
                      <a:ext cx="4933950" cy="2781300"/>
                    </a:xfrm>
                    <a:prstGeom prst="rect">
                      <a:avLst/>
                    </a:prstGeom>
                    <a:noFill/>
                    <a:ln>
                      <a:noFill/>
                    </a:ln>
                  </pic:spPr>
                </pic:pic>
              </a:graphicData>
            </a:graphic>
          </wp:inline>
        </w:drawing>
      </w:r>
    </w:p>
    <w:p w:rsidR="003628EB" w:rsidRPr="00EA58C6" w:rsidRDefault="003628EB" w:rsidP="003628EB">
      <w:pPr>
        <w:pStyle w:val="af4"/>
        <w:ind w:left="960"/>
      </w:pPr>
      <w:r>
        <w:rPr>
          <w:rFonts w:hint="eastAsia"/>
        </w:rPr>
        <w:t>数据来源：银通智略</w:t>
      </w:r>
    </w:p>
    <w:p w:rsidR="00E2661F" w:rsidRPr="00BE3103" w:rsidRDefault="00E2661F" w:rsidP="00E2661F">
      <w:pPr>
        <w:pStyle w:val="3"/>
        <w:spacing w:after="156"/>
        <w:ind w:firstLine="480"/>
      </w:pPr>
      <w:bookmarkStart w:id="94" w:name="_Toc383143261"/>
      <w:bookmarkStart w:id="95" w:name="_Toc386209508"/>
      <w:r w:rsidRPr="00BE3103">
        <w:rPr>
          <w:rFonts w:hint="eastAsia"/>
        </w:rPr>
        <w:t>二、行业运行分析</w:t>
      </w:r>
      <w:bookmarkEnd w:id="94"/>
      <w:bookmarkEnd w:id="95"/>
    </w:p>
    <w:p w:rsidR="00E2661F" w:rsidRPr="00B2385E" w:rsidRDefault="00E2661F" w:rsidP="00E2661F">
      <w:pPr>
        <w:pStyle w:val="4"/>
        <w:spacing w:after="156"/>
        <w:ind w:firstLine="422"/>
      </w:pPr>
      <w:r w:rsidRPr="00B2385E">
        <w:rPr>
          <w:rFonts w:hint="eastAsia"/>
        </w:rPr>
        <w:t>（一）运行情况</w:t>
      </w:r>
    </w:p>
    <w:p w:rsidR="00E2661F" w:rsidRPr="00270112" w:rsidRDefault="0024290A" w:rsidP="00E2661F">
      <w:pPr>
        <w:spacing w:after="156"/>
        <w:ind w:firstLine="480"/>
      </w:pPr>
      <w:r w:rsidRPr="0024290A">
        <w:rPr>
          <w:rFonts w:hint="eastAsia"/>
        </w:rPr>
        <w:t>2014</w:t>
      </w:r>
      <w:r w:rsidRPr="0024290A">
        <w:rPr>
          <w:rFonts w:hint="eastAsia"/>
        </w:rPr>
        <w:t>年</w:t>
      </w:r>
      <w:r>
        <w:rPr>
          <w:rFonts w:hint="eastAsia"/>
        </w:rPr>
        <w:t>1-2</w:t>
      </w:r>
      <w:r w:rsidRPr="0024290A">
        <w:rPr>
          <w:rFonts w:hint="eastAsia"/>
        </w:rPr>
        <w:t>月，机械工业规模企业的工业增加值增速高于去年同期，同时也高于全国工业水平。在中国机械工业联合会月报统计的</w:t>
      </w:r>
      <w:r w:rsidRPr="0024290A">
        <w:rPr>
          <w:rFonts w:hint="eastAsia"/>
        </w:rPr>
        <w:t>64</w:t>
      </w:r>
      <w:r w:rsidRPr="0024290A">
        <w:rPr>
          <w:rFonts w:hint="eastAsia"/>
        </w:rPr>
        <w:t>种产品中，有</w:t>
      </w:r>
      <w:r w:rsidRPr="0024290A">
        <w:rPr>
          <w:rFonts w:hint="eastAsia"/>
        </w:rPr>
        <w:t>42</w:t>
      </w:r>
      <w:r w:rsidRPr="0024290A">
        <w:rPr>
          <w:rFonts w:hint="eastAsia"/>
        </w:rPr>
        <w:t>种产品产量累计同比增长</w:t>
      </w:r>
      <w:r w:rsidR="003B3C30">
        <w:rPr>
          <w:rFonts w:hint="eastAsia"/>
        </w:rPr>
        <w:t>；</w:t>
      </w:r>
      <w:r w:rsidRPr="0024290A">
        <w:rPr>
          <w:rFonts w:hint="eastAsia"/>
        </w:rPr>
        <w:t>占全部上报产品品种</w:t>
      </w:r>
      <w:r w:rsidRPr="0024290A">
        <w:rPr>
          <w:rFonts w:hint="eastAsia"/>
        </w:rPr>
        <w:t>65.63%</w:t>
      </w:r>
      <w:r w:rsidRPr="0024290A">
        <w:rPr>
          <w:rFonts w:hint="eastAsia"/>
        </w:rPr>
        <w:t>。目前，中国经济快速发展无论是企业规模，还是技术水平、产品质量都有了显著的进步，但是在于国外厂家的机械配件相比还是有一定差距的</w:t>
      </w:r>
      <w:r>
        <w:rPr>
          <w:rFonts w:hint="eastAsia"/>
        </w:rPr>
        <w:t>。</w:t>
      </w:r>
    </w:p>
    <w:p w:rsidR="00E2661F" w:rsidRPr="00B2385E" w:rsidRDefault="00E2661F" w:rsidP="00E2661F">
      <w:pPr>
        <w:pStyle w:val="4"/>
        <w:spacing w:after="156"/>
        <w:ind w:firstLine="422"/>
      </w:pPr>
      <w:r w:rsidRPr="00B2385E">
        <w:rPr>
          <w:rFonts w:hint="eastAsia"/>
        </w:rPr>
        <w:t>（二）发展预测</w:t>
      </w:r>
    </w:p>
    <w:p w:rsidR="008B69EE" w:rsidRPr="00BE3103" w:rsidRDefault="008B69EE" w:rsidP="008B69EE">
      <w:pPr>
        <w:spacing w:after="156"/>
        <w:ind w:firstLine="480"/>
      </w:pPr>
      <w:r>
        <w:rPr>
          <w:rFonts w:hint="eastAsia"/>
        </w:rPr>
        <w:t>2014</w:t>
      </w:r>
      <w:r>
        <w:rPr>
          <w:rFonts w:hint="eastAsia"/>
        </w:rPr>
        <w:t>年机械行业将呈结构性分化，其中新兴成长及受益于行业改革的传统领域有望脱颖而出。</w:t>
      </w:r>
      <w:r>
        <w:rPr>
          <w:rFonts w:hint="eastAsia"/>
        </w:rPr>
        <w:t>2014</w:t>
      </w:r>
      <w:r>
        <w:rPr>
          <w:rFonts w:hint="eastAsia"/>
        </w:rPr>
        <w:t>年作为中国经济的改革元年，下游投资将产生巨大变化，房地产、工业产能过剩等领域的投资将受到抑制，而涉及国防、惠及民生、环保等领域的投资有望持续加强。由投资转型带来的需求变化将导致机械行业各细分领域的发展出现结构性分化：传统行业中工程机械、煤炭、重型设备、船舶制造等领域将维持行业的景气筑底；通用航空、油气装备、工业自动化等新兴领域，巨大的市场空间及持续的政策支持将促成其长期的繁荣发展。轨道交通作为国家稳定经济的重要抓手之一，伴随铁道部分拆以及运输、投融资体系的市场化改革，将迎来新的发展契机。水泵、公路养护设备等传统产业，随着技术和市场需求的变迁以及行业内整合，将迎来新的景气周期。</w:t>
      </w:r>
    </w:p>
    <w:p w:rsidR="00814478" w:rsidRPr="00F903B1" w:rsidRDefault="00814478" w:rsidP="00814478">
      <w:pPr>
        <w:pStyle w:val="4"/>
        <w:spacing w:after="156"/>
        <w:ind w:firstLine="422"/>
      </w:pPr>
      <w:bookmarkStart w:id="96" w:name="_Toc383143262"/>
      <w:r>
        <w:rPr>
          <w:rFonts w:hint="eastAsia"/>
        </w:rPr>
        <w:t>（三）</w:t>
      </w:r>
      <w:r w:rsidRPr="006848A0">
        <w:rPr>
          <w:rFonts w:hint="eastAsia"/>
        </w:rPr>
        <w:t>舆情监测</w:t>
      </w:r>
    </w:p>
    <w:p w:rsidR="00DD5A4B" w:rsidRDefault="00DD5A4B" w:rsidP="00DD5A4B">
      <w:pPr>
        <w:pStyle w:val="5"/>
        <w:ind w:firstLine="422"/>
        <w:rPr>
          <w:rFonts w:hint="eastAsia"/>
        </w:rPr>
      </w:pPr>
      <w:r>
        <w:rPr>
          <w:rFonts w:hint="eastAsia"/>
        </w:rPr>
        <w:t>1</w:t>
      </w:r>
      <w:r>
        <w:rPr>
          <w:rFonts w:hint="eastAsia"/>
        </w:rPr>
        <w:t>、市场需求出现变动</w:t>
      </w:r>
    </w:p>
    <w:p w:rsidR="00991931" w:rsidRDefault="00DC44A8" w:rsidP="00991931">
      <w:pPr>
        <w:spacing w:after="156"/>
        <w:ind w:firstLine="480"/>
        <w:jc w:val="both"/>
        <w:rPr>
          <w:rFonts w:hint="eastAsia"/>
        </w:rPr>
      </w:pPr>
      <w:r>
        <w:rPr>
          <w:rFonts w:hint="eastAsia"/>
        </w:rPr>
        <w:t>2014</w:t>
      </w:r>
      <w:r>
        <w:rPr>
          <w:rFonts w:hint="eastAsia"/>
        </w:rPr>
        <w:t>年</w:t>
      </w:r>
      <w:r w:rsidR="004A0894">
        <w:rPr>
          <w:rFonts w:hint="eastAsia"/>
        </w:rPr>
        <w:t>3</w:t>
      </w:r>
      <w:r>
        <w:rPr>
          <w:rFonts w:hint="eastAsia"/>
        </w:rPr>
        <w:t>月，</w:t>
      </w:r>
      <w:r w:rsidR="00991931" w:rsidRPr="00991931">
        <w:rPr>
          <w:rFonts w:hint="eastAsia"/>
        </w:rPr>
        <w:t>宏观经济变化导致机械产品需求的大幅波动</w:t>
      </w:r>
      <w:r w:rsidR="003B3C30">
        <w:rPr>
          <w:rFonts w:hint="eastAsia"/>
        </w:rPr>
        <w:t>；</w:t>
      </w:r>
      <w:r w:rsidR="00991931" w:rsidRPr="00991931">
        <w:rPr>
          <w:rFonts w:hint="eastAsia"/>
        </w:rPr>
        <w:t>原材料价格上升压制机械企业盈利能力</w:t>
      </w:r>
      <w:r w:rsidR="003B3C30">
        <w:rPr>
          <w:rFonts w:hint="eastAsia"/>
        </w:rPr>
        <w:t>；</w:t>
      </w:r>
      <w:r w:rsidR="00991931" w:rsidRPr="00991931">
        <w:rPr>
          <w:rFonts w:hint="eastAsia"/>
        </w:rPr>
        <w:t>汇率变化导致出口占比较高企业的盈利波动等</w:t>
      </w:r>
      <w:r w:rsidR="00991931">
        <w:rPr>
          <w:rFonts w:hint="eastAsia"/>
        </w:rPr>
        <w:t>。其中船舶设备行业</w:t>
      </w:r>
      <w:r w:rsidR="00991931" w:rsidRPr="00991931">
        <w:rPr>
          <w:rFonts w:hint="eastAsia"/>
        </w:rPr>
        <w:t>受国际金融危机影响，全球航运市场持续低迷，</w:t>
      </w:r>
      <w:r w:rsidR="00991931">
        <w:rPr>
          <w:rFonts w:hint="eastAsia"/>
        </w:rPr>
        <w:t>船东</w:t>
      </w:r>
      <w:r w:rsidR="00991931" w:rsidRPr="00991931">
        <w:rPr>
          <w:rFonts w:hint="eastAsia"/>
        </w:rPr>
        <w:t>提出修改船舶合同等手段推迟接船，</w:t>
      </w:r>
      <w:r w:rsidR="00991931">
        <w:rPr>
          <w:rFonts w:hint="eastAsia"/>
        </w:rPr>
        <w:t>企业</w:t>
      </w:r>
      <w:r w:rsidR="00991931" w:rsidRPr="00991931">
        <w:rPr>
          <w:rFonts w:hint="eastAsia"/>
        </w:rPr>
        <w:t>应收账款增加、资金状况恶化</w:t>
      </w:r>
      <w:r w:rsidR="00991931">
        <w:rPr>
          <w:rFonts w:hint="eastAsia"/>
        </w:rPr>
        <w:t>经营风险呈现上升上升</w:t>
      </w:r>
      <w:r w:rsidR="00991931" w:rsidRPr="00991931">
        <w:rPr>
          <w:rFonts w:hint="eastAsia"/>
        </w:rPr>
        <w:t>。</w:t>
      </w:r>
      <w:r w:rsidR="00991931">
        <w:rPr>
          <w:rFonts w:hint="eastAsia"/>
        </w:rPr>
        <w:t>此外，</w:t>
      </w:r>
      <w:r w:rsidR="00991931" w:rsidRPr="00991931">
        <w:rPr>
          <w:rFonts w:hint="eastAsia"/>
        </w:rPr>
        <w:t>国内</w:t>
      </w:r>
      <w:r w:rsidR="00991931">
        <w:rPr>
          <w:rFonts w:hint="eastAsia"/>
        </w:rPr>
        <w:t>工程机械产品</w:t>
      </w:r>
      <w:r w:rsidR="00991931" w:rsidRPr="00991931">
        <w:rPr>
          <w:rFonts w:hint="eastAsia"/>
        </w:rPr>
        <w:t>销量同比小幅下降</w:t>
      </w:r>
      <w:r w:rsidR="00991931">
        <w:rPr>
          <w:rFonts w:hint="eastAsia"/>
        </w:rPr>
        <w:t>，</w:t>
      </w:r>
      <w:r w:rsidR="00991931" w:rsidRPr="00991931">
        <w:rPr>
          <w:rFonts w:hint="eastAsia"/>
        </w:rPr>
        <w:t>受春节因素影响，国内销量同比增速是</w:t>
      </w:r>
      <w:r w:rsidR="00991931" w:rsidRPr="00991931">
        <w:rPr>
          <w:rFonts w:hint="eastAsia"/>
        </w:rPr>
        <w:t>2013</w:t>
      </w:r>
      <w:r w:rsidR="00991931" w:rsidRPr="00991931">
        <w:rPr>
          <w:rFonts w:hint="eastAsia"/>
        </w:rPr>
        <w:t>年</w:t>
      </w:r>
      <w:r w:rsidR="00991931" w:rsidRPr="00991931">
        <w:rPr>
          <w:rFonts w:hint="eastAsia"/>
        </w:rPr>
        <w:t>4</w:t>
      </w:r>
      <w:r w:rsidR="00991931" w:rsidRPr="00991931">
        <w:rPr>
          <w:rFonts w:hint="eastAsia"/>
        </w:rPr>
        <w:t>月以来首次为负</w:t>
      </w:r>
      <w:r w:rsidR="00991931">
        <w:rPr>
          <w:rFonts w:hint="eastAsia"/>
        </w:rPr>
        <w:t>。</w:t>
      </w:r>
    </w:p>
    <w:p w:rsidR="00DD5A4B" w:rsidRPr="0035055E" w:rsidRDefault="00DD5A4B" w:rsidP="00DD5A4B">
      <w:pPr>
        <w:pStyle w:val="5"/>
        <w:ind w:firstLine="422"/>
        <w:rPr>
          <w:rFonts w:hint="eastAsia"/>
        </w:rPr>
      </w:pPr>
      <w:r>
        <w:rPr>
          <w:rFonts w:hint="eastAsia"/>
        </w:rPr>
        <w:t>2</w:t>
      </w:r>
      <w:r>
        <w:rPr>
          <w:rFonts w:hint="eastAsia"/>
        </w:rPr>
        <w:t>、</w:t>
      </w:r>
      <w:r w:rsidR="0035055E" w:rsidRPr="0035055E">
        <w:rPr>
          <w:rFonts w:hint="eastAsia"/>
        </w:rPr>
        <w:t>北京明确六类制造业要调整退出</w:t>
      </w:r>
    </w:p>
    <w:p w:rsidR="00DD5A4B" w:rsidRDefault="00DD5A4B" w:rsidP="00991931">
      <w:pPr>
        <w:spacing w:after="156"/>
        <w:ind w:firstLine="480"/>
        <w:jc w:val="both"/>
        <w:rPr>
          <w:rFonts w:hint="eastAsia"/>
        </w:rPr>
      </w:pPr>
      <w:r w:rsidRPr="00DD5A4B">
        <w:rPr>
          <w:rFonts w:hint="eastAsia"/>
        </w:rPr>
        <w:t>北京产业调整退出路径逐渐细化。把北京一般性制造环节调整出去，如铸造、锻造、电镀、烧结砖、防水卷材、小家具这六大行业要逐步调整退出，保留研发、设计、营销</w:t>
      </w:r>
      <w:r>
        <w:rPr>
          <w:rFonts w:hint="eastAsia"/>
        </w:rPr>
        <w:t>。</w:t>
      </w:r>
      <w:r w:rsidRPr="00DD5A4B">
        <w:rPr>
          <w:rFonts w:hint="eastAsia"/>
        </w:rPr>
        <w:t>随着环境问题日益严重，近两年北京发布了“不符合首都功能定位的工业行业调整、生产工艺和设备退出指导目录”，其中就包括石化化工、钢铁、建材、机械、轻工、有色金属等多个行业、生产工艺和设备</w:t>
      </w:r>
      <w:r>
        <w:rPr>
          <w:rFonts w:hint="eastAsia"/>
        </w:rPr>
        <w:t>。</w:t>
      </w:r>
    </w:p>
    <w:p w:rsidR="00DD5A4B" w:rsidRPr="0035055E" w:rsidRDefault="00DD5A4B" w:rsidP="00DD5A4B">
      <w:pPr>
        <w:pStyle w:val="5"/>
        <w:ind w:firstLine="422"/>
        <w:rPr>
          <w:rFonts w:hint="eastAsia"/>
          <w:shd w:val="clear" w:color="auto" w:fill="FFFFFF"/>
        </w:rPr>
      </w:pPr>
      <w:r>
        <w:rPr>
          <w:rFonts w:hint="eastAsia"/>
        </w:rPr>
        <w:t>3</w:t>
      </w:r>
      <w:r>
        <w:rPr>
          <w:rFonts w:hint="eastAsia"/>
        </w:rPr>
        <w:t>、</w:t>
      </w:r>
      <w:r w:rsidR="0035055E" w:rsidRPr="0035055E">
        <w:rPr>
          <w:rFonts w:hint="eastAsia"/>
        </w:rPr>
        <w:t>仪器仪表产品进出口贸易多处于逆差</w:t>
      </w:r>
    </w:p>
    <w:p w:rsidR="00DD5A4B" w:rsidRPr="00DD5A4B" w:rsidRDefault="00DD5A4B" w:rsidP="00DD5A4B">
      <w:pPr>
        <w:spacing w:after="156"/>
        <w:ind w:firstLine="480"/>
        <w:jc w:val="both"/>
        <w:rPr>
          <w:rFonts w:hint="eastAsia"/>
        </w:rPr>
      </w:pPr>
      <w:r w:rsidRPr="00DD5A4B">
        <w:rPr>
          <w:rFonts w:hint="eastAsia"/>
        </w:rPr>
        <w:t>2013</w:t>
      </w:r>
      <w:r w:rsidRPr="00DD5A4B">
        <w:rPr>
          <w:rFonts w:hint="eastAsia"/>
        </w:rPr>
        <w:t>年我国累计出口仪器仪表产品</w:t>
      </w:r>
      <w:r w:rsidRPr="00DD5A4B">
        <w:rPr>
          <w:rFonts w:hint="eastAsia"/>
        </w:rPr>
        <w:t>253.7</w:t>
      </w:r>
      <w:r w:rsidRPr="00DD5A4B">
        <w:rPr>
          <w:rFonts w:hint="eastAsia"/>
        </w:rPr>
        <w:t>亿美元，同比增长</w:t>
      </w:r>
      <w:r w:rsidRPr="00DD5A4B">
        <w:rPr>
          <w:rFonts w:hint="eastAsia"/>
        </w:rPr>
        <w:t>6.2%</w:t>
      </w:r>
      <w:r w:rsidRPr="00DD5A4B">
        <w:rPr>
          <w:rFonts w:hint="eastAsia"/>
        </w:rPr>
        <w:t>；进口</w:t>
      </w:r>
      <w:r w:rsidRPr="00DD5A4B">
        <w:rPr>
          <w:rFonts w:hint="eastAsia"/>
        </w:rPr>
        <w:t>422.9</w:t>
      </w:r>
      <w:r w:rsidRPr="00DD5A4B">
        <w:rPr>
          <w:rFonts w:hint="eastAsia"/>
        </w:rPr>
        <w:t>亿美元，同比增长</w:t>
      </w:r>
      <w:r w:rsidRPr="00DD5A4B">
        <w:rPr>
          <w:rFonts w:hint="eastAsia"/>
        </w:rPr>
        <w:t>3.8%</w:t>
      </w:r>
      <w:r>
        <w:rPr>
          <w:rFonts w:hint="eastAsia"/>
        </w:rPr>
        <w:t>。</w:t>
      </w:r>
      <w:r w:rsidRPr="00DD5A4B">
        <w:rPr>
          <w:rFonts w:hint="eastAsia"/>
        </w:rPr>
        <w:t>我国仪器仪表产品只有在技术含量较低的计量仪器仪表、衡器、绘图计算及测量仪器的进出口贸易中处于顺差，其余类别产品均处于贸易逆差，其中尤以技术含量较高的工业自动控制系统及装置、电子测量仪器、医疗仪器贸易逆差最多</w:t>
      </w:r>
      <w:r>
        <w:rPr>
          <w:rFonts w:hint="eastAsia"/>
        </w:rPr>
        <w:t>。</w:t>
      </w:r>
    </w:p>
    <w:p w:rsidR="00E2661F" w:rsidRPr="00337769" w:rsidRDefault="00E2661F" w:rsidP="00E2661F">
      <w:pPr>
        <w:pStyle w:val="2"/>
        <w:spacing w:after="156"/>
      </w:pPr>
      <w:bookmarkStart w:id="97" w:name="_Toc386209509"/>
      <w:r w:rsidRPr="00D66C71">
        <w:rPr>
          <w:rFonts w:hint="eastAsia"/>
        </w:rPr>
        <w:t>第</w:t>
      </w:r>
      <w:r>
        <w:rPr>
          <w:rFonts w:hint="eastAsia"/>
        </w:rPr>
        <w:t>五</w:t>
      </w:r>
      <w:r w:rsidRPr="00D66C71">
        <w:rPr>
          <w:rFonts w:hint="eastAsia"/>
        </w:rPr>
        <w:t>节</w:t>
      </w:r>
      <w:r w:rsidRPr="00D66C71">
        <w:t xml:space="preserve">  </w:t>
      </w:r>
      <w:r w:rsidRPr="006B689E">
        <w:rPr>
          <w:rFonts w:hint="eastAsia"/>
        </w:rPr>
        <w:t>能源行业</w:t>
      </w:r>
      <w:bookmarkEnd w:id="96"/>
      <w:bookmarkEnd w:id="97"/>
    </w:p>
    <w:p w:rsidR="00E2661F" w:rsidRPr="007022B4" w:rsidRDefault="00E2661F" w:rsidP="00E2661F">
      <w:pPr>
        <w:pStyle w:val="3"/>
        <w:spacing w:after="156"/>
        <w:ind w:firstLine="480"/>
      </w:pPr>
      <w:bookmarkStart w:id="98" w:name="_Toc383143263"/>
      <w:bookmarkStart w:id="99" w:name="_Toc386209510"/>
      <w:r>
        <w:rPr>
          <w:rFonts w:hint="eastAsia"/>
        </w:rPr>
        <w:t>一、</w:t>
      </w:r>
      <w:r w:rsidRPr="00106E41">
        <w:rPr>
          <w:rFonts w:hint="eastAsia"/>
        </w:rPr>
        <w:t>煤炭</w:t>
      </w:r>
      <w:r>
        <w:rPr>
          <w:rFonts w:hint="eastAsia"/>
        </w:rPr>
        <w:t>及相关行业</w:t>
      </w:r>
      <w:bookmarkEnd w:id="98"/>
      <w:bookmarkEnd w:id="99"/>
    </w:p>
    <w:p w:rsidR="00E2661F" w:rsidRPr="00BA0EF4" w:rsidRDefault="00E2661F" w:rsidP="00E2661F">
      <w:pPr>
        <w:pStyle w:val="4"/>
        <w:spacing w:after="156"/>
        <w:ind w:firstLine="422"/>
      </w:pPr>
      <w:r w:rsidRPr="00BA0EF4">
        <w:rPr>
          <w:rFonts w:hint="eastAsia"/>
        </w:rPr>
        <w:t>（一）行业政策解读</w:t>
      </w:r>
    </w:p>
    <w:p w:rsidR="0074477F" w:rsidRDefault="0074477F" w:rsidP="0074477F">
      <w:pPr>
        <w:pStyle w:val="5"/>
        <w:ind w:firstLine="422"/>
        <w:rPr>
          <w:rFonts w:hint="eastAsia"/>
        </w:rPr>
      </w:pPr>
      <w:r>
        <w:rPr>
          <w:rFonts w:hint="eastAsia"/>
        </w:rPr>
        <w:t>1</w:t>
      </w:r>
      <w:r>
        <w:rPr>
          <w:rFonts w:hint="eastAsia"/>
        </w:rPr>
        <w:t>、政策要点</w:t>
      </w:r>
    </w:p>
    <w:p w:rsidR="00991931" w:rsidRDefault="0074477F" w:rsidP="00991931">
      <w:pPr>
        <w:spacing w:after="156"/>
        <w:ind w:firstLine="480"/>
        <w:rPr>
          <w:rFonts w:hint="eastAsia"/>
        </w:rPr>
      </w:pPr>
      <w:r>
        <w:rPr>
          <w:rFonts w:hint="eastAsia"/>
        </w:rPr>
        <w:t>2014</w:t>
      </w:r>
      <w:r>
        <w:rPr>
          <w:rFonts w:hint="eastAsia"/>
        </w:rPr>
        <w:t>年</w:t>
      </w:r>
      <w:r>
        <w:rPr>
          <w:rFonts w:hint="eastAsia"/>
        </w:rPr>
        <w:t>3</w:t>
      </w:r>
      <w:r>
        <w:rPr>
          <w:rFonts w:hint="eastAsia"/>
        </w:rPr>
        <w:t>月，</w:t>
      </w:r>
      <w:r w:rsidRPr="0074477F">
        <w:rPr>
          <w:rFonts w:hint="eastAsia"/>
        </w:rPr>
        <w:t>国家能源局</w:t>
      </w:r>
      <w:r>
        <w:rPr>
          <w:rFonts w:hint="eastAsia"/>
        </w:rPr>
        <w:t>和</w:t>
      </w:r>
      <w:r w:rsidRPr="0074477F">
        <w:rPr>
          <w:rFonts w:hint="eastAsia"/>
        </w:rPr>
        <w:t>国家煤矿安全监察局</w:t>
      </w:r>
      <w:r>
        <w:rPr>
          <w:rFonts w:hint="eastAsia"/>
        </w:rPr>
        <w:t>共同发布《</w:t>
      </w:r>
      <w:r w:rsidRPr="0074477F">
        <w:rPr>
          <w:rFonts w:hint="eastAsia"/>
        </w:rPr>
        <w:t>关于做好</w:t>
      </w:r>
      <w:r w:rsidRPr="0074477F">
        <w:rPr>
          <w:rFonts w:hint="eastAsia"/>
        </w:rPr>
        <w:t>2014</w:t>
      </w:r>
      <w:r w:rsidRPr="0074477F">
        <w:rPr>
          <w:rFonts w:hint="eastAsia"/>
        </w:rPr>
        <w:t>年煤炭行业淘汰落后产能工作的通知</w:t>
      </w:r>
      <w:r>
        <w:rPr>
          <w:rFonts w:hint="eastAsia"/>
        </w:rPr>
        <w:t>》，通知指出</w:t>
      </w:r>
      <w:r w:rsidRPr="0074477F">
        <w:rPr>
          <w:rFonts w:hint="eastAsia"/>
        </w:rPr>
        <w:t>2014</w:t>
      </w:r>
      <w:r w:rsidRPr="0074477F">
        <w:rPr>
          <w:rFonts w:hint="eastAsia"/>
        </w:rPr>
        <w:t>年煤炭行业计划淘汰落后产能</w:t>
      </w:r>
      <w:r w:rsidRPr="0074477F">
        <w:rPr>
          <w:rFonts w:hint="eastAsia"/>
        </w:rPr>
        <w:t>1.17</w:t>
      </w:r>
      <w:r w:rsidRPr="0074477F">
        <w:rPr>
          <w:rFonts w:hint="eastAsia"/>
        </w:rPr>
        <w:t>亿吨</w:t>
      </w:r>
      <w:r>
        <w:rPr>
          <w:rFonts w:hint="eastAsia"/>
        </w:rPr>
        <w:t>，</w:t>
      </w:r>
      <w:r w:rsidRPr="0074477F">
        <w:rPr>
          <w:rFonts w:hint="eastAsia"/>
        </w:rPr>
        <w:t>逐步淘汰</w:t>
      </w:r>
      <w:r w:rsidRPr="0074477F">
        <w:rPr>
          <w:rFonts w:hint="eastAsia"/>
        </w:rPr>
        <w:t>9</w:t>
      </w:r>
      <w:r w:rsidRPr="0074477F">
        <w:rPr>
          <w:rFonts w:hint="eastAsia"/>
        </w:rPr>
        <w:t>万吨</w:t>
      </w:r>
      <w:r w:rsidRPr="0074477F">
        <w:rPr>
          <w:rFonts w:hint="eastAsia"/>
        </w:rPr>
        <w:t>/</w:t>
      </w:r>
      <w:r w:rsidRPr="0074477F">
        <w:rPr>
          <w:rFonts w:hint="eastAsia"/>
        </w:rPr>
        <w:t>年及以下煤矿；对非法违法开采和不具备安全生产条件的煤矿，坚决予以关闭；对安全基础条件差且难以改造，以及煤与瓦斯突出等灾害严重的小煤矿，要加强监管，加快引导其退出煤炭生产领域；对具备资源优势和改造提升条件的小煤矿，鼓励其参与煤矿企业兼并重组，实施改造升级</w:t>
      </w:r>
      <w:r>
        <w:rPr>
          <w:rFonts w:hint="eastAsia"/>
        </w:rPr>
        <w:t>。</w:t>
      </w:r>
    </w:p>
    <w:p w:rsidR="0074477F" w:rsidRDefault="0074477F" w:rsidP="0074477F">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74477F" w:rsidRDefault="0074477F" w:rsidP="0074477F">
      <w:pPr>
        <w:spacing w:after="156"/>
        <w:ind w:firstLine="480"/>
      </w:pPr>
      <w:r>
        <w:rPr>
          <w:rFonts w:hint="eastAsia"/>
        </w:rPr>
        <w:t>该政策主要针对</w:t>
      </w:r>
      <w:r w:rsidRPr="0074477F">
        <w:rPr>
          <w:rFonts w:hint="eastAsia"/>
        </w:rPr>
        <w:t>贵州、重庆、四川、湖南、山东等省市</w:t>
      </w:r>
      <w:r>
        <w:rPr>
          <w:rFonts w:hint="eastAsia"/>
        </w:rPr>
        <w:t>煤炭淘汰</w:t>
      </w:r>
      <w:r w:rsidRPr="0074477F">
        <w:rPr>
          <w:rFonts w:hint="eastAsia"/>
        </w:rPr>
        <w:t>重点区域</w:t>
      </w:r>
      <w:r>
        <w:rPr>
          <w:rFonts w:hint="eastAsia"/>
        </w:rPr>
        <w:t>。目前煤炭行业的过剩程度来说，</w:t>
      </w:r>
      <w:r>
        <w:rPr>
          <w:rFonts w:hint="eastAsia"/>
        </w:rPr>
        <w:t>1.17</w:t>
      </w:r>
      <w:r>
        <w:rPr>
          <w:rFonts w:hint="eastAsia"/>
        </w:rPr>
        <w:t>亿吨仍然是个比较小的量。同时，在当前不景气的市场情况下，煤炭行业停产、限产的比例也远超过这个量，由于全行业过剩情况的长期存在，这些落后产能即便不被淘汰，也很难释放出来的。因此，从某种程度上来说，国家出台淘汰煤炭落后产能政策，影响较小。</w:t>
      </w:r>
    </w:p>
    <w:p w:rsidR="001B799E" w:rsidRPr="0074477F" w:rsidRDefault="0074477F" w:rsidP="0074477F">
      <w:pPr>
        <w:spacing w:after="156"/>
        <w:ind w:firstLine="480"/>
        <w:rPr>
          <w:rFonts w:hint="eastAsia"/>
        </w:rPr>
      </w:pPr>
      <w:r>
        <w:rPr>
          <w:rFonts w:hint="eastAsia"/>
        </w:rPr>
        <w:t>2014</w:t>
      </w:r>
      <w:r>
        <w:rPr>
          <w:rFonts w:hint="eastAsia"/>
        </w:rPr>
        <w:t>年</w:t>
      </w:r>
      <w:r>
        <w:rPr>
          <w:rFonts w:hint="eastAsia"/>
        </w:rPr>
        <w:t>2</w:t>
      </w:r>
      <w:r>
        <w:rPr>
          <w:rFonts w:hint="eastAsia"/>
        </w:rPr>
        <w:t>季度，煤炭作为周期性行业，煤炭行业淘汰落后产能、兼并重组将是大势所趋，此次淘汰落后产能即便政策执行到位，对实际供给的影响也不会太大，“但心理层面应该会有一些影响，煤炭类期货品种短期或将振荡向上。</w:t>
      </w:r>
    </w:p>
    <w:p w:rsidR="00E2661F" w:rsidRPr="00BA0EF4" w:rsidRDefault="00E2661F" w:rsidP="00E2661F">
      <w:pPr>
        <w:pStyle w:val="4"/>
        <w:spacing w:after="156"/>
        <w:ind w:firstLine="422"/>
      </w:pPr>
      <w:r w:rsidRPr="00BA0EF4">
        <w:rPr>
          <w:rFonts w:hint="eastAsia"/>
        </w:rPr>
        <w:t>（二）行业运行分析</w:t>
      </w:r>
    </w:p>
    <w:p w:rsidR="00E2661F" w:rsidRPr="00BA0EF4" w:rsidRDefault="00E2661F" w:rsidP="00E2661F">
      <w:pPr>
        <w:pStyle w:val="5"/>
        <w:ind w:firstLine="422"/>
        <w:rPr>
          <w:bCs w:val="0"/>
        </w:rPr>
      </w:pPr>
      <w:r w:rsidRPr="00BA0EF4">
        <w:rPr>
          <w:bCs w:val="0"/>
        </w:rPr>
        <w:t>1</w:t>
      </w:r>
      <w:r w:rsidRPr="00BA0EF4">
        <w:rPr>
          <w:rFonts w:hint="eastAsia"/>
          <w:bCs w:val="0"/>
        </w:rPr>
        <w:t>、运行情况</w:t>
      </w:r>
    </w:p>
    <w:p w:rsidR="004A0894" w:rsidRPr="004A0894" w:rsidRDefault="005300ED" w:rsidP="004A0894">
      <w:pPr>
        <w:spacing w:after="156"/>
        <w:ind w:firstLine="482"/>
        <w:rPr>
          <w:rFonts w:hint="eastAsia"/>
          <w:b/>
        </w:rPr>
      </w:pPr>
      <w:r>
        <w:rPr>
          <w:rFonts w:hint="eastAsia"/>
          <w:b/>
        </w:rPr>
        <w:t>（</w:t>
      </w:r>
      <w:r w:rsidR="004A0894" w:rsidRPr="004A0894">
        <w:rPr>
          <w:rFonts w:hint="eastAsia"/>
          <w:b/>
        </w:rPr>
        <w:t>1</w:t>
      </w:r>
      <w:r w:rsidR="004A0894" w:rsidRPr="004A0894">
        <w:rPr>
          <w:rFonts w:hint="eastAsia"/>
          <w:b/>
        </w:rPr>
        <w:t>）煤炭价格情况</w:t>
      </w:r>
    </w:p>
    <w:p w:rsidR="004A0894" w:rsidRPr="00601374" w:rsidRDefault="004A0894" w:rsidP="004A0894">
      <w:pPr>
        <w:spacing w:after="156"/>
        <w:ind w:firstLine="480"/>
      </w:pPr>
      <w:r>
        <w:rPr>
          <w:rFonts w:hint="eastAsia"/>
        </w:rPr>
        <w:t>3</w:t>
      </w:r>
      <w:r>
        <w:rPr>
          <w:rFonts w:hint="eastAsia"/>
        </w:rPr>
        <w:t>月，</w:t>
      </w:r>
      <w:r w:rsidRPr="004A0894">
        <w:rPr>
          <w:rFonts w:hint="eastAsia"/>
        </w:rPr>
        <w:t>炼焦煤和喷吹煤价格大幅下跌。相对上一个周期</w:t>
      </w:r>
      <w:r w:rsidR="00B57BE5">
        <w:rPr>
          <w:rFonts w:hint="eastAsia"/>
        </w:rPr>
        <w:t>，</w:t>
      </w:r>
      <w:r w:rsidRPr="004A0894">
        <w:rPr>
          <w:rFonts w:hint="eastAsia"/>
        </w:rPr>
        <w:t>动力煤价格</w:t>
      </w:r>
      <w:r w:rsidR="00B57BE5">
        <w:rPr>
          <w:rFonts w:hint="eastAsia"/>
        </w:rPr>
        <w:t>：</w:t>
      </w:r>
      <w:r w:rsidRPr="004A0894">
        <w:rPr>
          <w:rFonts w:hint="eastAsia"/>
        </w:rPr>
        <w:t>国内煤价基本平稳</w:t>
      </w:r>
      <w:r w:rsidR="00B57BE5">
        <w:rPr>
          <w:rFonts w:hint="eastAsia"/>
        </w:rPr>
        <w:t>，</w:t>
      </w:r>
      <w:r w:rsidRPr="004A0894">
        <w:rPr>
          <w:rFonts w:hint="eastAsia"/>
        </w:rPr>
        <w:t>国际动力煤煤价跌幅较大</w:t>
      </w:r>
      <w:r w:rsidR="00B57BE5">
        <w:rPr>
          <w:rFonts w:hint="eastAsia"/>
        </w:rPr>
        <w:t>，</w:t>
      </w:r>
      <w:r w:rsidRPr="004A0894">
        <w:rPr>
          <w:rFonts w:hint="eastAsia"/>
        </w:rPr>
        <w:t>澳大利亚</w:t>
      </w:r>
      <w:r w:rsidRPr="004A0894">
        <w:rPr>
          <w:rFonts w:hint="eastAsia"/>
        </w:rPr>
        <w:t>BJ</w:t>
      </w:r>
      <w:r w:rsidRPr="004A0894">
        <w:rPr>
          <w:rFonts w:hint="eastAsia"/>
        </w:rPr>
        <w:t>煤炭现货价格、欧洲</w:t>
      </w:r>
      <w:r w:rsidRPr="004A0894">
        <w:rPr>
          <w:rFonts w:hint="eastAsia"/>
        </w:rPr>
        <w:t>ARA</w:t>
      </w:r>
      <w:r w:rsidRPr="004A0894">
        <w:rPr>
          <w:rFonts w:hint="eastAsia"/>
        </w:rPr>
        <w:t>港动力煤现货价和南非动力煤现货价下跌</w:t>
      </w:r>
      <w:r w:rsidRPr="004A0894">
        <w:rPr>
          <w:rFonts w:hint="eastAsia"/>
        </w:rPr>
        <w:t>5.4%</w:t>
      </w:r>
      <w:r w:rsidRPr="004A0894">
        <w:rPr>
          <w:rFonts w:hint="eastAsia"/>
        </w:rPr>
        <w:t>、</w:t>
      </w:r>
      <w:r w:rsidRPr="004A0894">
        <w:rPr>
          <w:rFonts w:hint="eastAsia"/>
        </w:rPr>
        <w:t>5.3%</w:t>
      </w:r>
      <w:r w:rsidRPr="004A0894">
        <w:rPr>
          <w:rFonts w:hint="eastAsia"/>
        </w:rPr>
        <w:t>和</w:t>
      </w:r>
      <w:r w:rsidRPr="004A0894">
        <w:rPr>
          <w:rFonts w:hint="eastAsia"/>
        </w:rPr>
        <w:t>3.0%</w:t>
      </w:r>
      <w:r w:rsidRPr="004A0894">
        <w:rPr>
          <w:rFonts w:hint="eastAsia"/>
        </w:rPr>
        <w:t>。炼焦煤价格</w:t>
      </w:r>
      <w:r w:rsidR="00B57BE5">
        <w:rPr>
          <w:rFonts w:hint="eastAsia"/>
        </w:rPr>
        <w:t>：</w:t>
      </w:r>
      <w:r w:rsidRPr="004A0894">
        <w:rPr>
          <w:rFonts w:hint="eastAsia"/>
        </w:rPr>
        <w:t>临汾主焦精煤车板价</w:t>
      </w:r>
      <w:r w:rsidR="00917F34">
        <w:rPr>
          <w:rFonts w:hint="eastAsia"/>
        </w:rPr>
        <w:t>（</w:t>
      </w:r>
      <w:r w:rsidRPr="004A0894">
        <w:rPr>
          <w:rFonts w:hint="eastAsia"/>
        </w:rPr>
        <w:t>含税</w:t>
      </w:r>
      <w:r w:rsidR="00917F34">
        <w:rPr>
          <w:rFonts w:hint="eastAsia"/>
        </w:rPr>
        <w:t>）</w:t>
      </w:r>
      <w:r w:rsidRPr="004A0894">
        <w:rPr>
          <w:rFonts w:hint="eastAsia"/>
        </w:rPr>
        <w:t>、平顶山主焦煤出厂价</w:t>
      </w:r>
      <w:r w:rsidR="00917F34">
        <w:rPr>
          <w:rFonts w:hint="eastAsia"/>
        </w:rPr>
        <w:t>（</w:t>
      </w:r>
      <w:r w:rsidRPr="004A0894">
        <w:rPr>
          <w:rFonts w:hint="eastAsia"/>
        </w:rPr>
        <w:t>含税</w:t>
      </w:r>
      <w:r w:rsidR="00917F34">
        <w:rPr>
          <w:rFonts w:hint="eastAsia"/>
        </w:rPr>
        <w:t>）</w:t>
      </w:r>
      <w:r w:rsidRPr="004A0894">
        <w:rPr>
          <w:rFonts w:hint="eastAsia"/>
        </w:rPr>
        <w:t>、贵州六盘水焦精煤出厂价</w:t>
      </w:r>
      <w:r w:rsidR="00917F34">
        <w:rPr>
          <w:rFonts w:hint="eastAsia"/>
        </w:rPr>
        <w:t>（</w:t>
      </w:r>
      <w:r w:rsidRPr="004A0894">
        <w:rPr>
          <w:rFonts w:hint="eastAsia"/>
        </w:rPr>
        <w:t>含税</w:t>
      </w:r>
      <w:r w:rsidR="00917F34">
        <w:rPr>
          <w:rFonts w:hint="eastAsia"/>
        </w:rPr>
        <w:t>）</w:t>
      </w:r>
      <w:r w:rsidRPr="004A0894">
        <w:rPr>
          <w:rFonts w:hint="eastAsia"/>
        </w:rPr>
        <w:t>分别下跌</w:t>
      </w:r>
      <w:r w:rsidRPr="004A0894">
        <w:rPr>
          <w:rFonts w:hint="eastAsia"/>
        </w:rPr>
        <w:t>12.6%</w:t>
      </w:r>
      <w:r w:rsidRPr="004A0894">
        <w:rPr>
          <w:rFonts w:hint="eastAsia"/>
        </w:rPr>
        <w:t>、</w:t>
      </w:r>
      <w:r w:rsidRPr="004A0894">
        <w:rPr>
          <w:rFonts w:hint="eastAsia"/>
        </w:rPr>
        <w:t>6.1%</w:t>
      </w:r>
      <w:r w:rsidRPr="004A0894">
        <w:rPr>
          <w:rFonts w:hint="eastAsia"/>
        </w:rPr>
        <w:t>、</w:t>
      </w:r>
      <w:r w:rsidRPr="004A0894">
        <w:rPr>
          <w:rFonts w:hint="eastAsia"/>
        </w:rPr>
        <w:t>7.8%</w:t>
      </w:r>
      <w:r w:rsidR="003B3C30">
        <w:rPr>
          <w:rFonts w:hint="eastAsia"/>
        </w:rPr>
        <w:t>；</w:t>
      </w:r>
      <w:r w:rsidRPr="004A0894">
        <w:rPr>
          <w:rFonts w:hint="eastAsia"/>
        </w:rPr>
        <w:t>秦皇岛港主焦煤</w:t>
      </w:r>
      <w:r w:rsidR="00917F34">
        <w:rPr>
          <w:rFonts w:hint="eastAsia"/>
        </w:rPr>
        <w:t>（</w:t>
      </w:r>
      <w:r w:rsidRPr="004A0894">
        <w:rPr>
          <w:rFonts w:hint="eastAsia"/>
        </w:rPr>
        <w:t>澳大利亚</w:t>
      </w:r>
      <w:r w:rsidR="00917F34">
        <w:rPr>
          <w:rFonts w:hint="eastAsia"/>
        </w:rPr>
        <w:t>）</w:t>
      </w:r>
      <w:r w:rsidRPr="004A0894">
        <w:rPr>
          <w:rFonts w:hint="eastAsia"/>
        </w:rPr>
        <w:t>库提价为</w:t>
      </w:r>
      <w:r w:rsidRPr="004A0894">
        <w:rPr>
          <w:rFonts w:hint="eastAsia"/>
        </w:rPr>
        <w:t>950</w:t>
      </w:r>
      <w:r w:rsidRPr="004A0894">
        <w:rPr>
          <w:rFonts w:hint="eastAsia"/>
        </w:rPr>
        <w:t>元</w:t>
      </w:r>
      <w:r w:rsidRPr="004A0894">
        <w:rPr>
          <w:rFonts w:hint="eastAsia"/>
        </w:rPr>
        <w:t>/</w:t>
      </w:r>
      <w:r w:rsidRPr="004A0894">
        <w:rPr>
          <w:rFonts w:hint="eastAsia"/>
        </w:rPr>
        <w:t>吨</w:t>
      </w:r>
      <w:r w:rsidR="00B57BE5">
        <w:rPr>
          <w:rFonts w:hint="eastAsia"/>
        </w:rPr>
        <w:t>，</w:t>
      </w:r>
      <w:r w:rsidRPr="004A0894">
        <w:rPr>
          <w:rFonts w:hint="eastAsia"/>
        </w:rPr>
        <w:t>大幅下跌</w:t>
      </w:r>
      <w:r w:rsidRPr="004A0894">
        <w:rPr>
          <w:rFonts w:hint="eastAsia"/>
        </w:rPr>
        <w:t>7.8%</w:t>
      </w:r>
      <w:r w:rsidRPr="004A0894">
        <w:rPr>
          <w:rFonts w:hint="eastAsia"/>
        </w:rPr>
        <w:t>。阳泉喷吹煤车板价</w:t>
      </w:r>
      <w:r w:rsidR="00917F34">
        <w:rPr>
          <w:rFonts w:hint="eastAsia"/>
        </w:rPr>
        <w:t>（</w:t>
      </w:r>
      <w:r w:rsidRPr="004A0894">
        <w:rPr>
          <w:rFonts w:hint="eastAsia"/>
        </w:rPr>
        <w:t>含税</w:t>
      </w:r>
      <w:r w:rsidR="00917F34">
        <w:rPr>
          <w:rFonts w:hint="eastAsia"/>
        </w:rPr>
        <w:t>）</w:t>
      </w:r>
      <w:r w:rsidRPr="004A0894">
        <w:rPr>
          <w:rFonts w:hint="eastAsia"/>
        </w:rPr>
        <w:t>、长治喷吹煤车板价</w:t>
      </w:r>
      <w:r w:rsidR="00917F34">
        <w:rPr>
          <w:rFonts w:hint="eastAsia"/>
        </w:rPr>
        <w:t>（</w:t>
      </w:r>
      <w:r w:rsidRPr="004A0894">
        <w:rPr>
          <w:rFonts w:hint="eastAsia"/>
        </w:rPr>
        <w:t>含税</w:t>
      </w:r>
      <w:r w:rsidR="00917F34">
        <w:rPr>
          <w:rFonts w:hint="eastAsia"/>
        </w:rPr>
        <w:t>）</w:t>
      </w:r>
      <w:r w:rsidRPr="004A0894">
        <w:rPr>
          <w:rFonts w:hint="eastAsia"/>
        </w:rPr>
        <w:t>分别大幅下跌</w:t>
      </w:r>
      <w:r w:rsidRPr="004A0894">
        <w:rPr>
          <w:rFonts w:hint="eastAsia"/>
        </w:rPr>
        <w:t>6.1%</w:t>
      </w:r>
      <w:r w:rsidRPr="004A0894">
        <w:rPr>
          <w:rFonts w:hint="eastAsia"/>
        </w:rPr>
        <w:t>、</w:t>
      </w:r>
      <w:r w:rsidRPr="004A0894">
        <w:rPr>
          <w:rFonts w:hint="eastAsia"/>
        </w:rPr>
        <w:t>10.2%</w:t>
      </w:r>
      <w:r w:rsidRPr="004A0894">
        <w:rPr>
          <w:rFonts w:hint="eastAsia"/>
        </w:rPr>
        <w:t>。</w:t>
      </w:r>
    </w:p>
    <w:p w:rsidR="004A0894" w:rsidRPr="004A0894" w:rsidRDefault="005300ED" w:rsidP="004A0894">
      <w:pPr>
        <w:spacing w:after="156"/>
        <w:ind w:firstLine="482"/>
        <w:rPr>
          <w:rFonts w:hint="eastAsia"/>
          <w:b/>
        </w:rPr>
      </w:pPr>
      <w:r>
        <w:rPr>
          <w:rFonts w:hint="eastAsia"/>
          <w:b/>
        </w:rPr>
        <w:t>（</w:t>
      </w:r>
      <w:r w:rsidR="004A0894" w:rsidRPr="004A0894">
        <w:rPr>
          <w:rFonts w:hint="eastAsia"/>
          <w:b/>
        </w:rPr>
        <w:t>2</w:t>
      </w:r>
      <w:r w:rsidR="004A0894" w:rsidRPr="004A0894">
        <w:rPr>
          <w:rFonts w:hint="eastAsia"/>
          <w:b/>
        </w:rPr>
        <w:t>）进出口情况</w:t>
      </w:r>
    </w:p>
    <w:p w:rsidR="00E2661F" w:rsidRDefault="004A0894" w:rsidP="00E2661F">
      <w:pPr>
        <w:spacing w:after="156"/>
        <w:ind w:firstLine="480"/>
        <w:rPr>
          <w:rFonts w:hint="eastAsia"/>
        </w:rPr>
      </w:pPr>
      <w:r w:rsidRPr="004A0894">
        <w:rPr>
          <w:rFonts w:hint="eastAsia"/>
        </w:rPr>
        <w:t>2</w:t>
      </w:r>
      <w:r w:rsidRPr="004A0894">
        <w:rPr>
          <w:rFonts w:hint="eastAsia"/>
        </w:rPr>
        <w:t>月份进口量开始同比下降</w:t>
      </w:r>
      <w:r w:rsidR="00B57BE5">
        <w:rPr>
          <w:rFonts w:hint="eastAsia"/>
        </w:rPr>
        <w:t>，</w:t>
      </w:r>
      <w:r w:rsidRPr="004A0894">
        <w:rPr>
          <w:rFonts w:hint="eastAsia"/>
        </w:rPr>
        <w:t>3</w:t>
      </w:r>
      <w:r w:rsidRPr="004A0894">
        <w:rPr>
          <w:rFonts w:hint="eastAsia"/>
        </w:rPr>
        <w:t>月份进口量有超预期的可能性。</w:t>
      </w:r>
      <w:r w:rsidRPr="004A0894">
        <w:rPr>
          <w:rFonts w:hint="eastAsia"/>
        </w:rPr>
        <w:t>2014</w:t>
      </w:r>
      <w:r w:rsidRPr="004A0894">
        <w:rPr>
          <w:rFonts w:hint="eastAsia"/>
        </w:rPr>
        <w:t>年</w:t>
      </w:r>
      <w:r w:rsidRPr="004A0894">
        <w:rPr>
          <w:rFonts w:hint="eastAsia"/>
        </w:rPr>
        <w:t>1-2</w:t>
      </w:r>
      <w:r w:rsidRPr="004A0894">
        <w:rPr>
          <w:rFonts w:hint="eastAsia"/>
        </w:rPr>
        <w:t>月我国煤炭累计进口量</w:t>
      </w:r>
      <w:r w:rsidR="00917F34">
        <w:rPr>
          <w:rFonts w:hint="eastAsia"/>
        </w:rPr>
        <w:t>（</w:t>
      </w:r>
      <w:r w:rsidRPr="004A0894">
        <w:rPr>
          <w:rFonts w:hint="eastAsia"/>
        </w:rPr>
        <w:t>包括褐煤</w:t>
      </w:r>
      <w:r w:rsidR="00917F34">
        <w:rPr>
          <w:rFonts w:hint="eastAsia"/>
        </w:rPr>
        <w:t>）</w:t>
      </w:r>
      <w:r w:rsidRPr="004A0894">
        <w:rPr>
          <w:rFonts w:hint="eastAsia"/>
        </w:rPr>
        <w:t>为</w:t>
      </w:r>
      <w:r w:rsidRPr="004A0894">
        <w:rPr>
          <w:rFonts w:hint="eastAsia"/>
        </w:rPr>
        <w:t>5873</w:t>
      </w:r>
      <w:r w:rsidRPr="004A0894">
        <w:rPr>
          <w:rFonts w:hint="eastAsia"/>
        </w:rPr>
        <w:t>万吨</w:t>
      </w:r>
      <w:r w:rsidR="00B57BE5">
        <w:rPr>
          <w:rFonts w:hint="eastAsia"/>
        </w:rPr>
        <w:t>，</w:t>
      </w:r>
      <w:r w:rsidRPr="004A0894">
        <w:rPr>
          <w:rFonts w:hint="eastAsia"/>
        </w:rPr>
        <w:t>同比增长</w:t>
      </w:r>
      <w:r w:rsidRPr="004A0894">
        <w:rPr>
          <w:rFonts w:hint="eastAsia"/>
        </w:rPr>
        <w:t>9%</w:t>
      </w:r>
      <w:r w:rsidR="00B57BE5">
        <w:rPr>
          <w:rFonts w:hint="eastAsia"/>
        </w:rPr>
        <w:t>，</w:t>
      </w:r>
      <w:r w:rsidRPr="004A0894">
        <w:rPr>
          <w:rFonts w:hint="eastAsia"/>
        </w:rPr>
        <w:t>其中</w:t>
      </w:r>
      <w:r w:rsidRPr="004A0894">
        <w:rPr>
          <w:rFonts w:hint="eastAsia"/>
        </w:rPr>
        <w:t>2</w:t>
      </w:r>
      <w:r w:rsidRPr="004A0894">
        <w:rPr>
          <w:rFonts w:hint="eastAsia"/>
        </w:rPr>
        <w:t>月份进口量为</w:t>
      </w:r>
      <w:r w:rsidRPr="004A0894">
        <w:rPr>
          <w:rFonts w:hint="eastAsia"/>
        </w:rPr>
        <w:t>2282</w:t>
      </w:r>
      <w:r w:rsidRPr="004A0894">
        <w:rPr>
          <w:rFonts w:hint="eastAsia"/>
        </w:rPr>
        <w:t>万吨</w:t>
      </w:r>
      <w:r w:rsidR="00B57BE5">
        <w:rPr>
          <w:rFonts w:hint="eastAsia"/>
        </w:rPr>
        <w:t>，</w:t>
      </w:r>
      <w:r w:rsidRPr="004A0894">
        <w:rPr>
          <w:rFonts w:hint="eastAsia"/>
        </w:rPr>
        <w:t>同比下降</w:t>
      </w:r>
      <w:r w:rsidRPr="004A0894">
        <w:rPr>
          <w:rFonts w:hint="eastAsia"/>
        </w:rPr>
        <w:t>2.06%</w:t>
      </w:r>
      <w:r w:rsidRPr="004A0894">
        <w:rPr>
          <w:rFonts w:hint="eastAsia"/>
        </w:rPr>
        <w:t>。煤炭进口量大幅增长与国内外价格波动密切相关</w:t>
      </w:r>
      <w:r w:rsidR="00B57BE5">
        <w:rPr>
          <w:rFonts w:hint="eastAsia"/>
        </w:rPr>
        <w:t>，</w:t>
      </w:r>
      <w:r w:rsidRPr="004A0894">
        <w:rPr>
          <w:rFonts w:hint="eastAsia"/>
        </w:rPr>
        <w:t>由于</w:t>
      </w:r>
      <w:r w:rsidRPr="004A0894">
        <w:rPr>
          <w:rFonts w:hint="eastAsia"/>
        </w:rPr>
        <w:t>2</w:t>
      </w:r>
      <w:r w:rsidRPr="004A0894">
        <w:rPr>
          <w:rFonts w:hint="eastAsia"/>
        </w:rPr>
        <w:t>月份我国煤炭价格环比大幅下降</w:t>
      </w:r>
      <w:r w:rsidR="00B57BE5">
        <w:rPr>
          <w:rFonts w:hint="eastAsia"/>
        </w:rPr>
        <w:t>，</w:t>
      </w:r>
      <w:r w:rsidRPr="004A0894">
        <w:rPr>
          <w:rFonts w:hint="eastAsia"/>
        </w:rPr>
        <w:t>而同期国外煤价下降幅度远小于国内</w:t>
      </w:r>
      <w:r w:rsidR="00B57BE5">
        <w:rPr>
          <w:rFonts w:hint="eastAsia"/>
        </w:rPr>
        <w:t>，</w:t>
      </w:r>
      <w:r w:rsidRPr="004A0894">
        <w:rPr>
          <w:rFonts w:hint="eastAsia"/>
        </w:rPr>
        <w:t>这导致国外煤价优势缩水</w:t>
      </w:r>
      <w:r w:rsidR="00B57BE5">
        <w:rPr>
          <w:rFonts w:hint="eastAsia"/>
        </w:rPr>
        <w:t>，</w:t>
      </w:r>
      <w:r w:rsidRPr="004A0894">
        <w:rPr>
          <w:rFonts w:hint="eastAsia"/>
        </w:rPr>
        <w:t>抑制了进口。</w:t>
      </w:r>
      <w:r w:rsidRPr="004A0894">
        <w:rPr>
          <w:rFonts w:hint="eastAsia"/>
        </w:rPr>
        <w:t>3</w:t>
      </w:r>
      <w:r w:rsidRPr="004A0894">
        <w:rPr>
          <w:rFonts w:hint="eastAsia"/>
        </w:rPr>
        <w:t>月份国内动力煤价格基本平稳</w:t>
      </w:r>
      <w:r w:rsidR="00B57BE5">
        <w:rPr>
          <w:rFonts w:hint="eastAsia"/>
        </w:rPr>
        <w:t>，</w:t>
      </w:r>
      <w:r w:rsidRPr="004A0894">
        <w:rPr>
          <w:rFonts w:hint="eastAsia"/>
        </w:rPr>
        <w:t>而国外动力煤价格大幅下跌</w:t>
      </w:r>
      <w:r w:rsidR="00B57BE5">
        <w:rPr>
          <w:rFonts w:hint="eastAsia"/>
        </w:rPr>
        <w:t>，</w:t>
      </w:r>
      <w:r w:rsidRPr="004A0894">
        <w:rPr>
          <w:rFonts w:hint="eastAsia"/>
        </w:rPr>
        <w:t>预计</w:t>
      </w:r>
      <w:r w:rsidRPr="004A0894">
        <w:rPr>
          <w:rFonts w:hint="eastAsia"/>
        </w:rPr>
        <w:t>3</w:t>
      </w:r>
      <w:r w:rsidRPr="004A0894">
        <w:rPr>
          <w:rFonts w:hint="eastAsia"/>
        </w:rPr>
        <w:t>月份煤炭进口量仍然将维持高位</w:t>
      </w:r>
      <w:r w:rsidR="00B57BE5">
        <w:rPr>
          <w:rFonts w:hint="eastAsia"/>
        </w:rPr>
        <w:t>，</w:t>
      </w:r>
      <w:r w:rsidRPr="004A0894">
        <w:rPr>
          <w:rFonts w:hint="eastAsia"/>
        </w:rPr>
        <w:t>有超预期的可能性</w:t>
      </w:r>
      <w:r>
        <w:rPr>
          <w:rFonts w:hint="eastAsia"/>
        </w:rPr>
        <w:t>。</w:t>
      </w:r>
    </w:p>
    <w:p w:rsidR="004A0894" w:rsidRPr="004A0894" w:rsidRDefault="005300ED" w:rsidP="004A0894">
      <w:pPr>
        <w:spacing w:after="156"/>
        <w:ind w:firstLine="482"/>
        <w:rPr>
          <w:rFonts w:hint="eastAsia"/>
          <w:b/>
        </w:rPr>
      </w:pPr>
      <w:r>
        <w:rPr>
          <w:rFonts w:hint="eastAsia"/>
          <w:b/>
        </w:rPr>
        <w:t>（</w:t>
      </w:r>
      <w:r w:rsidR="004A0894" w:rsidRPr="004A0894">
        <w:rPr>
          <w:rFonts w:hint="eastAsia"/>
          <w:b/>
        </w:rPr>
        <w:t>3</w:t>
      </w:r>
      <w:r w:rsidR="004A0894" w:rsidRPr="004A0894">
        <w:rPr>
          <w:rFonts w:hint="eastAsia"/>
          <w:b/>
        </w:rPr>
        <w:t>）行业运行</w:t>
      </w:r>
    </w:p>
    <w:p w:rsidR="004A0894" w:rsidRPr="004A0894" w:rsidRDefault="004A0894" w:rsidP="00E2661F">
      <w:pPr>
        <w:spacing w:after="156"/>
        <w:ind w:firstLine="480"/>
      </w:pPr>
      <w:r w:rsidRPr="004A0894">
        <w:rPr>
          <w:rFonts w:hint="eastAsia"/>
        </w:rPr>
        <w:t>由于新一年的煤电谈判结束</w:t>
      </w:r>
      <w:r w:rsidR="00B57BE5">
        <w:rPr>
          <w:rFonts w:hint="eastAsia"/>
        </w:rPr>
        <w:t>，</w:t>
      </w:r>
      <w:r w:rsidRPr="004A0894">
        <w:rPr>
          <w:rFonts w:hint="eastAsia"/>
        </w:rPr>
        <w:t>特别是神华集团一季度长协合同价格的确定</w:t>
      </w:r>
      <w:r w:rsidR="00917F34">
        <w:rPr>
          <w:rFonts w:hint="eastAsia"/>
        </w:rPr>
        <w:t>（</w:t>
      </w:r>
      <w:r w:rsidRPr="004A0894">
        <w:rPr>
          <w:rFonts w:hint="eastAsia"/>
        </w:rPr>
        <w:t>5500</w:t>
      </w:r>
      <w:r w:rsidRPr="004A0894">
        <w:rPr>
          <w:rFonts w:hint="eastAsia"/>
        </w:rPr>
        <w:t>大卡价格为</w:t>
      </w:r>
      <w:r w:rsidRPr="004A0894">
        <w:rPr>
          <w:rFonts w:hint="eastAsia"/>
        </w:rPr>
        <w:t>568.8</w:t>
      </w:r>
      <w:r w:rsidRPr="004A0894">
        <w:rPr>
          <w:rFonts w:hint="eastAsia"/>
        </w:rPr>
        <w:t>元</w:t>
      </w:r>
      <w:r w:rsidRPr="004A0894">
        <w:rPr>
          <w:rFonts w:hint="eastAsia"/>
        </w:rPr>
        <w:t>/</w:t>
      </w:r>
      <w:r w:rsidRPr="004A0894">
        <w:rPr>
          <w:rFonts w:hint="eastAsia"/>
        </w:rPr>
        <w:t>吨</w:t>
      </w:r>
      <w:r w:rsidR="00917F34">
        <w:rPr>
          <w:rFonts w:hint="eastAsia"/>
        </w:rPr>
        <w:t>）</w:t>
      </w:r>
      <w:r w:rsidR="00B57BE5">
        <w:rPr>
          <w:rFonts w:hint="eastAsia"/>
        </w:rPr>
        <w:t>，</w:t>
      </w:r>
      <w:r w:rsidRPr="004A0894">
        <w:rPr>
          <w:rFonts w:hint="eastAsia"/>
        </w:rPr>
        <w:t>未来一段时间动力煤价格有望企稳</w:t>
      </w:r>
      <w:r w:rsidR="00B57BE5">
        <w:rPr>
          <w:rFonts w:hint="eastAsia"/>
        </w:rPr>
        <w:t>，</w:t>
      </w:r>
      <w:r w:rsidRPr="004A0894">
        <w:rPr>
          <w:rFonts w:hint="eastAsia"/>
        </w:rPr>
        <w:t>动力煤价格预计继续在底部区域维持基本平稳。另外</w:t>
      </w:r>
      <w:r w:rsidR="00B57BE5">
        <w:rPr>
          <w:rFonts w:hint="eastAsia"/>
        </w:rPr>
        <w:t>，</w:t>
      </w:r>
      <w:r w:rsidRPr="004A0894">
        <w:rPr>
          <w:rFonts w:hint="eastAsia"/>
        </w:rPr>
        <w:t>大秦铁路将在</w:t>
      </w:r>
      <w:r w:rsidRPr="004A0894">
        <w:rPr>
          <w:rFonts w:hint="eastAsia"/>
        </w:rPr>
        <w:t>4</w:t>
      </w:r>
      <w:r w:rsidRPr="004A0894">
        <w:rPr>
          <w:rFonts w:hint="eastAsia"/>
        </w:rPr>
        <w:t>月份进行检修</w:t>
      </w:r>
      <w:r w:rsidR="00B57BE5">
        <w:rPr>
          <w:rFonts w:hint="eastAsia"/>
        </w:rPr>
        <w:t>，</w:t>
      </w:r>
      <w:r w:rsidRPr="004A0894">
        <w:rPr>
          <w:rFonts w:hint="eastAsia"/>
        </w:rPr>
        <w:t>将对动力煤价格提供有利的支撑。炼焦煤、喷吹煤与下游钢铁行业景气度密切相关</w:t>
      </w:r>
      <w:r w:rsidR="00B57BE5">
        <w:rPr>
          <w:rFonts w:hint="eastAsia"/>
        </w:rPr>
        <w:t>，</w:t>
      </w:r>
      <w:r w:rsidRPr="004A0894">
        <w:rPr>
          <w:rFonts w:hint="eastAsia"/>
        </w:rPr>
        <w:t>钢铁价格环比加速下跌</w:t>
      </w:r>
      <w:r w:rsidR="00B57BE5">
        <w:rPr>
          <w:rFonts w:hint="eastAsia"/>
        </w:rPr>
        <w:t>，</w:t>
      </w:r>
      <w:r w:rsidRPr="004A0894">
        <w:rPr>
          <w:rFonts w:hint="eastAsia"/>
        </w:rPr>
        <w:t>导致焦煤和喷吹煤价格跟随下跌</w:t>
      </w:r>
      <w:r w:rsidR="00B57BE5">
        <w:rPr>
          <w:rFonts w:hint="eastAsia"/>
        </w:rPr>
        <w:t>，</w:t>
      </w:r>
      <w:r w:rsidRPr="004A0894">
        <w:rPr>
          <w:rFonts w:hint="eastAsia"/>
        </w:rPr>
        <w:t>短期预计仍有下跌的趋势</w:t>
      </w:r>
      <w:r w:rsidR="00B57BE5">
        <w:rPr>
          <w:rFonts w:hint="eastAsia"/>
        </w:rPr>
        <w:t>，</w:t>
      </w:r>
      <w:r w:rsidRPr="004A0894">
        <w:rPr>
          <w:rFonts w:hint="eastAsia"/>
        </w:rPr>
        <w:t>能否企稳或者有所转向要看政府是否加大财政政策刺激力度和对房地产管制的放松</w:t>
      </w:r>
      <w:r>
        <w:rPr>
          <w:rFonts w:hint="eastAsia"/>
        </w:rPr>
        <w:t>。</w:t>
      </w:r>
    </w:p>
    <w:p w:rsidR="00E2661F" w:rsidRPr="00BA0EF4" w:rsidRDefault="00E2661F" w:rsidP="00E2661F">
      <w:pPr>
        <w:pStyle w:val="5"/>
        <w:ind w:firstLine="422"/>
        <w:rPr>
          <w:bCs w:val="0"/>
        </w:rPr>
      </w:pPr>
      <w:r w:rsidRPr="00BA0EF4">
        <w:rPr>
          <w:bCs w:val="0"/>
        </w:rPr>
        <w:t>2</w:t>
      </w:r>
      <w:r w:rsidRPr="00BA0EF4">
        <w:rPr>
          <w:rFonts w:hint="eastAsia"/>
          <w:bCs w:val="0"/>
        </w:rPr>
        <w:t>、发展预测</w:t>
      </w:r>
    </w:p>
    <w:p w:rsidR="00E2661F" w:rsidRDefault="004A0894" w:rsidP="004A0894">
      <w:pPr>
        <w:spacing w:after="156"/>
        <w:ind w:firstLine="480"/>
        <w:jc w:val="both"/>
        <w:rPr>
          <w:rFonts w:hint="eastAsia"/>
        </w:rPr>
      </w:pPr>
      <w:r w:rsidRPr="004A0894">
        <w:rPr>
          <w:rFonts w:hint="eastAsia"/>
        </w:rPr>
        <w:t>从目前</w:t>
      </w:r>
      <w:r>
        <w:rPr>
          <w:rFonts w:hint="eastAsia"/>
        </w:rPr>
        <w:t>3</w:t>
      </w:r>
      <w:r>
        <w:rPr>
          <w:rFonts w:hint="eastAsia"/>
        </w:rPr>
        <w:t>月行业基本运行</w:t>
      </w:r>
      <w:r w:rsidRPr="004A0894">
        <w:rPr>
          <w:rFonts w:hint="eastAsia"/>
        </w:rPr>
        <w:t>角度来看</w:t>
      </w:r>
      <w:r w:rsidR="00B57BE5">
        <w:rPr>
          <w:rFonts w:hint="eastAsia"/>
        </w:rPr>
        <w:t>，</w:t>
      </w:r>
      <w:r w:rsidRPr="004A0894">
        <w:rPr>
          <w:rFonts w:hint="eastAsia"/>
        </w:rPr>
        <w:t>目前煤炭板块仍然缺乏刺激点</w:t>
      </w:r>
      <w:r w:rsidR="00B57BE5">
        <w:rPr>
          <w:rFonts w:hint="eastAsia"/>
        </w:rPr>
        <w:t>，</w:t>
      </w:r>
      <w:r>
        <w:rPr>
          <w:rFonts w:hint="eastAsia"/>
        </w:rPr>
        <w:t>有望</w:t>
      </w:r>
      <w:r w:rsidRPr="004A0894">
        <w:rPr>
          <w:rFonts w:hint="eastAsia"/>
        </w:rPr>
        <w:t>出现的有利</w:t>
      </w:r>
      <w:r>
        <w:rPr>
          <w:rFonts w:hint="eastAsia"/>
        </w:rPr>
        <w:t>煤炭行业</w:t>
      </w:r>
      <w:r w:rsidRPr="004A0894">
        <w:rPr>
          <w:rFonts w:hint="eastAsia"/>
        </w:rPr>
        <w:t>因素。煤炭需求与宏观经济走势密切相关</w:t>
      </w:r>
      <w:r w:rsidR="00B57BE5">
        <w:rPr>
          <w:rFonts w:hint="eastAsia"/>
        </w:rPr>
        <w:t>，</w:t>
      </w:r>
      <w:r w:rsidRPr="004A0894">
        <w:rPr>
          <w:rFonts w:hint="eastAsia"/>
        </w:rPr>
        <w:t>特别与固定资产投资建设</w:t>
      </w:r>
      <w:r w:rsidR="00B57BE5">
        <w:rPr>
          <w:rFonts w:hint="eastAsia"/>
        </w:rPr>
        <w:t>，</w:t>
      </w:r>
      <w:r w:rsidRPr="004A0894">
        <w:rPr>
          <w:rFonts w:hint="eastAsia"/>
        </w:rPr>
        <w:t>由于目前宏观经济减速明显</w:t>
      </w:r>
      <w:r w:rsidR="00B57BE5">
        <w:rPr>
          <w:rFonts w:hint="eastAsia"/>
        </w:rPr>
        <w:t>，</w:t>
      </w:r>
      <w:r w:rsidRPr="004A0894">
        <w:rPr>
          <w:rFonts w:hint="eastAsia"/>
        </w:rPr>
        <w:t>不排除政府出台稳增长政策</w:t>
      </w:r>
      <w:r w:rsidR="00B57BE5">
        <w:rPr>
          <w:rFonts w:hint="eastAsia"/>
        </w:rPr>
        <w:t>，</w:t>
      </w:r>
      <w:r w:rsidRPr="004A0894">
        <w:rPr>
          <w:rFonts w:hint="eastAsia"/>
        </w:rPr>
        <w:t>比如加大财政政策刺激力度、加快基础设施建设和放松房地产管制等</w:t>
      </w:r>
      <w:r w:rsidR="00B57BE5">
        <w:rPr>
          <w:rFonts w:hint="eastAsia"/>
        </w:rPr>
        <w:t>，</w:t>
      </w:r>
      <w:r w:rsidRPr="004A0894">
        <w:rPr>
          <w:rFonts w:hint="eastAsia"/>
        </w:rPr>
        <w:t>这些政策都将有利于提振煤炭需求</w:t>
      </w:r>
      <w:r>
        <w:rPr>
          <w:rFonts w:hint="eastAsia"/>
        </w:rPr>
        <w:t>，行业整体稳中有所波动。</w:t>
      </w:r>
    </w:p>
    <w:p w:rsidR="004A0894" w:rsidRPr="00530A1F" w:rsidRDefault="004A0894" w:rsidP="004A0894">
      <w:pPr>
        <w:spacing w:after="156"/>
        <w:ind w:firstLine="480"/>
        <w:jc w:val="both"/>
        <w:rPr>
          <w:rFonts w:hint="eastAsia"/>
        </w:rPr>
      </w:pPr>
      <w:r>
        <w:rPr>
          <w:rFonts w:hint="eastAsia"/>
        </w:rPr>
        <w:t>2014</w:t>
      </w:r>
      <w:r>
        <w:rPr>
          <w:rFonts w:hint="eastAsia"/>
        </w:rPr>
        <w:t>年</w:t>
      </w:r>
      <w:r w:rsidRPr="004A0894">
        <w:rPr>
          <w:rFonts w:hint="eastAsia"/>
        </w:rPr>
        <w:t>二季度，煤炭市场将逐步趋于平稳，结束一季度快速下行的局面，目前煤价已逐步企稳、反弹</w:t>
      </w:r>
      <w:r>
        <w:rPr>
          <w:rFonts w:hint="eastAsia"/>
        </w:rPr>
        <w:t>，煤炭市场逐步趋于平稳，煤价底部企稳，</w:t>
      </w:r>
      <w:r w:rsidRPr="004A0894">
        <w:rPr>
          <w:rFonts w:hint="eastAsia"/>
        </w:rPr>
        <w:t>如环渤海动力煤指数创</w:t>
      </w:r>
      <w:r w:rsidRPr="004A0894">
        <w:rPr>
          <w:rFonts w:hint="eastAsia"/>
        </w:rPr>
        <w:t>530</w:t>
      </w:r>
      <w:r w:rsidRPr="004A0894">
        <w:rPr>
          <w:rFonts w:hint="eastAsia"/>
        </w:rPr>
        <w:t>元</w:t>
      </w:r>
      <w:r w:rsidRPr="004A0894">
        <w:rPr>
          <w:rFonts w:hint="eastAsia"/>
        </w:rPr>
        <w:t>/</w:t>
      </w:r>
      <w:r w:rsidRPr="004A0894">
        <w:rPr>
          <w:rFonts w:hint="eastAsia"/>
        </w:rPr>
        <w:t>吨新低后，企稳反弹。供给侧，煤价新低后，抑制了煤炭供给，尤其中小煤矿大幅减产，煤炭产销量趋缓</w:t>
      </w:r>
      <w:r w:rsidR="0074477F">
        <w:rPr>
          <w:rFonts w:hint="eastAsia"/>
        </w:rPr>
        <w:t>。</w:t>
      </w:r>
      <w:r w:rsidRPr="004A0894">
        <w:rPr>
          <w:rFonts w:hint="eastAsia"/>
        </w:rPr>
        <w:t>需求侧，下游行业去库存逐步结束，一方面，开工旺季到来；另一方面，稳增长经济政策预期增强，下游逐步开始补库存。供给侧，低煤价抑制供给，随着开工旺季及稳增长经济政策预期，下游行业逐步开始补库存。但我们认为，对煤炭股估值修复非常有限，行业下行压力依然较大</w:t>
      </w:r>
      <w:r>
        <w:rPr>
          <w:rFonts w:hint="eastAsia"/>
        </w:rPr>
        <w:t>。</w:t>
      </w:r>
    </w:p>
    <w:p w:rsidR="00814478" w:rsidRPr="00F903B1" w:rsidRDefault="00814478" w:rsidP="00814478">
      <w:pPr>
        <w:pStyle w:val="5"/>
        <w:ind w:firstLine="422"/>
      </w:pPr>
      <w:r>
        <w:rPr>
          <w:rFonts w:hint="eastAsia"/>
        </w:rPr>
        <w:t>3</w:t>
      </w:r>
      <w:r>
        <w:rPr>
          <w:rFonts w:hint="eastAsia"/>
        </w:rPr>
        <w:t>、</w:t>
      </w:r>
      <w:r w:rsidRPr="006848A0">
        <w:rPr>
          <w:rFonts w:hint="eastAsia"/>
        </w:rPr>
        <w:t>舆情监测</w:t>
      </w:r>
    </w:p>
    <w:p w:rsidR="00DD5A4B" w:rsidRPr="0035055E" w:rsidRDefault="0035055E" w:rsidP="0035055E">
      <w:pPr>
        <w:spacing w:after="156"/>
        <w:ind w:firstLine="482"/>
        <w:jc w:val="both"/>
        <w:rPr>
          <w:rFonts w:hint="eastAsia"/>
          <w:b/>
        </w:rPr>
      </w:pPr>
      <w:r w:rsidRPr="0035055E">
        <w:rPr>
          <w:rFonts w:hint="eastAsia"/>
          <w:b/>
        </w:rPr>
        <w:t>（</w:t>
      </w:r>
      <w:r w:rsidR="00DD5A4B" w:rsidRPr="0035055E">
        <w:rPr>
          <w:rFonts w:hint="eastAsia"/>
          <w:b/>
        </w:rPr>
        <w:t>1</w:t>
      </w:r>
      <w:r w:rsidR="00DD5A4B" w:rsidRPr="0035055E">
        <w:rPr>
          <w:rFonts w:hint="eastAsia"/>
          <w:b/>
        </w:rPr>
        <w:t>）煤炭价格下跌</w:t>
      </w:r>
    </w:p>
    <w:p w:rsidR="00E2661F" w:rsidRDefault="0074477F" w:rsidP="0035055E">
      <w:pPr>
        <w:spacing w:after="156"/>
        <w:ind w:firstLine="480"/>
        <w:rPr>
          <w:rFonts w:hint="eastAsia"/>
        </w:rPr>
      </w:pPr>
      <w:r>
        <w:rPr>
          <w:rFonts w:hint="eastAsia"/>
        </w:rPr>
        <w:t>从</w:t>
      </w:r>
      <w:r>
        <w:rPr>
          <w:rFonts w:hint="eastAsia"/>
        </w:rPr>
        <w:t>3</w:t>
      </w:r>
      <w:r>
        <w:rPr>
          <w:rFonts w:hint="eastAsia"/>
        </w:rPr>
        <w:t>月份煤炭行业走势来看，未来该行业风险主要集中于价格风险。</w:t>
      </w:r>
      <w:r w:rsidR="00F17F84">
        <w:rPr>
          <w:rFonts w:hint="eastAsia"/>
        </w:rPr>
        <w:t>1</w:t>
      </w:r>
      <w:r w:rsidR="00F17F84">
        <w:rPr>
          <w:rFonts w:hint="eastAsia"/>
        </w:rPr>
        <w:t>季度，</w:t>
      </w:r>
      <w:r w:rsidRPr="0074477F">
        <w:rPr>
          <w:rFonts w:hint="eastAsia"/>
        </w:rPr>
        <w:t>国内动力煤市场便以“跌势”开局。神华集团公布的最新报价显示，</w:t>
      </w:r>
      <w:r w:rsidRPr="0074477F">
        <w:rPr>
          <w:rFonts w:hint="eastAsia"/>
        </w:rPr>
        <w:t>5500</w:t>
      </w:r>
      <w:r w:rsidRPr="0074477F">
        <w:rPr>
          <w:rFonts w:hint="eastAsia"/>
        </w:rPr>
        <w:t>大卡动力煤季度长协价格为</w:t>
      </w:r>
      <w:r w:rsidRPr="0074477F">
        <w:rPr>
          <w:rFonts w:hint="eastAsia"/>
        </w:rPr>
        <w:t>590</w:t>
      </w:r>
      <w:r w:rsidRPr="0074477F">
        <w:rPr>
          <w:rFonts w:hint="eastAsia"/>
        </w:rPr>
        <w:t>元</w:t>
      </w:r>
      <w:r w:rsidRPr="0074477F">
        <w:rPr>
          <w:rFonts w:hint="eastAsia"/>
        </w:rPr>
        <w:t>/</w:t>
      </w:r>
      <w:r w:rsidRPr="0074477F">
        <w:rPr>
          <w:rFonts w:hint="eastAsia"/>
        </w:rPr>
        <w:t>吨，月度长协煤和现货价格均为</w:t>
      </w:r>
      <w:r w:rsidRPr="0074477F">
        <w:rPr>
          <w:rFonts w:hint="eastAsia"/>
        </w:rPr>
        <w:t>614</w:t>
      </w:r>
      <w:r w:rsidRPr="0074477F">
        <w:rPr>
          <w:rFonts w:hint="eastAsia"/>
        </w:rPr>
        <w:t>元</w:t>
      </w:r>
      <w:r w:rsidRPr="0074477F">
        <w:rPr>
          <w:rFonts w:hint="eastAsia"/>
        </w:rPr>
        <w:t>/</w:t>
      </w:r>
      <w:r w:rsidRPr="0074477F">
        <w:rPr>
          <w:rFonts w:hint="eastAsia"/>
        </w:rPr>
        <w:t>吨。其中，现货价格较前一期下跌了</w:t>
      </w:r>
      <w:r w:rsidRPr="0074477F">
        <w:rPr>
          <w:rFonts w:hint="eastAsia"/>
        </w:rPr>
        <w:t>17</w:t>
      </w:r>
      <w:r w:rsidRPr="0074477F">
        <w:rPr>
          <w:rFonts w:hint="eastAsia"/>
        </w:rPr>
        <w:t>元</w:t>
      </w:r>
      <w:r w:rsidRPr="0074477F">
        <w:rPr>
          <w:rFonts w:hint="eastAsia"/>
        </w:rPr>
        <w:t>/</w:t>
      </w:r>
      <w:r w:rsidRPr="0074477F">
        <w:rPr>
          <w:rFonts w:hint="eastAsia"/>
        </w:rPr>
        <w:t>吨，跌幅达</w:t>
      </w:r>
      <w:r w:rsidRPr="0074477F">
        <w:rPr>
          <w:rFonts w:hint="eastAsia"/>
        </w:rPr>
        <w:t>2.69%</w:t>
      </w:r>
      <w:r w:rsidR="00F17F84">
        <w:rPr>
          <w:rFonts w:hint="eastAsia"/>
        </w:rPr>
        <w:t>。</w:t>
      </w:r>
      <w:r w:rsidR="00F17F84" w:rsidRPr="00F17F84">
        <w:rPr>
          <w:rFonts w:hint="eastAsia"/>
        </w:rPr>
        <w:t>动力煤龙头企业神华、中煤拟采用月度调整的模式，计价基准将参照环渤海动力煤价格指数月度均价，对煤炭价格将起到很好的稳定作用</w:t>
      </w:r>
      <w:r w:rsidR="00F17F84">
        <w:rPr>
          <w:rFonts w:hint="eastAsia"/>
        </w:rPr>
        <w:t>，但煤炭全年受电价和每天拿供给需影响，价格将呈现波动趋势，价格风险成为关注的主要风险。</w:t>
      </w:r>
    </w:p>
    <w:p w:rsidR="00DD5A4B" w:rsidRPr="0035055E" w:rsidRDefault="0035055E" w:rsidP="0035055E">
      <w:pPr>
        <w:spacing w:after="156"/>
        <w:ind w:firstLine="482"/>
        <w:rPr>
          <w:rFonts w:hint="eastAsia"/>
          <w:b/>
        </w:rPr>
      </w:pPr>
      <w:r w:rsidRPr="0035055E">
        <w:rPr>
          <w:rFonts w:hint="eastAsia"/>
          <w:b/>
        </w:rPr>
        <w:t>（</w:t>
      </w:r>
      <w:r w:rsidR="00DD5A4B" w:rsidRPr="0035055E">
        <w:rPr>
          <w:rFonts w:hint="eastAsia"/>
          <w:b/>
        </w:rPr>
        <w:t>2</w:t>
      </w:r>
      <w:r w:rsidR="00DD5A4B" w:rsidRPr="0035055E">
        <w:rPr>
          <w:rFonts w:hint="eastAsia"/>
          <w:b/>
        </w:rPr>
        <w:t>）全年煤炭行业运营情况不乐观</w:t>
      </w:r>
    </w:p>
    <w:p w:rsidR="00DD5A4B" w:rsidRDefault="00DD5A4B" w:rsidP="0035055E">
      <w:pPr>
        <w:spacing w:after="156"/>
        <w:ind w:firstLine="480"/>
        <w:rPr>
          <w:rFonts w:hint="eastAsia"/>
        </w:rPr>
      </w:pPr>
      <w:r w:rsidRPr="00DD5A4B">
        <w:rPr>
          <w:rFonts w:hint="eastAsia"/>
        </w:rPr>
        <w:t>煤炭行业</w:t>
      </w:r>
      <w:r w:rsidR="002273B2">
        <w:rPr>
          <w:rFonts w:hint="eastAsia"/>
        </w:rPr>
        <w:t>产能过剩，</w:t>
      </w:r>
      <w:r w:rsidRPr="00DD5A4B">
        <w:rPr>
          <w:rFonts w:hint="eastAsia"/>
        </w:rPr>
        <w:t>直接成为整个煤炭行业健康发展的枷锁，更是是抑制煤价上涨的最大因素。当然这也跟整个经济环境相关。据经济日报发布的一组数据显示，一季度中经煤炭产业景气指数为</w:t>
      </w:r>
      <w:r w:rsidRPr="00DD5A4B">
        <w:rPr>
          <w:rFonts w:hint="eastAsia"/>
        </w:rPr>
        <w:t>96.6</w:t>
      </w:r>
      <w:r w:rsidRPr="00DD5A4B">
        <w:rPr>
          <w:rFonts w:hint="eastAsia"/>
        </w:rPr>
        <w:t>，比去年四季度降低</w:t>
      </w:r>
      <w:r w:rsidRPr="00DD5A4B">
        <w:rPr>
          <w:rFonts w:hint="eastAsia"/>
        </w:rPr>
        <w:t>0.2</w:t>
      </w:r>
      <w:r w:rsidRPr="00DD5A4B">
        <w:rPr>
          <w:rFonts w:hint="eastAsia"/>
        </w:rPr>
        <w:t>点。该报告称，受市场需求疲软和大气污染治理等因素影响，煤炭销售收入增速已经降至近</w:t>
      </w:r>
      <w:r w:rsidRPr="00DD5A4B">
        <w:rPr>
          <w:rFonts w:hint="eastAsia"/>
        </w:rPr>
        <w:t>15</w:t>
      </w:r>
      <w:r w:rsidRPr="00DD5A4B">
        <w:rPr>
          <w:rFonts w:hint="eastAsia"/>
        </w:rPr>
        <w:t>年来新低，销售利润率为</w:t>
      </w:r>
      <w:r w:rsidRPr="00DD5A4B">
        <w:rPr>
          <w:rFonts w:hint="eastAsia"/>
        </w:rPr>
        <w:t>5.1%</w:t>
      </w:r>
      <w:r w:rsidRPr="00DD5A4B">
        <w:rPr>
          <w:rFonts w:hint="eastAsia"/>
        </w:rPr>
        <w:t>，并创下了</w:t>
      </w:r>
      <w:r w:rsidRPr="00DD5A4B">
        <w:rPr>
          <w:rFonts w:hint="eastAsia"/>
        </w:rPr>
        <w:t>10</w:t>
      </w:r>
      <w:r w:rsidRPr="00DD5A4B">
        <w:rPr>
          <w:rFonts w:hint="eastAsia"/>
        </w:rPr>
        <w:t>年来最低水平</w:t>
      </w:r>
      <w:r w:rsidR="002273B2">
        <w:rPr>
          <w:rFonts w:hint="eastAsia"/>
        </w:rPr>
        <w:t>。</w:t>
      </w:r>
    </w:p>
    <w:p w:rsidR="002273B2" w:rsidRPr="0035055E" w:rsidRDefault="0035055E" w:rsidP="0035055E">
      <w:pPr>
        <w:spacing w:after="156"/>
        <w:ind w:firstLine="482"/>
        <w:rPr>
          <w:rFonts w:hint="eastAsia"/>
          <w:b/>
        </w:rPr>
      </w:pPr>
      <w:r w:rsidRPr="0035055E">
        <w:rPr>
          <w:rFonts w:hint="eastAsia"/>
          <w:b/>
        </w:rPr>
        <w:t>（</w:t>
      </w:r>
      <w:r w:rsidR="002273B2" w:rsidRPr="0035055E">
        <w:rPr>
          <w:rFonts w:hint="eastAsia"/>
          <w:b/>
        </w:rPr>
        <w:t>3</w:t>
      </w:r>
      <w:r w:rsidR="002273B2" w:rsidRPr="0035055E">
        <w:rPr>
          <w:rFonts w:hint="eastAsia"/>
          <w:b/>
        </w:rPr>
        <w:t>）产能淘汰逐步加大</w:t>
      </w:r>
    </w:p>
    <w:p w:rsidR="002273B2" w:rsidRPr="002273B2" w:rsidRDefault="002273B2" w:rsidP="0035055E">
      <w:pPr>
        <w:spacing w:after="156"/>
        <w:ind w:firstLine="480"/>
      </w:pPr>
      <w:r>
        <w:rPr>
          <w:rFonts w:hint="eastAsia"/>
        </w:rPr>
        <w:t>2014</w:t>
      </w:r>
      <w:r>
        <w:rPr>
          <w:rFonts w:hint="eastAsia"/>
        </w:rPr>
        <w:t>年</w:t>
      </w:r>
      <w:r>
        <w:rPr>
          <w:rFonts w:hint="eastAsia"/>
        </w:rPr>
        <w:t>4</w:t>
      </w:r>
      <w:r>
        <w:rPr>
          <w:rFonts w:hint="eastAsia"/>
        </w:rPr>
        <w:t>月，</w:t>
      </w:r>
      <w:r w:rsidRPr="002273B2">
        <w:rPr>
          <w:rFonts w:hint="eastAsia"/>
        </w:rPr>
        <w:t>国家能源局发布了《关于做好</w:t>
      </w:r>
      <w:r w:rsidRPr="002273B2">
        <w:rPr>
          <w:rFonts w:hint="eastAsia"/>
        </w:rPr>
        <w:t>2014</w:t>
      </w:r>
      <w:r w:rsidRPr="002273B2">
        <w:rPr>
          <w:rFonts w:hint="eastAsia"/>
        </w:rPr>
        <w:t>年煤炭行业淘汰落后产能工作的通知》，要求</w:t>
      </w:r>
      <w:r w:rsidRPr="002273B2">
        <w:rPr>
          <w:rFonts w:hint="eastAsia"/>
        </w:rPr>
        <w:t>2014</w:t>
      </w:r>
      <w:r w:rsidRPr="002273B2">
        <w:rPr>
          <w:rFonts w:hint="eastAsia"/>
        </w:rPr>
        <w:t>年我国将淘汰煤矿</w:t>
      </w:r>
      <w:r w:rsidRPr="002273B2">
        <w:rPr>
          <w:rFonts w:hint="eastAsia"/>
        </w:rPr>
        <w:t>1725</w:t>
      </w:r>
      <w:r w:rsidRPr="002273B2">
        <w:rPr>
          <w:rFonts w:hint="eastAsia"/>
        </w:rPr>
        <w:t>处，淘汰落后产能</w:t>
      </w:r>
      <w:r w:rsidRPr="002273B2">
        <w:rPr>
          <w:rFonts w:hint="eastAsia"/>
        </w:rPr>
        <w:t>1.17</w:t>
      </w:r>
      <w:r w:rsidRPr="002273B2">
        <w:rPr>
          <w:rFonts w:hint="eastAsia"/>
        </w:rPr>
        <w:t>亿吨。并提出，停止核准新建低于</w:t>
      </w:r>
      <w:r w:rsidRPr="002273B2">
        <w:rPr>
          <w:rFonts w:hint="eastAsia"/>
        </w:rPr>
        <w:t>30</w:t>
      </w:r>
      <w:r w:rsidRPr="002273B2">
        <w:rPr>
          <w:rFonts w:hint="eastAsia"/>
        </w:rPr>
        <w:t>万吨</w:t>
      </w:r>
      <w:r w:rsidRPr="002273B2">
        <w:rPr>
          <w:rFonts w:hint="eastAsia"/>
        </w:rPr>
        <w:t>/</w:t>
      </w:r>
      <w:r w:rsidRPr="002273B2">
        <w:rPr>
          <w:rFonts w:hint="eastAsia"/>
        </w:rPr>
        <w:t>年的煤矿和低于</w:t>
      </w:r>
      <w:r w:rsidRPr="002273B2">
        <w:rPr>
          <w:rFonts w:hint="eastAsia"/>
        </w:rPr>
        <w:t>90</w:t>
      </w:r>
      <w:r w:rsidRPr="002273B2">
        <w:rPr>
          <w:rFonts w:hint="eastAsia"/>
        </w:rPr>
        <w:t>万吨</w:t>
      </w:r>
      <w:r w:rsidRPr="002273B2">
        <w:rPr>
          <w:rFonts w:hint="eastAsia"/>
        </w:rPr>
        <w:t>/</w:t>
      </w:r>
      <w:r w:rsidRPr="002273B2">
        <w:rPr>
          <w:rFonts w:hint="eastAsia"/>
        </w:rPr>
        <w:t>年的煤与瓦斯突出矿井，逐步淘汰</w:t>
      </w:r>
      <w:r w:rsidRPr="002273B2">
        <w:rPr>
          <w:rFonts w:hint="eastAsia"/>
        </w:rPr>
        <w:t>9</w:t>
      </w:r>
      <w:r w:rsidRPr="002273B2">
        <w:rPr>
          <w:rFonts w:hint="eastAsia"/>
        </w:rPr>
        <w:t>万吨</w:t>
      </w:r>
      <w:r w:rsidRPr="002273B2">
        <w:rPr>
          <w:rFonts w:hint="eastAsia"/>
        </w:rPr>
        <w:t>/</w:t>
      </w:r>
      <w:r w:rsidRPr="002273B2">
        <w:rPr>
          <w:rFonts w:hint="eastAsia"/>
        </w:rPr>
        <w:t>年及以下煤矿。</w:t>
      </w:r>
    </w:p>
    <w:p w:rsidR="00E2661F" w:rsidRPr="007022B4" w:rsidRDefault="00E2661F" w:rsidP="00E2661F">
      <w:pPr>
        <w:pStyle w:val="3"/>
        <w:spacing w:after="156"/>
        <w:ind w:firstLine="480"/>
      </w:pPr>
      <w:bookmarkStart w:id="100" w:name="_Toc383143264"/>
      <w:bookmarkStart w:id="101" w:name="_Toc386209511"/>
      <w:r>
        <w:rPr>
          <w:rFonts w:hint="eastAsia"/>
        </w:rPr>
        <w:t>二、石油和天然气开采行业</w:t>
      </w:r>
      <w:bookmarkEnd w:id="100"/>
      <w:bookmarkEnd w:id="101"/>
    </w:p>
    <w:p w:rsidR="00E2661F" w:rsidRPr="00BA0EF4" w:rsidRDefault="00E2661F" w:rsidP="00E2661F">
      <w:pPr>
        <w:pStyle w:val="4"/>
        <w:spacing w:after="156"/>
        <w:ind w:firstLine="422"/>
      </w:pPr>
      <w:r w:rsidRPr="00BA0EF4">
        <w:rPr>
          <w:rFonts w:hint="eastAsia"/>
        </w:rPr>
        <w:t>（一）行业政策解读</w:t>
      </w:r>
    </w:p>
    <w:p w:rsidR="00F17F84" w:rsidRDefault="00F17F84" w:rsidP="00F17F84">
      <w:pPr>
        <w:pStyle w:val="5"/>
        <w:ind w:firstLine="422"/>
        <w:rPr>
          <w:rFonts w:hint="eastAsia"/>
        </w:rPr>
      </w:pPr>
      <w:r>
        <w:rPr>
          <w:rFonts w:hint="eastAsia"/>
        </w:rPr>
        <w:t>1</w:t>
      </w:r>
      <w:r>
        <w:rPr>
          <w:rFonts w:hint="eastAsia"/>
        </w:rPr>
        <w:t>、政策要点</w:t>
      </w:r>
    </w:p>
    <w:p w:rsidR="00F17F84" w:rsidRDefault="00F17F84" w:rsidP="00F17F84">
      <w:pPr>
        <w:spacing w:after="156"/>
        <w:ind w:firstLine="480"/>
        <w:rPr>
          <w:rFonts w:hint="eastAsia"/>
        </w:rPr>
      </w:pPr>
      <w:r>
        <w:rPr>
          <w:rFonts w:hint="eastAsia"/>
        </w:rPr>
        <w:t>2014</w:t>
      </w:r>
      <w:r>
        <w:rPr>
          <w:rFonts w:hint="eastAsia"/>
        </w:rPr>
        <w:t>年</w:t>
      </w:r>
      <w:r>
        <w:rPr>
          <w:rFonts w:hint="eastAsia"/>
        </w:rPr>
        <w:t>2</w:t>
      </w:r>
      <w:r>
        <w:rPr>
          <w:rFonts w:hint="eastAsia"/>
        </w:rPr>
        <w:t>月，</w:t>
      </w:r>
      <w:r w:rsidRPr="00F17F84">
        <w:rPr>
          <w:rFonts w:hint="eastAsia"/>
        </w:rPr>
        <w:t>国家能源局对外公布了《</w:t>
      </w:r>
      <w:r w:rsidRPr="00F17F84">
        <w:rPr>
          <w:rFonts w:hint="eastAsia"/>
        </w:rPr>
        <w:t>2014</w:t>
      </w:r>
      <w:r w:rsidRPr="00F17F84">
        <w:rPr>
          <w:rFonts w:hint="eastAsia"/>
        </w:rPr>
        <w:t>年市场监管工作要点》，明确提出</w:t>
      </w:r>
      <w:r w:rsidRPr="00F17F84">
        <w:rPr>
          <w:rFonts w:hint="eastAsia"/>
        </w:rPr>
        <w:t>2014</w:t>
      </w:r>
      <w:r w:rsidRPr="00F17F84">
        <w:rPr>
          <w:rFonts w:hint="eastAsia"/>
        </w:rPr>
        <w:t>年将出台油气管网设施公平开放监管办法，促进油气管网设施公平开放。有关部门意把中石化新粤浙管道作为改革试点，成为国内首条功能限于“代输”的长输管道，并在沿途所经地区向社会资本开放。新粤浙管道建成后，运营公司将以“非歧视”的原则，将上游十多家煤制气企业的天然气输送到下游用户处，而只向用户收取管输费</w:t>
      </w:r>
    </w:p>
    <w:p w:rsidR="00F17F84" w:rsidRDefault="00F17F84" w:rsidP="00F17F84">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790C7E" w:rsidRPr="00F17F84" w:rsidRDefault="00F17F84" w:rsidP="00F17F84">
      <w:pPr>
        <w:spacing w:after="156"/>
        <w:ind w:firstLine="480"/>
        <w:rPr>
          <w:rFonts w:hint="eastAsia"/>
        </w:rPr>
      </w:pPr>
      <w:r w:rsidRPr="00F17F84">
        <w:rPr>
          <w:rFonts w:hint="eastAsia"/>
        </w:rPr>
        <w:t>我国暂时还没有针对油气管网准入和投资主体出台明确的法律法规，中石油为自身上游资源铺设管线，形成自然垄断。目前，我国政府对油气长输管网等自然垄断领域缺乏现代监管。按照现行的政府行政架构，不仅在中央一级缺乏一个统一的机构对行业进行监管，而且对跨省的区域性管网也难以设立相应的监管主体。管网的建设也只局限于三大石油公司以及三大石油公司参股的分子公司中。</w:t>
      </w:r>
    </w:p>
    <w:p w:rsidR="00E2661F" w:rsidRPr="00BA0EF4" w:rsidRDefault="00E2661F" w:rsidP="00E2661F">
      <w:pPr>
        <w:pStyle w:val="4"/>
        <w:spacing w:after="156"/>
        <w:ind w:firstLine="422"/>
      </w:pPr>
      <w:r w:rsidRPr="00BA0EF4">
        <w:rPr>
          <w:rFonts w:hint="eastAsia"/>
        </w:rPr>
        <w:t>（二）行业运行分析</w:t>
      </w:r>
    </w:p>
    <w:p w:rsidR="00E2661F" w:rsidRPr="00BA0EF4" w:rsidRDefault="00E2661F" w:rsidP="00E2661F">
      <w:pPr>
        <w:pStyle w:val="5"/>
        <w:ind w:firstLine="422"/>
        <w:rPr>
          <w:bCs w:val="0"/>
        </w:rPr>
      </w:pPr>
      <w:r w:rsidRPr="00BA0EF4">
        <w:rPr>
          <w:bCs w:val="0"/>
        </w:rPr>
        <w:t>1</w:t>
      </w:r>
      <w:r w:rsidRPr="00BA0EF4">
        <w:rPr>
          <w:rFonts w:hint="eastAsia"/>
          <w:bCs w:val="0"/>
        </w:rPr>
        <w:t>、运行情况</w:t>
      </w:r>
    </w:p>
    <w:p w:rsidR="00444532" w:rsidRPr="00444532" w:rsidRDefault="005300ED" w:rsidP="0096783E">
      <w:pPr>
        <w:spacing w:after="156"/>
        <w:ind w:firstLine="482"/>
        <w:jc w:val="both"/>
      </w:pPr>
      <w:r>
        <w:rPr>
          <w:rFonts w:hint="eastAsia"/>
          <w:b/>
        </w:rPr>
        <w:t>（</w:t>
      </w:r>
      <w:r w:rsidR="00444532">
        <w:rPr>
          <w:rFonts w:hint="eastAsia"/>
          <w:b/>
          <w:bCs/>
        </w:rPr>
        <w:t>1</w:t>
      </w:r>
      <w:r w:rsidR="00444532">
        <w:rPr>
          <w:rFonts w:hint="eastAsia"/>
          <w:b/>
          <w:bCs/>
        </w:rPr>
        <w:t>）</w:t>
      </w:r>
      <w:r w:rsidR="00444532" w:rsidRPr="00444532">
        <w:rPr>
          <w:b/>
          <w:bCs/>
        </w:rPr>
        <w:t>收入增速减缓</w:t>
      </w:r>
    </w:p>
    <w:p w:rsidR="00444532" w:rsidRPr="00444532" w:rsidRDefault="00444532" w:rsidP="0021112C">
      <w:pPr>
        <w:spacing w:after="156"/>
        <w:ind w:firstLine="480"/>
      </w:pPr>
      <w:r w:rsidRPr="00444532">
        <w:t>统计局数据显示，截至</w:t>
      </w:r>
      <w:r w:rsidRPr="00444532">
        <w:t>2</w:t>
      </w:r>
      <w:r w:rsidRPr="00444532">
        <w:t>月末，石油和化工行业规模以上企业</w:t>
      </w:r>
      <w:r w:rsidRPr="00444532">
        <w:t>29419</w:t>
      </w:r>
      <w:r w:rsidRPr="00444532">
        <w:t>家，累计增加值同比增长</w:t>
      </w:r>
      <w:r w:rsidRPr="00444532">
        <w:t>8.5%</w:t>
      </w:r>
      <w:r w:rsidRPr="00444532">
        <w:t>，较上年同期回落</w:t>
      </w:r>
      <w:r w:rsidRPr="00444532">
        <w:t>0.4</w:t>
      </w:r>
      <w:r w:rsidRPr="00444532">
        <w:t>个百分点。其中，化学工业增加值增长</w:t>
      </w:r>
      <w:r w:rsidRPr="00444532">
        <w:t>12.1%</w:t>
      </w:r>
      <w:r w:rsidRPr="00444532">
        <w:t>；石油天然气开采业增长</w:t>
      </w:r>
      <w:r w:rsidRPr="00444532">
        <w:t>0.9%</w:t>
      </w:r>
      <w:r w:rsidRPr="00444532">
        <w:t>；炼油业增长</w:t>
      </w:r>
      <w:r w:rsidRPr="00444532">
        <w:t>3.9%</w:t>
      </w:r>
      <w:r w:rsidRPr="00444532">
        <w:t>。</w:t>
      </w:r>
      <w:r w:rsidRPr="00444532">
        <w:t>1</w:t>
      </w:r>
      <w:r w:rsidR="0021112C">
        <w:t>-</w:t>
      </w:r>
      <w:r w:rsidRPr="00444532">
        <w:t>2</w:t>
      </w:r>
      <w:r w:rsidRPr="00444532">
        <w:t>月，全行业主营业务收入</w:t>
      </w:r>
      <w:r w:rsidRPr="00444532">
        <w:t>1.99</w:t>
      </w:r>
      <w:r w:rsidRPr="00444532">
        <w:t>万亿元，同比增长</w:t>
      </w:r>
      <w:r w:rsidRPr="00444532">
        <w:t>7.5%</w:t>
      </w:r>
      <w:r w:rsidRPr="00444532">
        <w:t>，比去年同期减缓</w:t>
      </w:r>
      <w:r w:rsidRPr="00444532">
        <w:t>1.8</w:t>
      </w:r>
      <w:r w:rsidRPr="00444532">
        <w:t>个百分点，占全国规模工业主营收入的</w:t>
      </w:r>
      <w:r w:rsidRPr="00444532">
        <w:t>13.5%</w:t>
      </w:r>
      <w:r w:rsidRPr="00444532">
        <w:t>。</w:t>
      </w:r>
    </w:p>
    <w:p w:rsidR="00444532" w:rsidRPr="00444532" w:rsidRDefault="00444532" w:rsidP="0021112C">
      <w:pPr>
        <w:spacing w:after="156"/>
        <w:ind w:firstLine="480"/>
      </w:pPr>
      <w:r w:rsidRPr="00444532">
        <w:t>化工行业收入保持较快增长。</w:t>
      </w:r>
      <w:r w:rsidRPr="00444532">
        <w:t>1</w:t>
      </w:r>
      <w:r w:rsidR="0021112C">
        <w:t>-</w:t>
      </w:r>
      <w:r w:rsidRPr="00444532">
        <w:t>2</w:t>
      </w:r>
      <w:r w:rsidRPr="00444532">
        <w:t>月，化工行业主营业务收入</w:t>
      </w:r>
      <w:r w:rsidRPr="00444532">
        <w:t>1.17</w:t>
      </w:r>
      <w:r w:rsidRPr="00444532">
        <w:t>万亿元，同比增长</w:t>
      </w:r>
      <w:r w:rsidRPr="00444532">
        <w:t>11.2%</w:t>
      </w:r>
      <w:r w:rsidRPr="00444532">
        <w:t>；石油天然气开采业主营业务收入</w:t>
      </w:r>
      <w:r w:rsidRPr="00444532">
        <w:t>2080.4</w:t>
      </w:r>
      <w:r w:rsidRPr="00444532">
        <w:t>亿元，增长</w:t>
      </w:r>
      <w:r w:rsidRPr="00444532">
        <w:t>2.3%</w:t>
      </w:r>
      <w:r w:rsidRPr="00444532">
        <w:t>；炼油业主营业务收入</w:t>
      </w:r>
      <w:r w:rsidRPr="00444532">
        <w:t>5486.1</w:t>
      </w:r>
      <w:r w:rsidRPr="00444532">
        <w:t>亿元，增长</w:t>
      </w:r>
      <w:r w:rsidRPr="00444532">
        <w:t>1.3%</w:t>
      </w:r>
      <w:r w:rsidRPr="00444532">
        <w:t>。此外，前</w:t>
      </w:r>
      <w:r w:rsidRPr="00444532">
        <w:t>2</w:t>
      </w:r>
      <w:r w:rsidRPr="00444532">
        <w:t>月，专用设备制造业主营收入</w:t>
      </w:r>
      <w:r w:rsidRPr="00444532">
        <w:t>547.8</w:t>
      </w:r>
      <w:r w:rsidRPr="00444532">
        <w:t>亿元，同比增长</w:t>
      </w:r>
      <w:r w:rsidRPr="00444532">
        <w:t>18.5%</w:t>
      </w:r>
      <w:r w:rsidRPr="00444532">
        <w:t>。</w:t>
      </w:r>
    </w:p>
    <w:p w:rsidR="00444532" w:rsidRPr="00444532" w:rsidRDefault="00444532" w:rsidP="0021112C">
      <w:pPr>
        <w:spacing w:after="156"/>
        <w:ind w:firstLine="480"/>
      </w:pPr>
      <w:r w:rsidRPr="00444532">
        <w:t>化工行业中，农药、专用化学品和涂（颜）料制造业增幅较高。</w:t>
      </w:r>
      <w:r w:rsidRPr="00444532">
        <w:t>1</w:t>
      </w:r>
      <w:r w:rsidR="0021112C">
        <w:t>-</w:t>
      </w:r>
      <w:r w:rsidRPr="00444532">
        <w:t>2</w:t>
      </w:r>
      <w:r w:rsidRPr="00444532">
        <w:t>月，农药制造业主营收入增长</w:t>
      </w:r>
      <w:r w:rsidRPr="00444532">
        <w:t>16.9%</w:t>
      </w:r>
      <w:r w:rsidRPr="00444532">
        <w:t>，位居第一，占化工行业收入比重</w:t>
      </w:r>
      <w:r w:rsidRPr="00444532">
        <w:t>3.5%</w:t>
      </w:r>
      <w:r w:rsidRPr="00444532">
        <w:t>；专用化学品制造增长</w:t>
      </w:r>
      <w:r w:rsidRPr="00444532">
        <w:t>16.5%</w:t>
      </w:r>
      <w:r w:rsidRPr="00444532">
        <w:t>，排名第二，占比</w:t>
      </w:r>
      <w:r w:rsidRPr="00444532">
        <w:t>21.7%</w:t>
      </w:r>
      <w:r w:rsidRPr="00444532">
        <w:t>；涂（颜）料制造业增长</w:t>
      </w:r>
      <w:r w:rsidRPr="00444532">
        <w:t>15.1%</w:t>
      </w:r>
      <w:r w:rsidRPr="00444532">
        <w:t>，列第三位，占比</w:t>
      </w:r>
      <w:r w:rsidRPr="00444532">
        <w:t>6.4%</w:t>
      </w:r>
      <w:r w:rsidRPr="00444532">
        <w:t>。此外，基础化学原料主营收入增长</w:t>
      </w:r>
      <w:r w:rsidRPr="00444532">
        <w:t>11.7%</w:t>
      </w:r>
      <w:r w:rsidRPr="00444532">
        <w:t>，合成材料增速大幅减缓至</w:t>
      </w:r>
      <w:r w:rsidRPr="00444532">
        <w:t>5.8%</w:t>
      </w:r>
      <w:r w:rsidRPr="00444532">
        <w:t>，化肥和橡胶制品业分别增长</w:t>
      </w:r>
      <w:r w:rsidRPr="00444532">
        <w:t>5%</w:t>
      </w:r>
      <w:r w:rsidRPr="00444532">
        <w:t>和</w:t>
      </w:r>
      <w:r w:rsidRPr="00444532">
        <w:t>11.1%</w:t>
      </w:r>
      <w:r w:rsidRPr="00444532">
        <w:t>。</w:t>
      </w:r>
    </w:p>
    <w:p w:rsidR="00444532" w:rsidRPr="00444532" w:rsidRDefault="00444532" w:rsidP="0021112C">
      <w:pPr>
        <w:spacing w:after="156"/>
        <w:ind w:firstLine="480"/>
      </w:pPr>
      <w:r w:rsidRPr="00444532">
        <w:t>中部地区收入增长较快。分地区看，</w:t>
      </w:r>
      <w:r w:rsidRPr="00444532">
        <w:t>1</w:t>
      </w:r>
      <w:r w:rsidR="0021112C">
        <w:t>-</w:t>
      </w:r>
      <w:r w:rsidRPr="00444532">
        <w:t>2</w:t>
      </w:r>
      <w:r w:rsidRPr="00444532">
        <w:t>月，东部</w:t>
      </w:r>
      <w:r w:rsidRPr="00444532">
        <w:t>11</w:t>
      </w:r>
      <w:r w:rsidRPr="00444532">
        <w:t>省市主营收入</w:t>
      </w:r>
      <w:r w:rsidRPr="00444532">
        <w:t>1.29</w:t>
      </w:r>
      <w:r w:rsidRPr="00444532">
        <w:t>万亿元，同比增长</w:t>
      </w:r>
      <w:r w:rsidRPr="00444532">
        <w:t>7%</w:t>
      </w:r>
      <w:r w:rsidRPr="00444532">
        <w:t>，较去年同期回落</w:t>
      </w:r>
      <w:r w:rsidRPr="00444532">
        <w:t>4</w:t>
      </w:r>
      <w:r w:rsidRPr="00444532">
        <w:t>个百分点，占全国行业收入比重</w:t>
      </w:r>
      <w:r w:rsidRPr="00444532">
        <w:t>65%</w:t>
      </w:r>
      <w:r w:rsidRPr="00444532">
        <w:t>；中部</w:t>
      </w:r>
      <w:r w:rsidRPr="00444532">
        <w:t>8</w:t>
      </w:r>
      <w:r w:rsidRPr="00444532">
        <w:t>省主营收入</w:t>
      </w:r>
      <w:r w:rsidRPr="00444532">
        <w:t>3629.4</w:t>
      </w:r>
      <w:r w:rsidRPr="00444532">
        <w:t>亿元，增长</w:t>
      </w:r>
      <w:r w:rsidRPr="00444532">
        <w:t>9.2%</w:t>
      </w:r>
      <w:r w:rsidRPr="00444532">
        <w:t>，比去年同期加快</w:t>
      </w:r>
      <w:r w:rsidRPr="00444532">
        <w:t>2.7</w:t>
      </w:r>
      <w:r w:rsidRPr="00444532">
        <w:t>个百分点，占比</w:t>
      </w:r>
      <w:r w:rsidRPr="00444532">
        <w:t>18.3%</w:t>
      </w:r>
      <w:r w:rsidRPr="00444532">
        <w:t>；西部</w:t>
      </w:r>
      <w:r w:rsidRPr="00444532">
        <w:t>12</w:t>
      </w:r>
      <w:r w:rsidRPr="00444532">
        <w:t>省市区主营收入</w:t>
      </w:r>
      <w:r w:rsidRPr="00444532">
        <w:t>3320.3</w:t>
      </w:r>
      <w:r w:rsidRPr="00444532">
        <w:t>亿元，增长</w:t>
      </w:r>
      <w:r w:rsidRPr="00444532">
        <w:t>7.6%</w:t>
      </w:r>
      <w:r w:rsidRPr="00444532">
        <w:t>，同比回落</w:t>
      </w:r>
      <w:r w:rsidRPr="00444532">
        <w:t>1.5</w:t>
      </w:r>
      <w:r w:rsidRPr="00444532">
        <w:t>个百分点，占比</w:t>
      </w:r>
      <w:r w:rsidRPr="00444532">
        <w:t>16.7%</w:t>
      </w:r>
      <w:r w:rsidRPr="00444532">
        <w:t>。</w:t>
      </w:r>
    </w:p>
    <w:p w:rsidR="00444532" w:rsidRPr="00444532" w:rsidRDefault="00444532" w:rsidP="0021112C">
      <w:pPr>
        <w:spacing w:after="156"/>
        <w:ind w:firstLine="480"/>
      </w:pPr>
      <w:r w:rsidRPr="00444532">
        <w:t>港澳台资企业和非公经济增速领先。从注册类型看，</w:t>
      </w:r>
      <w:r w:rsidRPr="00444532">
        <w:t>1</w:t>
      </w:r>
      <w:r w:rsidR="0021112C">
        <w:t>-</w:t>
      </w:r>
      <w:r w:rsidRPr="00444532">
        <w:t>2</w:t>
      </w:r>
      <w:r w:rsidRPr="00444532">
        <w:t>月，内资企业主营收入同比增长</w:t>
      </w:r>
      <w:r w:rsidRPr="00444532">
        <w:t>7.1%</w:t>
      </w:r>
      <w:r w:rsidRPr="00444532">
        <w:t>，占比</w:t>
      </w:r>
      <w:r w:rsidRPr="00444532">
        <w:t>82%</w:t>
      </w:r>
      <w:r w:rsidRPr="00444532">
        <w:t>；港澳台资企业增幅</w:t>
      </w:r>
      <w:r w:rsidRPr="00444532">
        <w:t>10.5%</w:t>
      </w:r>
      <w:r w:rsidRPr="00444532">
        <w:t>，增速最快，占比</w:t>
      </w:r>
      <w:r w:rsidRPr="00444532">
        <w:t>6.6%</w:t>
      </w:r>
      <w:r w:rsidRPr="00444532">
        <w:t>；外资企业增长</w:t>
      </w:r>
      <w:r w:rsidRPr="00444532">
        <w:t>8.9%</w:t>
      </w:r>
      <w:r w:rsidRPr="00444532">
        <w:t>，占比</w:t>
      </w:r>
      <w:r w:rsidRPr="00444532">
        <w:t>11.4%</w:t>
      </w:r>
      <w:r w:rsidRPr="00444532">
        <w:t>。从控股看，非公有控股经济主营收入同比增长</w:t>
      </w:r>
      <w:r w:rsidRPr="00444532">
        <w:t>13.9%</w:t>
      </w:r>
      <w:r w:rsidRPr="00444532">
        <w:t>，占比</w:t>
      </w:r>
      <w:r w:rsidRPr="00444532">
        <w:t>53%</w:t>
      </w:r>
      <w:r w:rsidRPr="00444532">
        <w:t>；公有控股经济增速仅有</w:t>
      </w:r>
      <w:r w:rsidRPr="00444532">
        <w:t>0.6%</w:t>
      </w:r>
      <w:r w:rsidRPr="00444532">
        <w:t>，占比</w:t>
      </w:r>
      <w:r w:rsidRPr="00444532">
        <w:t>43%</w:t>
      </w:r>
      <w:r w:rsidRPr="00444532">
        <w:t>；其他经济收入增速</w:t>
      </w:r>
      <w:r w:rsidRPr="00444532">
        <w:t>19.9%</w:t>
      </w:r>
      <w:r w:rsidRPr="00444532">
        <w:t>，占比</w:t>
      </w:r>
      <w:r w:rsidRPr="00444532">
        <w:t>4%</w:t>
      </w:r>
      <w:r w:rsidRPr="00444532">
        <w:t>。</w:t>
      </w:r>
    </w:p>
    <w:p w:rsidR="00444532" w:rsidRPr="00444532" w:rsidRDefault="005300ED" w:rsidP="0096783E">
      <w:pPr>
        <w:spacing w:after="156"/>
        <w:ind w:firstLine="482"/>
        <w:jc w:val="both"/>
      </w:pPr>
      <w:r>
        <w:rPr>
          <w:rFonts w:hint="eastAsia"/>
          <w:b/>
        </w:rPr>
        <w:t>（</w:t>
      </w:r>
      <w:r w:rsidR="00444532">
        <w:rPr>
          <w:rFonts w:hint="eastAsia"/>
          <w:b/>
          <w:bCs/>
        </w:rPr>
        <w:t>2</w:t>
      </w:r>
      <w:r w:rsidR="00444532">
        <w:rPr>
          <w:rFonts w:hint="eastAsia"/>
          <w:b/>
          <w:bCs/>
        </w:rPr>
        <w:t>）</w:t>
      </w:r>
      <w:r w:rsidR="00444532" w:rsidRPr="00444532">
        <w:rPr>
          <w:b/>
          <w:bCs/>
        </w:rPr>
        <w:t>油气生产基本正常，主要化学品生产加快</w:t>
      </w:r>
    </w:p>
    <w:p w:rsidR="00444532" w:rsidRPr="00444532" w:rsidRDefault="00444532" w:rsidP="00F52EA6">
      <w:pPr>
        <w:spacing w:after="156"/>
        <w:ind w:firstLine="480"/>
      </w:pPr>
      <w:r w:rsidRPr="00444532">
        <w:t>1</w:t>
      </w:r>
      <w:r w:rsidR="0021112C">
        <w:t>-</w:t>
      </w:r>
      <w:r w:rsidRPr="00444532">
        <w:t>2</w:t>
      </w:r>
      <w:r w:rsidRPr="00444532">
        <w:t>月，全国原油天然气产量</w:t>
      </w:r>
      <w:r w:rsidRPr="00444532">
        <w:t>5295.1</w:t>
      </w:r>
      <w:r w:rsidRPr="00444532">
        <w:t>万吨油当量，同比增长</w:t>
      </w:r>
      <w:r w:rsidRPr="00444532">
        <w:t>2.2%</w:t>
      </w:r>
      <w:r w:rsidRPr="00444532">
        <w:t>，比上年同期减缓</w:t>
      </w:r>
      <w:r w:rsidRPr="00444532">
        <w:t>1.8</w:t>
      </w:r>
      <w:r w:rsidRPr="00444532">
        <w:t>个百分点，但属正常波动；主要化学品总量增长约</w:t>
      </w:r>
      <w:r w:rsidRPr="00444532">
        <w:t>7.5%</w:t>
      </w:r>
      <w:r w:rsidRPr="00444532">
        <w:t>，同比提高</w:t>
      </w:r>
      <w:r w:rsidRPr="00444532">
        <w:t>4</w:t>
      </w:r>
      <w:r w:rsidRPr="00444532">
        <w:t>个百分点。</w:t>
      </w:r>
    </w:p>
    <w:p w:rsidR="00444532" w:rsidRPr="00444532" w:rsidRDefault="00444532" w:rsidP="00F52EA6">
      <w:pPr>
        <w:spacing w:after="156"/>
        <w:ind w:firstLine="480"/>
      </w:pPr>
      <w:r w:rsidRPr="00444532">
        <w:t>油气增长减缓。</w:t>
      </w:r>
      <w:r w:rsidRPr="00444532">
        <w:t>1</w:t>
      </w:r>
      <w:r w:rsidR="0021112C">
        <w:t>-</w:t>
      </w:r>
      <w:r w:rsidRPr="00444532">
        <w:t>2</w:t>
      </w:r>
      <w:r w:rsidRPr="00444532">
        <w:t>月，全国原油产量</w:t>
      </w:r>
      <w:r w:rsidRPr="00444532">
        <w:t>3369.8</w:t>
      </w:r>
      <w:r w:rsidRPr="00444532">
        <w:t>万吨，同比增长</w:t>
      </w:r>
      <w:r w:rsidRPr="00444532">
        <w:t>0.3%</w:t>
      </w:r>
      <w:r w:rsidRPr="00444532">
        <w:t>，较去年同期明显回落；天然气产量</w:t>
      </w:r>
      <w:r w:rsidRPr="00444532">
        <w:t>213.</w:t>
      </w:r>
      <w:smartTag w:uri="urn:schemas-microsoft-com:office:smarttags" w:element="chmetcnv">
        <w:smartTagPr>
          <w:attr w:name="UnitName" w:val="立方米"/>
          <w:attr w:name="SourceValue" w:val="900000000"/>
          <w:attr w:name="HasSpace" w:val="False"/>
          <w:attr w:name="Negative" w:val="False"/>
          <w:attr w:name="NumberType" w:val="1"/>
          <w:attr w:name="TCSC" w:val="1"/>
        </w:smartTagPr>
        <w:r w:rsidRPr="00444532">
          <w:t>9</w:t>
        </w:r>
        <w:r w:rsidRPr="00444532">
          <w:t>亿立方米</w:t>
        </w:r>
      </w:smartTag>
      <w:r w:rsidRPr="00444532">
        <w:t>，增幅</w:t>
      </w:r>
      <w:r w:rsidRPr="00444532">
        <w:t>7.1%</w:t>
      </w:r>
      <w:r w:rsidRPr="00444532">
        <w:t>，同比回落</w:t>
      </w:r>
      <w:r w:rsidRPr="00444532">
        <w:t>1.2</w:t>
      </w:r>
      <w:r w:rsidRPr="00444532">
        <w:t>个百分点。前</w:t>
      </w:r>
      <w:r w:rsidRPr="00444532">
        <w:t>2</w:t>
      </w:r>
      <w:r w:rsidRPr="00444532">
        <w:t>月，全国原油加工量</w:t>
      </w:r>
      <w:r w:rsidRPr="00444532">
        <w:t>7878.1</w:t>
      </w:r>
      <w:r w:rsidRPr="00444532">
        <w:t>万吨，同比下降</w:t>
      </w:r>
      <w:r w:rsidRPr="00444532">
        <w:t>1%</w:t>
      </w:r>
      <w:r w:rsidRPr="00444532">
        <w:t>；成品油产量（汽、煤、柴油合计，下同）</w:t>
      </w:r>
      <w:r w:rsidRPr="00444532">
        <w:t>4952.2</w:t>
      </w:r>
      <w:r w:rsidRPr="00444532">
        <w:t>万吨，增长</w:t>
      </w:r>
      <w:r w:rsidRPr="00444532">
        <w:t>1%</w:t>
      </w:r>
      <w:r w:rsidRPr="00444532">
        <w:t>，同比回落</w:t>
      </w:r>
      <w:r w:rsidRPr="00444532">
        <w:t>4</w:t>
      </w:r>
      <w:r w:rsidRPr="00444532">
        <w:t>个百分点。其中，柴油产量</w:t>
      </w:r>
      <w:r w:rsidRPr="00444532">
        <w:t>2763.4</w:t>
      </w:r>
      <w:r w:rsidRPr="00444532">
        <w:t>吨，下降</w:t>
      </w:r>
      <w:r w:rsidRPr="00444532">
        <w:t>2.6%%</w:t>
      </w:r>
      <w:r w:rsidRPr="00444532">
        <w:t>；汽油产量</w:t>
      </w:r>
      <w:r w:rsidRPr="00444532">
        <w:t>1729.2</w:t>
      </w:r>
      <w:r w:rsidRPr="00444532">
        <w:t>万吨，增幅</w:t>
      </w:r>
      <w:r w:rsidRPr="00444532">
        <w:t>4.9%</w:t>
      </w:r>
      <w:r w:rsidRPr="00444532">
        <w:t>。</w:t>
      </w:r>
    </w:p>
    <w:p w:rsidR="00444532" w:rsidRPr="00444532" w:rsidRDefault="00444532" w:rsidP="00F52EA6">
      <w:pPr>
        <w:spacing w:after="156"/>
        <w:ind w:firstLine="480"/>
      </w:pPr>
      <w:r w:rsidRPr="00444532">
        <w:t>化肥增幅回落。</w:t>
      </w:r>
      <w:r w:rsidRPr="00444532">
        <w:t>1</w:t>
      </w:r>
      <w:r w:rsidR="0021112C">
        <w:t>-</w:t>
      </w:r>
      <w:r w:rsidRPr="00444532">
        <w:t>2</w:t>
      </w:r>
      <w:r w:rsidRPr="00444532">
        <w:t>月，全国化肥产量（折纯，下同）</w:t>
      </w:r>
      <w:r w:rsidRPr="00444532">
        <w:t>1020.1</w:t>
      </w:r>
      <w:r w:rsidRPr="00444532">
        <w:t>万吨，增长</w:t>
      </w:r>
      <w:r w:rsidRPr="00444532">
        <w:t>2.7%</w:t>
      </w:r>
      <w:r w:rsidRPr="00444532">
        <w:t>，同比回落约</w:t>
      </w:r>
      <w:r w:rsidRPr="00444532">
        <w:t>4</w:t>
      </w:r>
      <w:r w:rsidRPr="00444532">
        <w:t>个百分点。其中，尿素产量</w:t>
      </w:r>
      <w:r w:rsidRPr="00444532">
        <w:t>516</w:t>
      </w:r>
      <w:r w:rsidRPr="00444532">
        <w:t>万吨，增长</w:t>
      </w:r>
      <w:r w:rsidRPr="00444532">
        <w:t>2.7%</w:t>
      </w:r>
      <w:r w:rsidRPr="00444532">
        <w:t>；磷肥产量</w:t>
      </w:r>
      <w:r w:rsidRPr="00444532">
        <w:t>242.7</w:t>
      </w:r>
      <w:r w:rsidRPr="00444532">
        <w:t>万吨，增幅</w:t>
      </w:r>
      <w:r w:rsidRPr="00444532">
        <w:t>2.2%</w:t>
      </w:r>
      <w:r w:rsidRPr="00444532">
        <w:t>；钾肥产量</w:t>
      </w:r>
      <w:r w:rsidRPr="00444532">
        <w:t>39.4</w:t>
      </w:r>
      <w:r w:rsidRPr="00444532">
        <w:t>万吨，增长</w:t>
      </w:r>
      <w:r w:rsidRPr="00444532">
        <w:t>54.1%</w:t>
      </w:r>
      <w:r w:rsidRPr="00444532">
        <w:t>。前</w:t>
      </w:r>
      <w:r w:rsidRPr="00444532">
        <w:t>2</w:t>
      </w:r>
      <w:r w:rsidRPr="00444532">
        <w:t>月，合成氨产量</w:t>
      </w:r>
      <w:r w:rsidRPr="00444532">
        <w:t>911.3</w:t>
      </w:r>
      <w:r w:rsidRPr="00444532">
        <w:t>万吨，增长</w:t>
      </w:r>
      <w:r w:rsidRPr="00444532">
        <w:t>1.5%</w:t>
      </w:r>
      <w:r w:rsidRPr="00444532">
        <w:t>；农药原药产量（折</w:t>
      </w:r>
      <w:r w:rsidRPr="00444532">
        <w:t>100%</w:t>
      </w:r>
      <w:r w:rsidRPr="00444532">
        <w:t>）</w:t>
      </w:r>
      <w:r w:rsidRPr="00444532">
        <w:t>54.6</w:t>
      </w:r>
      <w:r w:rsidRPr="00444532">
        <w:t>万吨，增幅</w:t>
      </w:r>
      <w:r w:rsidRPr="00444532">
        <w:t>3.2%</w:t>
      </w:r>
      <w:r w:rsidRPr="00444532">
        <w:t>，比去年同期加快</w:t>
      </w:r>
      <w:r w:rsidRPr="00444532">
        <w:t>0.3</w:t>
      </w:r>
      <w:r w:rsidRPr="00444532">
        <w:t>个百分点。其中，除草剂产量</w:t>
      </w:r>
      <w:r w:rsidRPr="00444532">
        <w:t>28.8</w:t>
      </w:r>
      <w:r w:rsidRPr="00444532">
        <w:t>万吨，增幅</w:t>
      </w:r>
      <w:r w:rsidRPr="00444532">
        <w:t>7.6%</w:t>
      </w:r>
      <w:r w:rsidRPr="00444532">
        <w:t>。</w:t>
      </w:r>
    </w:p>
    <w:p w:rsidR="00444532" w:rsidRPr="00444532" w:rsidRDefault="00444532" w:rsidP="00F52EA6">
      <w:pPr>
        <w:spacing w:after="156"/>
        <w:ind w:firstLine="480"/>
      </w:pPr>
      <w:r w:rsidRPr="00444532">
        <w:t>乙烯等其他重点产品增速普遍加快。</w:t>
      </w:r>
      <w:r w:rsidRPr="00444532">
        <w:t>1</w:t>
      </w:r>
      <w:r w:rsidR="0021112C">
        <w:t>-</w:t>
      </w:r>
      <w:r w:rsidRPr="00444532">
        <w:t>2</w:t>
      </w:r>
      <w:r w:rsidRPr="00444532">
        <w:t>月，全国乙烯产量</w:t>
      </w:r>
      <w:r w:rsidRPr="00444532">
        <w:t>280.9</w:t>
      </w:r>
      <w:r w:rsidRPr="00444532">
        <w:t>万吨，同比增长</w:t>
      </w:r>
      <w:r w:rsidRPr="00444532">
        <w:t>5.6%</w:t>
      </w:r>
      <w:r w:rsidRPr="00444532">
        <w:t>；甲醇产量</w:t>
      </w:r>
      <w:r w:rsidRPr="00444532">
        <w:t>555.7</w:t>
      </w:r>
      <w:r w:rsidRPr="00444532">
        <w:t>万吨，增幅</w:t>
      </w:r>
      <w:r w:rsidRPr="00444532">
        <w:t>21.3%</w:t>
      </w:r>
      <w:r w:rsidRPr="00444532">
        <w:t>；化学试剂</w:t>
      </w:r>
      <w:r w:rsidRPr="00444532">
        <w:t>186.2</w:t>
      </w:r>
      <w:r w:rsidRPr="00444532">
        <w:t>万吨，增长</w:t>
      </w:r>
      <w:r w:rsidRPr="00444532">
        <w:t>12.6%</w:t>
      </w:r>
      <w:r w:rsidRPr="00444532">
        <w:t>；硫酸产量</w:t>
      </w:r>
      <w:r w:rsidRPr="00444532">
        <w:t>1295.3</w:t>
      </w:r>
      <w:r w:rsidRPr="00444532">
        <w:t>万吨，增长</w:t>
      </w:r>
      <w:r w:rsidRPr="00444532">
        <w:t>2.7%</w:t>
      </w:r>
      <w:r w:rsidRPr="00444532">
        <w:t>；烧碱产量</w:t>
      </w:r>
      <w:r w:rsidRPr="00444532">
        <w:t>507</w:t>
      </w:r>
      <w:r w:rsidRPr="00444532">
        <w:t>万吨，增长</w:t>
      </w:r>
      <w:r w:rsidRPr="00444532">
        <w:t>11.1%</w:t>
      </w:r>
      <w:r w:rsidRPr="00444532">
        <w:t>；电石产量</w:t>
      </w:r>
      <w:r w:rsidRPr="00444532">
        <w:t>373.4</w:t>
      </w:r>
      <w:r w:rsidRPr="00444532">
        <w:t>万吨，增长</w:t>
      </w:r>
      <w:r w:rsidRPr="00444532">
        <w:t>10.7%</w:t>
      </w:r>
      <w:r w:rsidRPr="00444532">
        <w:t>；合成树脂</w:t>
      </w:r>
      <w:r w:rsidRPr="00444532">
        <w:t>987.7</w:t>
      </w:r>
      <w:r w:rsidRPr="00444532">
        <w:t>万吨，增长</w:t>
      </w:r>
      <w:r w:rsidRPr="00444532">
        <w:t>7.1%</w:t>
      </w:r>
      <w:r w:rsidRPr="00444532">
        <w:t>，其中聚氯乙烯产量</w:t>
      </w:r>
      <w:r w:rsidRPr="00444532">
        <w:t>266.3</w:t>
      </w:r>
      <w:r w:rsidRPr="00444532">
        <w:t>万吨，增幅</w:t>
      </w:r>
      <w:r w:rsidRPr="00444532">
        <w:t>12.5%</w:t>
      </w:r>
      <w:r w:rsidRPr="00444532">
        <w:t>；合成纤维单体产量</w:t>
      </w:r>
      <w:r w:rsidRPr="00444532">
        <w:t>467</w:t>
      </w:r>
      <w:r w:rsidRPr="00444532">
        <w:t>万吨，增幅</w:t>
      </w:r>
      <w:r w:rsidRPr="00444532">
        <w:t>26%</w:t>
      </w:r>
      <w:r w:rsidRPr="00444532">
        <w:t>；轮胎外胎产量</w:t>
      </w:r>
      <w:r w:rsidRPr="00444532">
        <w:t>1.38</w:t>
      </w:r>
      <w:r w:rsidRPr="00444532">
        <w:t>亿条，增长</w:t>
      </w:r>
      <w:r w:rsidRPr="00444532">
        <w:t>8.6%</w:t>
      </w:r>
      <w:r w:rsidRPr="00444532">
        <w:t>，其中子午胎产量</w:t>
      </w:r>
      <w:r w:rsidRPr="00444532">
        <w:t>9238.7</w:t>
      </w:r>
      <w:r w:rsidRPr="00444532">
        <w:t>万条，增长</w:t>
      </w:r>
      <w:r w:rsidRPr="00444532">
        <w:t>19.9%</w:t>
      </w:r>
      <w:r w:rsidRPr="00444532">
        <w:t>。</w:t>
      </w:r>
    </w:p>
    <w:p w:rsidR="00444532" w:rsidRPr="00444532" w:rsidRDefault="005300ED" w:rsidP="0096783E">
      <w:pPr>
        <w:spacing w:after="156"/>
        <w:ind w:firstLine="482"/>
        <w:jc w:val="both"/>
      </w:pPr>
      <w:r>
        <w:rPr>
          <w:rFonts w:hint="eastAsia"/>
          <w:b/>
        </w:rPr>
        <w:t>（</w:t>
      </w:r>
      <w:r w:rsidR="00444532">
        <w:rPr>
          <w:rFonts w:hint="eastAsia"/>
          <w:b/>
          <w:bCs/>
        </w:rPr>
        <w:t>3</w:t>
      </w:r>
      <w:r w:rsidR="00444532">
        <w:rPr>
          <w:rFonts w:hint="eastAsia"/>
          <w:b/>
          <w:bCs/>
        </w:rPr>
        <w:t>）</w:t>
      </w:r>
      <w:r w:rsidR="00444532" w:rsidRPr="00444532">
        <w:rPr>
          <w:b/>
          <w:bCs/>
        </w:rPr>
        <w:t>投资保持较快增长</w:t>
      </w:r>
    </w:p>
    <w:p w:rsidR="00444532" w:rsidRPr="00444532" w:rsidRDefault="00444532" w:rsidP="00F52EA6">
      <w:pPr>
        <w:spacing w:after="156"/>
        <w:ind w:firstLine="480"/>
      </w:pPr>
      <w:r w:rsidRPr="00444532">
        <w:t>1</w:t>
      </w:r>
      <w:r w:rsidR="0021112C">
        <w:t>-</w:t>
      </w:r>
      <w:r w:rsidRPr="00444532">
        <w:t>2</w:t>
      </w:r>
      <w:r w:rsidRPr="00444532">
        <w:t>月，石油和化工行业固定资产投资</w:t>
      </w:r>
      <w:r w:rsidRPr="00444532">
        <w:t>1273.4</w:t>
      </w:r>
      <w:r w:rsidRPr="00444532">
        <w:t>亿元，同比增长</w:t>
      </w:r>
      <w:r w:rsidRPr="00444532">
        <w:t>17%</w:t>
      </w:r>
      <w:r w:rsidRPr="00444532">
        <w:t>，较上年同期加快</w:t>
      </w:r>
      <w:r w:rsidRPr="00444532">
        <w:t>1.8</w:t>
      </w:r>
      <w:r w:rsidRPr="00444532">
        <w:t>个百分点，高于同期全国工业投资增幅</w:t>
      </w:r>
      <w:r w:rsidRPr="00444532">
        <w:t>3.2</w:t>
      </w:r>
      <w:r w:rsidRPr="00444532">
        <w:t>个百分点，占比</w:t>
      </w:r>
      <w:r w:rsidRPr="00444532">
        <w:t>11%</w:t>
      </w:r>
      <w:r w:rsidRPr="00444532">
        <w:t>。</w:t>
      </w:r>
    </w:p>
    <w:p w:rsidR="00444532" w:rsidRPr="00444532" w:rsidRDefault="00444532" w:rsidP="00F52EA6">
      <w:pPr>
        <w:spacing w:after="156"/>
        <w:ind w:firstLine="480"/>
      </w:pPr>
      <w:r w:rsidRPr="00444532">
        <w:t>石油加工业和化学工业增长加快。三大板块中，石油加工业增幅较高，达</w:t>
      </w:r>
      <w:r w:rsidRPr="00444532">
        <w:t>27.7%</w:t>
      </w:r>
      <w:r w:rsidRPr="00444532">
        <w:t>，同比提高逾</w:t>
      </w:r>
      <w:r w:rsidRPr="00444532">
        <w:t>20</w:t>
      </w:r>
      <w:r w:rsidRPr="00444532">
        <w:t>个百分点，投资额</w:t>
      </w:r>
      <w:r w:rsidRPr="00444532">
        <w:t>138.9</w:t>
      </w:r>
      <w:r w:rsidRPr="00444532">
        <w:t>亿元，占全行业投资总额的</w:t>
      </w:r>
      <w:r w:rsidRPr="00444532">
        <w:t>10.9%</w:t>
      </w:r>
      <w:r w:rsidRPr="00444532">
        <w:t>；化学工业投资</w:t>
      </w:r>
      <w:r w:rsidRPr="00444532">
        <w:t>934.6</w:t>
      </w:r>
      <w:r w:rsidRPr="00444532">
        <w:t>亿元，同比增长</w:t>
      </w:r>
      <w:r w:rsidRPr="00444532">
        <w:t>15.7%</w:t>
      </w:r>
      <w:r w:rsidRPr="00444532">
        <w:t>，较上年同期加快</w:t>
      </w:r>
      <w:r w:rsidRPr="00444532">
        <w:t>2</w:t>
      </w:r>
      <w:r w:rsidRPr="00444532">
        <w:t>个百分点，占比</w:t>
      </w:r>
      <w:r w:rsidRPr="00444532">
        <w:t>73.4%</w:t>
      </w:r>
      <w:r w:rsidRPr="00444532">
        <w:t>；石油天然气开采业投资</w:t>
      </w:r>
      <w:r w:rsidRPr="00444532">
        <w:t>144.8</w:t>
      </w:r>
      <w:r w:rsidRPr="00444532">
        <w:t>亿元，增速</w:t>
      </w:r>
      <w:r w:rsidRPr="00444532">
        <w:t>12.4%</w:t>
      </w:r>
      <w:r w:rsidRPr="00444532">
        <w:t>，比去年同期减缓</w:t>
      </w:r>
      <w:r w:rsidRPr="00444532">
        <w:t>16</w:t>
      </w:r>
      <w:r w:rsidRPr="00444532">
        <w:t>个百分点，占比</w:t>
      </w:r>
      <w:r w:rsidRPr="00444532">
        <w:t>11.4%</w:t>
      </w:r>
      <w:r w:rsidRPr="00444532">
        <w:t>。</w:t>
      </w:r>
      <w:r w:rsidRPr="00444532">
        <w:t>1</w:t>
      </w:r>
      <w:r w:rsidR="0021112C">
        <w:t>-</w:t>
      </w:r>
      <w:r w:rsidRPr="00444532">
        <w:t>2</w:t>
      </w:r>
      <w:r w:rsidRPr="00444532">
        <w:t>月，专用设备制造业投资</w:t>
      </w:r>
      <w:r w:rsidRPr="00444532">
        <w:t>55.1</w:t>
      </w:r>
      <w:r w:rsidRPr="00444532">
        <w:t>亿元，同比增长</w:t>
      </w:r>
      <w:r w:rsidRPr="00444532">
        <w:t>26.8%</w:t>
      </w:r>
      <w:r w:rsidRPr="00444532">
        <w:t>，占比</w:t>
      </w:r>
      <w:r w:rsidRPr="00444532">
        <w:t>4.3%</w:t>
      </w:r>
      <w:r w:rsidRPr="00444532">
        <w:t>。</w:t>
      </w:r>
    </w:p>
    <w:p w:rsidR="00444532" w:rsidRPr="00444532" w:rsidRDefault="00444532" w:rsidP="00F52EA6">
      <w:pPr>
        <w:spacing w:after="156"/>
        <w:ind w:firstLine="480"/>
      </w:pPr>
      <w:r w:rsidRPr="00444532">
        <w:t>化学工业中，化学矿采选、农药制造和橡胶制品业等增幅较高。</w:t>
      </w:r>
      <w:r w:rsidRPr="00444532">
        <w:t>1</w:t>
      </w:r>
      <w:r w:rsidR="0021112C">
        <w:t>-</w:t>
      </w:r>
      <w:r w:rsidRPr="00444532">
        <w:t>2</w:t>
      </w:r>
      <w:r w:rsidRPr="00444532">
        <w:t>月，化学矿采选、农药制造、橡胶制品业投资同比增幅分别达</w:t>
      </w:r>
      <w:r w:rsidRPr="00444532">
        <w:t>67%</w:t>
      </w:r>
      <w:r w:rsidRPr="00444532">
        <w:t>、</w:t>
      </w:r>
      <w:r w:rsidRPr="00444532">
        <w:t>53.6%</w:t>
      </w:r>
      <w:r w:rsidRPr="00444532">
        <w:t>和</w:t>
      </w:r>
      <w:r w:rsidRPr="00444532">
        <w:t>30.2%</w:t>
      </w:r>
      <w:r w:rsidRPr="00444532">
        <w:t>，居化工各大子行业前三甲。此外，前</w:t>
      </w:r>
      <w:r w:rsidRPr="00444532">
        <w:t>2</w:t>
      </w:r>
      <w:r w:rsidRPr="00444532">
        <w:t>月，基础化学原料制造投资增幅</w:t>
      </w:r>
      <w:r w:rsidRPr="00444532">
        <w:t>16.2%</w:t>
      </w:r>
      <w:r w:rsidRPr="00444532">
        <w:t>，占化工行业投资总额</w:t>
      </w:r>
      <w:r w:rsidRPr="00444532">
        <w:t>33.2%</w:t>
      </w:r>
      <w:r w:rsidRPr="00444532">
        <w:t>；专用化学品下降</w:t>
      </w:r>
      <w:r w:rsidRPr="00444532">
        <w:t>6.2%</w:t>
      </w:r>
      <w:r w:rsidRPr="00444532">
        <w:t>，占比</w:t>
      </w:r>
      <w:r w:rsidRPr="00444532">
        <w:t>18.7%</w:t>
      </w:r>
      <w:r w:rsidRPr="00444532">
        <w:t>；合成材料制造业增长</w:t>
      </w:r>
      <w:r w:rsidRPr="00444532">
        <w:t>29.6%</w:t>
      </w:r>
      <w:r w:rsidRPr="00444532">
        <w:t>，增速明显加快，占比</w:t>
      </w:r>
      <w:r w:rsidRPr="00444532">
        <w:t>16.1%</w:t>
      </w:r>
      <w:r w:rsidRPr="00444532">
        <w:t>。</w:t>
      </w:r>
    </w:p>
    <w:p w:rsidR="00444532" w:rsidRPr="00444532" w:rsidRDefault="00444532" w:rsidP="00F52EA6">
      <w:pPr>
        <w:spacing w:after="156"/>
        <w:ind w:firstLine="480"/>
      </w:pPr>
      <w:r w:rsidRPr="00444532">
        <w:t>西部地区投资增长较快。分地区看，</w:t>
      </w:r>
      <w:r w:rsidRPr="00444532">
        <w:t>1</w:t>
      </w:r>
      <w:r w:rsidR="0021112C">
        <w:t>-</w:t>
      </w:r>
      <w:r w:rsidRPr="00444532">
        <w:t>2</w:t>
      </w:r>
      <w:r w:rsidRPr="00444532">
        <w:t>月，东部地区投资同比增长</w:t>
      </w:r>
      <w:r w:rsidRPr="00444532">
        <w:t>16.5%</w:t>
      </w:r>
      <w:r w:rsidRPr="00444532">
        <w:t>，占全国地区行业投资总额的</w:t>
      </w:r>
      <w:r w:rsidRPr="00444532">
        <w:t>63.1%</w:t>
      </w:r>
      <w:r w:rsidRPr="00444532">
        <w:t>；中部地区投资增幅</w:t>
      </w:r>
      <w:r w:rsidRPr="00444532">
        <w:t>10.1%</w:t>
      </w:r>
      <w:r w:rsidRPr="00444532">
        <w:t>，占比</w:t>
      </w:r>
      <w:r w:rsidRPr="00444532">
        <w:t>18.1%</w:t>
      </w:r>
      <w:r w:rsidRPr="00444532">
        <w:t>；西部地区投资增速</w:t>
      </w:r>
      <w:r w:rsidRPr="00444532">
        <w:t>22.5%</w:t>
      </w:r>
      <w:r w:rsidRPr="00444532">
        <w:t>，占比</w:t>
      </w:r>
      <w:r w:rsidRPr="00444532">
        <w:t>18.8%</w:t>
      </w:r>
      <w:r w:rsidRPr="00444532">
        <w:t>。与上年同期相比，中、西部地区投资增长明显加快，东部地区有所回落。</w:t>
      </w:r>
    </w:p>
    <w:p w:rsidR="00444532" w:rsidRPr="00444532" w:rsidRDefault="00444532" w:rsidP="00F52EA6">
      <w:pPr>
        <w:spacing w:after="156"/>
        <w:ind w:firstLine="480"/>
      </w:pPr>
      <w:r w:rsidRPr="00444532">
        <w:t>港澳台和外资企业快速增长。分经济类型看，</w:t>
      </w:r>
      <w:r w:rsidRPr="00444532">
        <w:t>1</w:t>
      </w:r>
      <w:r w:rsidR="0021112C">
        <w:t>-</w:t>
      </w:r>
      <w:r w:rsidRPr="00444532">
        <w:t>2</w:t>
      </w:r>
      <w:r w:rsidRPr="00444532">
        <w:t>月，内资企业投资</w:t>
      </w:r>
      <w:r w:rsidRPr="00444532">
        <w:t>1141.9</w:t>
      </w:r>
      <w:r w:rsidRPr="00444532">
        <w:t>亿元，同比增长</w:t>
      </w:r>
      <w:r w:rsidRPr="00444532">
        <w:t>16.2%</w:t>
      </w:r>
      <w:r w:rsidRPr="00444532">
        <w:t>，占全行业投资总额的</w:t>
      </w:r>
      <w:r w:rsidRPr="00444532">
        <w:t>89.7%</w:t>
      </w:r>
      <w:r w:rsidRPr="00444532">
        <w:t>；港澳台投资</w:t>
      </w:r>
      <w:r w:rsidRPr="00444532">
        <w:t>30.6</w:t>
      </w:r>
      <w:r w:rsidRPr="00444532">
        <w:t>亿元，同比增速</w:t>
      </w:r>
      <w:r w:rsidRPr="00444532">
        <w:t>24%</w:t>
      </w:r>
      <w:r w:rsidRPr="00444532">
        <w:t>，占比</w:t>
      </w:r>
      <w:r w:rsidRPr="00444532">
        <w:t>2.4%</w:t>
      </w:r>
      <w:r w:rsidRPr="00444532">
        <w:t>；外商投资</w:t>
      </w:r>
      <w:r w:rsidRPr="00444532">
        <w:t>100.4</w:t>
      </w:r>
      <w:r w:rsidRPr="00444532">
        <w:t>亿元，增幅</w:t>
      </w:r>
      <w:r w:rsidRPr="00444532">
        <w:t>23.9%</w:t>
      </w:r>
      <w:r w:rsidRPr="00444532">
        <w:t>，占比</w:t>
      </w:r>
      <w:r w:rsidRPr="00444532">
        <w:t>7.9%</w:t>
      </w:r>
      <w:r w:rsidRPr="00444532">
        <w:t>。前</w:t>
      </w:r>
      <w:r w:rsidRPr="00444532">
        <w:t>2</w:t>
      </w:r>
      <w:r w:rsidRPr="00444532">
        <w:t>月，个体经营者投资</w:t>
      </w:r>
      <w:r w:rsidRPr="00444532">
        <w:t>4634</w:t>
      </w:r>
      <w:r w:rsidRPr="00444532">
        <w:t>万元，同比增长</w:t>
      </w:r>
      <w:r w:rsidRPr="00444532">
        <w:t>4.6%</w:t>
      </w:r>
      <w:r w:rsidRPr="00444532">
        <w:t>。</w:t>
      </w:r>
    </w:p>
    <w:p w:rsidR="00444532" w:rsidRPr="00444532" w:rsidRDefault="005300ED" w:rsidP="0096783E">
      <w:pPr>
        <w:spacing w:after="156"/>
        <w:ind w:firstLine="482"/>
        <w:jc w:val="both"/>
      </w:pPr>
      <w:r>
        <w:rPr>
          <w:rFonts w:hint="eastAsia"/>
          <w:b/>
        </w:rPr>
        <w:t>（</w:t>
      </w:r>
      <w:r w:rsidR="00444532">
        <w:rPr>
          <w:rFonts w:hint="eastAsia"/>
          <w:b/>
          <w:bCs/>
        </w:rPr>
        <w:t>4</w:t>
      </w:r>
      <w:r w:rsidR="00444532">
        <w:rPr>
          <w:rFonts w:hint="eastAsia"/>
          <w:b/>
          <w:bCs/>
        </w:rPr>
        <w:t>）</w:t>
      </w:r>
      <w:r w:rsidR="00444532" w:rsidRPr="00444532">
        <w:rPr>
          <w:b/>
          <w:bCs/>
        </w:rPr>
        <w:t>出口增势较好</w:t>
      </w:r>
    </w:p>
    <w:p w:rsidR="00444532" w:rsidRPr="00444532" w:rsidRDefault="00444532" w:rsidP="00F52EA6">
      <w:pPr>
        <w:spacing w:after="156"/>
        <w:ind w:firstLine="480"/>
      </w:pPr>
      <w:r w:rsidRPr="00444532">
        <w:t>海关数据显示，</w:t>
      </w:r>
      <w:r w:rsidRPr="00444532">
        <w:t>1</w:t>
      </w:r>
      <w:r w:rsidR="0021112C">
        <w:t>-</w:t>
      </w:r>
      <w:r w:rsidRPr="00444532">
        <w:t>2</w:t>
      </w:r>
      <w:r w:rsidRPr="00444532">
        <w:t>月，全行业进出口总额</w:t>
      </w:r>
      <w:r w:rsidRPr="00444532">
        <w:t>1129.1</w:t>
      </w:r>
      <w:r w:rsidRPr="00444532">
        <w:t>亿美元，同比增长</w:t>
      </w:r>
      <w:r w:rsidRPr="00444532">
        <w:t>10.3%</w:t>
      </w:r>
      <w:r w:rsidRPr="00444532">
        <w:t>，较上年同期加快</w:t>
      </w:r>
      <w:r w:rsidRPr="00444532">
        <w:t>9.7</w:t>
      </w:r>
      <w:r w:rsidRPr="00444532">
        <w:t>个百分点，占全国进出口贸易总额的</w:t>
      </w:r>
      <w:r w:rsidRPr="00444532">
        <w:t>17.8%</w:t>
      </w:r>
      <w:r w:rsidRPr="00444532">
        <w:t>。其中，进口总额</w:t>
      </w:r>
      <w:r w:rsidRPr="00444532">
        <w:t>840.9</w:t>
      </w:r>
      <w:r w:rsidRPr="00444532">
        <w:t>亿美元，增幅</w:t>
      </w:r>
      <w:r w:rsidRPr="00444532">
        <w:t>10.7%</w:t>
      </w:r>
      <w:r w:rsidRPr="00444532">
        <w:t>，占全国进口总额的</w:t>
      </w:r>
      <w:r w:rsidRPr="00444532">
        <w:t>26.9%</w:t>
      </w:r>
      <w:r w:rsidRPr="00444532">
        <w:t>；出口总额</w:t>
      </w:r>
      <w:r w:rsidRPr="00444532">
        <w:t>288.2</w:t>
      </w:r>
      <w:r w:rsidRPr="00444532">
        <w:t>亿美元，增长</w:t>
      </w:r>
      <w:r w:rsidRPr="00444532">
        <w:t>9.2%</w:t>
      </w:r>
      <w:r w:rsidRPr="00444532">
        <w:t>，比上年同期加快</w:t>
      </w:r>
      <w:r w:rsidRPr="00444532">
        <w:t>5.8</w:t>
      </w:r>
      <w:r w:rsidRPr="00444532">
        <w:t>个百分点，占全国出口总额的</w:t>
      </w:r>
      <w:r w:rsidRPr="00444532">
        <w:t>9%</w:t>
      </w:r>
      <w:r w:rsidRPr="00444532">
        <w:t>；累计逆差</w:t>
      </w:r>
      <w:r w:rsidRPr="00444532">
        <w:t>552.7</w:t>
      </w:r>
      <w:r w:rsidRPr="00444532">
        <w:t>亿美元，同比增长</w:t>
      </w:r>
      <w:r w:rsidRPr="00444532">
        <w:t>11.5%</w:t>
      </w:r>
      <w:r w:rsidRPr="00444532">
        <w:t>。</w:t>
      </w:r>
    </w:p>
    <w:p w:rsidR="00444532" w:rsidRPr="00444532" w:rsidRDefault="00444532" w:rsidP="00F52EA6">
      <w:pPr>
        <w:spacing w:after="156"/>
        <w:ind w:firstLine="480"/>
      </w:pPr>
      <w:r w:rsidRPr="00444532">
        <w:t>原油天然气进口快速增长。</w:t>
      </w:r>
      <w:r w:rsidRPr="00444532">
        <w:t>1</w:t>
      </w:r>
      <w:r w:rsidR="0021112C">
        <w:t>-</w:t>
      </w:r>
      <w:r w:rsidRPr="00444532">
        <w:t>2</w:t>
      </w:r>
      <w:r w:rsidRPr="00444532">
        <w:t>月，国内进口原油</w:t>
      </w:r>
      <w:r w:rsidRPr="00444532">
        <w:t>5120.5</w:t>
      </w:r>
      <w:r w:rsidRPr="00444532">
        <w:t>万吨，同比增幅</w:t>
      </w:r>
      <w:r w:rsidRPr="00444532">
        <w:t>11.5%</w:t>
      </w:r>
      <w:r w:rsidRPr="00444532">
        <w:t>；进口金额</w:t>
      </w:r>
      <w:r w:rsidRPr="00444532">
        <w:t>405.1</w:t>
      </w:r>
      <w:r w:rsidRPr="00444532">
        <w:t>亿美元，增长</w:t>
      </w:r>
      <w:r w:rsidRPr="00444532">
        <w:t>10.6%</w:t>
      </w:r>
      <w:r w:rsidRPr="00444532">
        <w:t>，占全行业进口贸易总额的</w:t>
      </w:r>
      <w:r w:rsidRPr="00444532">
        <w:t>48.2%</w:t>
      </w:r>
      <w:r w:rsidRPr="00444532">
        <w:t>。前</w:t>
      </w:r>
      <w:r w:rsidRPr="00444532">
        <w:t>2</w:t>
      </w:r>
      <w:r w:rsidRPr="00444532">
        <w:t>月，进口天然气</w:t>
      </w:r>
      <w:r w:rsidRPr="00444532">
        <w:t>760.3</w:t>
      </w:r>
      <w:r w:rsidRPr="00444532">
        <w:t>万吨，同比增长</w:t>
      </w:r>
      <w:r w:rsidRPr="00444532">
        <w:t>28.3%</w:t>
      </w:r>
      <w:r w:rsidRPr="00444532">
        <w:t>；进口金额</w:t>
      </w:r>
      <w:r w:rsidRPr="00444532">
        <w:t>45.7</w:t>
      </w:r>
      <w:r w:rsidRPr="00444532">
        <w:t>亿美元，增长</w:t>
      </w:r>
      <w:r w:rsidRPr="00444532">
        <w:t>27.1%</w:t>
      </w:r>
      <w:r w:rsidRPr="00444532">
        <w:t>。</w:t>
      </w:r>
    </w:p>
    <w:p w:rsidR="00444532" w:rsidRPr="00444532" w:rsidRDefault="00444532" w:rsidP="00F52EA6">
      <w:pPr>
        <w:spacing w:after="156"/>
        <w:ind w:firstLine="480"/>
      </w:pPr>
      <w:r w:rsidRPr="00444532">
        <w:t>橡胶制品出口保持平稳增长，化肥大幅增加。前</w:t>
      </w:r>
      <w:r w:rsidRPr="00444532">
        <w:t>2</w:t>
      </w:r>
      <w:r w:rsidRPr="00444532">
        <w:t>月，橡胶制品出口金额</w:t>
      </w:r>
      <w:r w:rsidRPr="00444532">
        <w:t>76.3</w:t>
      </w:r>
      <w:r w:rsidRPr="00444532">
        <w:t>亿美元，同比增长</w:t>
      </w:r>
      <w:r w:rsidRPr="00444532">
        <w:t>9.9%</w:t>
      </w:r>
      <w:r w:rsidRPr="00444532">
        <w:t>，比</w:t>
      </w:r>
      <w:r w:rsidRPr="00444532">
        <w:t>2013</w:t>
      </w:r>
      <w:r w:rsidRPr="00444532">
        <w:t>年加快</w:t>
      </w:r>
      <w:r w:rsidRPr="00444532">
        <w:t>0.7</w:t>
      </w:r>
      <w:r w:rsidRPr="00444532">
        <w:t>个百分点，占石油和化工行业出口总额的</w:t>
      </w:r>
      <w:r w:rsidRPr="00444532">
        <w:t>26.5%</w:t>
      </w:r>
      <w:r w:rsidRPr="00444532">
        <w:t>。</w:t>
      </w:r>
      <w:r w:rsidRPr="00444532">
        <w:t>1</w:t>
      </w:r>
      <w:r w:rsidR="0021112C">
        <w:t>-</w:t>
      </w:r>
      <w:r w:rsidRPr="00444532">
        <w:t>2</w:t>
      </w:r>
      <w:r w:rsidRPr="00444532">
        <w:t>月，化肥出口</w:t>
      </w:r>
      <w:r w:rsidRPr="00444532">
        <w:t>286.2</w:t>
      </w:r>
      <w:r w:rsidRPr="00444532">
        <w:t>万吨（实物量），同比增长</w:t>
      </w:r>
      <w:r w:rsidRPr="00444532">
        <w:t>1.1</w:t>
      </w:r>
      <w:r w:rsidRPr="00444532">
        <w:t>倍。</w:t>
      </w:r>
    </w:p>
    <w:p w:rsidR="00444532" w:rsidRPr="00444532" w:rsidRDefault="00444532" w:rsidP="00F52EA6">
      <w:pPr>
        <w:spacing w:after="156"/>
        <w:ind w:firstLine="480"/>
      </w:pPr>
      <w:r w:rsidRPr="00444532">
        <w:t>西部地区出口增幅较高。</w:t>
      </w:r>
      <w:r w:rsidRPr="00444532">
        <w:t>1</w:t>
      </w:r>
      <w:r w:rsidR="0021112C">
        <w:t>-</w:t>
      </w:r>
      <w:r w:rsidRPr="00444532">
        <w:t>2</w:t>
      </w:r>
      <w:r w:rsidRPr="00444532">
        <w:t>月，东部地区进出口总额</w:t>
      </w:r>
      <w:r w:rsidRPr="00444532">
        <w:t>963.4</w:t>
      </w:r>
      <w:r w:rsidRPr="00444532">
        <w:t>亿美元，同比增长</w:t>
      </w:r>
      <w:r w:rsidRPr="00444532">
        <w:t>8.5%</w:t>
      </w:r>
      <w:r w:rsidRPr="00444532">
        <w:t>，其中出口</w:t>
      </w:r>
      <w:r w:rsidRPr="00444532">
        <w:t>228.1</w:t>
      </w:r>
      <w:r w:rsidRPr="00444532">
        <w:t>亿美元，增幅</w:t>
      </w:r>
      <w:r w:rsidRPr="00444532">
        <w:t>2.0%</w:t>
      </w:r>
      <w:r w:rsidRPr="00444532">
        <w:t>；中部地区进出口总额</w:t>
      </w:r>
      <w:r w:rsidRPr="00444532">
        <w:t>56.8</w:t>
      </w:r>
      <w:r w:rsidRPr="00444532">
        <w:t>亿美元，增长</w:t>
      </w:r>
      <w:r w:rsidRPr="00444532">
        <w:t>8.9%</w:t>
      </w:r>
      <w:r w:rsidRPr="00444532">
        <w:t>，其中出口</w:t>
      </w:r>
      <w:r w:rsidRPr="00444532">
        <w:t>24.5</w:t>
      </w:r>
      <w:r w:rsidRPr="00444532">
        <w:t>亿美元，增幅</w:t>
      </w:r>
      <w:r w:rsidRPr="00444532">
        <w:t>16.6%</w:t>
      </w:r>
      <w:r w:rsidRPr="00444532">
        <w:t>；西部地区进出口总额</w:t>
      </w:r>
      <w:r w:rsidRPr="00444532">
        <w:t>87.9</w:t>
      </w:r>
      <w:r w:rsidRPr="00444532">
        <w:t>亿美元，增长</w:t>
      </w:r>
      <w:r w:rsidRPr="00444532">
        <w:t>10.8%</w:t>
      </w:r>
      <w:r w:rsidRPr="00444532">
        <w:t>，其中出口</w:t>
      </w:r>
      <w:r w:rsidRPr="00444532">
        <w:t>21.7</w:t>
      </w:r>
      <w:r w:rsidRPr="00444532">
        <w:t>亿美元，增幅最高，为</w:t>
      </w:r>
      <w:r w:rsidRPr="00444532">
        <w:t>33.2%</w:t>
      </w:r>
      <w:r w:rsidRPr="00444532">
        <w:t>。东部地区进出口总额占全行业比重为</w:t>
      </w:r>
      <w:r w:rsidRPr="00444532">
        <w:t>86.9%</w:t>
      </w:r>
      <w:r w:rsidRPr="00444532">
        <w:t>，同比回落</w:t>
      </w:r>
      <w:r w:rsidRPr="00444532">
        <w:t>0.2</w:t>
      </w:r>
      <w:r w:rsidRPr="00444532">
        <w:t>个百分点。</w:t>
      </w:r>
    </w:p>
    <w:p w:rsidR="00444532" w:rsidRPr="00444532" w:rsidRDefault="005300ED" w:rsidP="0096783E">
      <w:pPr>
        <w:spacing w:after="156"/>
        <w:ind w:firstLine="482"/>
        <w:jc w:val="both"/>
      </w:pPr>
      <w:r>
        <w:rPr>
          <w:rFonts w:hint="eastAsia"/>
          <w:b/>
        </w:rPr>
        <w:t>（</w:t>
      </w:r>
      <w:r w:rsidR="00444532">
        <w:rPr>
          <w:rFonts w:hint="eastAsia"/>
          <w:b/>
          <w:bCs/>
        </w:rPr>
        <w:t>5</w:t>
      </w:r>
      <w:r w:rsidR="00444532">
        <w:rPr>
          <w:rFonts w:hint="eastAsia"/>
          <w:b/>
          <w:bCs/>
        </w:rPr>
        <w:t>）</w:t>
      </w:r>
      <w:r w:rsidR="00444532" w:rsidRPr="00444532">
        <w:rPr>
          <w:b/>
          <w:bCs/>
        </w:rPr>
        <w:t>总需求有所扩大</w:t>
      </w:r>
    </w:p>
    <w:p w:rsidR="00444532" w:rsidRPr="00444532" w:rsidRDefault="00444532" w:rsidP="00F52EA6">
      <w:pPr>
        <w:spacing w:after="156"/>
        <w:ind w:firstLine="480"/>
      </w:pPr>
      <w:r w:rsidRPr="00444532">
        <w:t>数据显示，</w:t>
      </w:r>
      <w:r w:rsidRPr="00444532">
        <w:t>1</w:t>
      </w:r>
      <w:r w:rsidR="0021112C">
        <w:t>-</w:t>
      </w:r>
      <w:r w:rsidRPr="00444532">
        <w:t>2</w:t>
      </w:r>
      <w:r w:rsidRPr="00444532">
        <w:t>月，我国石油天然气表观消费量</w:t>
      </w:r>
      <w:r w:rsidRPr="00444532">
        <w:t>1.15</w:t>
      </w:r>
      <w:r w:rsidRPr="00444532">
        <w:t>亿吨（油当量），同比增长</w:t>
      </w:r>
      <w:r w:rsidRPr="00444532">
        <w:t>7.8%</w:t>
      </w:r>
      <w:r w:rsidRPr="00444532">
        <w:t>，较上年同期加快</w:t>
      </w:r>
      <w:r w:rsidRPr="00444532">
        <w:t>4.8</w:t>
      </w:r>
      <w:r w:rsidRPr="00444532">
        <w:t>个百分点；主要化学品表观消费总量增幅约</w:t>
      </w:r>
      <w:r w:rsidRPr="00444532">
        <w:t>7.5%</w:t>
      </w:r>
      <w:r w:rsidRPr="00444532">
        <w:t>，较上年同期提高</w:t>
      </w:r>
      <w:r w:rsidRPr="00444532">
        <w:t>5</w:t>
      </w:r>
      <w:r w:rsidRPr="00444532">
        <w:t>个百分点。</w:t>
      </w:r>
    </w:p>
    <w:p w:rsidR="00444532" w:rsidRPr="00444532" w:rsidRDefault="00444532" w:rsidP="00F52EA6">
      <w:pPr>
        <w:spacing w:after="156"/>
        <w:ind w:firstLine="480"/>
      </w:pPr>
      <w:r w:rsidRPr="00444532">
        <w:t>石油消费增速加快，天然气继续快速增长。</w:t>
      </w:r>
      <w:r w:rsidRPr="00444532">
        <w:t>1</w:t>
      </w:r>
      <w:r w:rsidR="0021112C">
        <w:t>-</w:t>
      </w:r>
      <w:r w:rsidRPr="00444532">
        <w:t>2</w:t>
      </w:r>
      <w:r w:rsidRPr="00444532">
        <w:t>月，国内石油表观消费量</w:t>
      </w:r>
      <w:r w:rsidRPr="00444532">
        <w:t>8675.1</w:t>
      </w:r>
      <w:r w:rsidRPr="00444532">
        <w:t>吨，同比增幅</w:t>
      </w:r>
      <w:r w:rsidRPr="00444532">
        <w:t>6%</w:t>
      </w:r>
      <w:r w:rsidRPr="00444532">
        <w:t>，去年同期为下降。其中，原油表观消费量</w:t>
      </w:r>
      <w:r w:rsidRPr="00444532">
        <w:t>8465</w:t>
      </w:r>
      <w:r w:rsidRPr="00444532">
        <w:t>万吨，增长</w:t>
      </w:r>
      <w:r w:rsidRPr="00444532">
        <w:t>6.9%</w:t>
      </w:r>
      <w:r w:rsidRPr="00444532">
        <w:t>，对外依存度</w:t>
      </w:r>
      <w:r w:rsidRPr="00444532">
        <w:t>60.2%</w:t>
      </w:r>
      <w:r w:rsidRPr="00444532">
        <w:t>。天然气表观消费量</w:t>
      </w:r>
      <w:r w:rsidRPr="00444532">
        <w:t>315.</w:t>
      </w:r>
      <w:smartTag w:uri="urn:schemas-microsoft-com:office:smarttags" w:element="chmetcnv">
        <w:smartTagPr>
          <w:attr w:name="UnitName" w:val="立方米"/>
          <w:attr w:name="SourceValue" w:val="800000000"/>
          <w:attr w:name="HasSpace" w:val="False"/>
          <w:attr w:name="Negative" w:val="False"/>
          <w:attr w:name="NumberType" w:val="1"/>
          <w:attr w:name="TCSC" w:val="1"/>
        </w:smartTagPr>
        <w:r w:rsidRPr="00444532">
          <w:t>8</w:t>
        </w:r>
        <w:r w:rsidRPr="00444532">
          <w:t>亿立方米</w:t>
        </w:r>
      </w:smartTag>
      <w:r w:rsidRPr="00444532">
        <w:t>，同比增幅</w:t>
      </w:r>
      <w:r w:rsidRPr="00444532">
        <w:t>13.8%</w:t>
      </w:r>
      <w:r w:rsidRPr="00444532">
        <w:t>，比上年回落</w:t>
      </w:r>
      <w:r w:rsidRPr="00444532">
        <w:t>1</w:t>
      </w:r>
      <w:r w:rsidRPr="00444532">
        <w:t>个百分点，占石油天然气表观消费总当量的</w:t>
      </w:r>
      <w:r w:rsidRPr="00444532">
        <w:t>24.6%</w:t>
      </w:r>
      <w:r w:rsidRPr="00444532">
        <w:t>，对外依存度</w:t>
      </w:r>
      <w:r w:rsidRPr="00444532">
        <w:t>32.3</w:t>
      </w:r>
      <w:r w:rsidRPr="00444532">
        <w:t>。</w:t>
      </w:r>
      <w:r w:rsidRPr="00444532">
        <w:t>1</w:t>
      </w:r>
      <w:r w:rsidR="0021112C">
        <w:t>-</w:t>
      </w:r>
      <w:r w:rsidRPr="00444532">
        <w:t>2</w:t>
      </w:r>
      <w:r w:rsidRPr="00444532">
        <w:t>月，国内成品油表观消费量</w:t>
      </w:r>
      <w:r w:rsidRPr="00444532">
        <w:t>4782.6</w:t>
      </w:r>
      <w:r w:rsidRPr="00444532">
        <w:t>万吨，同比增长</w:t>
      </w:r>
      <w:r w:rsidRPr="00444532">
        <w:t>1.7%</w:t>
      </w:r>
      <w:r w:rsidRPr="00444532">
        <w:t>，增速继续放缓。其中，柴油表观消费量</w:t>
      </w:r>
      <w:r w:rsidRPr="00444532">
        <w:t>2726.2</w:t>
      </w:r>
      <w:r w:rsidRPr="00444532">
        <w:t>万吨，降幅</w:t>
      </w:r>
      <w:r w:rsidRPr="00444532">
        <w:t>2.1%</w:t>
      </w:r>
      <w:r w:rsidRPr="00444532">
        <w:t>；汽油表观消费量</w:t>
      </w:r>
      <w:r w:rsidRPr="00444532">
        <w:t>1661</w:t>
      </w:r>
      <w:r w:rsidRPr="00444532">
        <w:t>万吨，增幅</w:t>
      </w:r>
      <w:r w:rsidRPr="00444532">
        <w:t>4.9%</w:t>
      </w:r>
      <w:r w:rsidRPr="00444532">
        <w:t>。</w:t>
      </w:r>
    </w:p>
    <w:p w:rsidR="00444532" w:rsidRPr="00444532" w:rsidRDefault="00444532" w:rsidP="00F52EA6">
      <w:pPr>
        <w:spacing w:after="156"/>
        <w:ind w:firstLine="480"/>
      </w:pPr>
      <w:r w:rsidRPr="00444532">
        <w:t>化肥需求下降。</w:t>
      </w:r>
      <w:r w:rsidRPr="00444532">
        <w:t>1</w:t>
      </w:r>
      <w:r w:rsidR="0021112C">
        <w:t>-</w:t>
      </w:r>
      <w:r w:rsidRPr="00444532">
        <w:t>2</w:t>
      </w:r>
      <w:r w:rsidRPr="00444532">
        <w:t>月，全国化肥表观消费量（折纯，下同）</w:t>
      </w:r>
      <w:r w:rsidRPr="00444532">
        <w:t>974</w:t>
      </w:r>
      <w:r w:rsidRPr="00444532">
        <w:t>万吨，同比下降</w:t>
      </w:r>
      <w:r w:rsidRPr="00444532">
        <w:t>3.1%</w:t>
      </w:r>
      <w:r w:rsidRPr="00444532">
        <w:t>。其中，尿素表观消费量</w:t>
      </w:r>
      <w:r w:rsidRPr="00444532">
        <w:t>455.9</w:t>
      </w:r>
      <w:r w:rsidRPr="00444532">
        <w:t>万吨，下降</w:t>
      </w:r>
      <w:r w:rsidRPr="00444532">
        <w:t>3.9%</w:t>
      </w:r>
      <w:r w:rsidRPr="00444532">
        <w:t>；磷肥表观消费量</w:t>
      </w:r>
      <w:r w:rsidRPr="00444532">
        <w:t>222.9</w:t>
      </w:r>
      <w:r w:rsidRPr="00444532">
        <w:t>万吨，降幅</w:t>
      </w:r>
      <w:r w:rsidRPr="00444532">
        <w:t>5.2%</w:t>
      </w:r>
      <w:r w:rsidRPr="00444532">
        <w:t>；钾肥表观消费量</w:t>
      </w:r>
      <w:r w:rsidRPr="00444532">
        <w:t>95.3</w:t>
      </w:r>
      <w:r w:rsidRPr="00444532">
        <w:t>万吨，增幅</w:t>
      </w:r>
      <w:r w:rsidRPr="00444532">
        <w:t>27.6%</w:t>
      </w:r>
      <w:r w:rsidRPr="00444532">
        <w:t>；磷酸二铵（实物量）表观消费量</w:t>
      </w:r>
      <w:r w:rsidRPr="00444532">
        <w:t>251.9</w:t>
      </w:r>
      <w:r w:rsidRPr="00444532">
        <w:t>万吨，下降</w:t>
      </w:r>
      <w:r w:rsidRPr="00444532">
        <w:t>10.5%</w:t>
      </w:r>
      <w:r w:rsidRPr="00444532">
        <w:t>。</w:t>
      </w:r>
    </w:p>
    <w:p w:rsidR="00444532" w:rsidRPr="00444532" w:rsidRDefault="00444532" w:rsidP="00F52EA6">
      <w:pPr>
        <w:spacing w:after="156"/>
        <w:ind w:firstLine="480"/>
      </w:pPr>
      <w:r w:rsidRPr="00444532">
        <w:t>基础化学原料消费增长总体平稳，合成材料明显加快。数据显示，</w:t>
      </w:r>
      <w:r w:rsidRPr="00444532">
        <w:t>1</w:t>
      </w:r>
      <w:r w:rsidR="0021112C">
        <w:t>-</w:t>
      </w:r>
      <w:r w:rsidRPr="00444532">
        <w:t>2</w:t>
      </w:r>
      <w:r w:rsidRPr="00444532">
        <w:t>月，有机化学原料表观消费量同比增长约</w:t>
      </w:r>
      <w:r w:rsidRPr="00444532">
        <w:t>5.4%</w:t>
      </w:r>
      <w:r w:rsidRPr="00444532">
        <w:t>，无机化学原料表观消费量增长</w:t>
      </w:r>
      <w:r w:rsidRPr="00444532">
        <w:t>6.6%</w:t>
      </w:r>
      <w:r w:rsidRPr="00444532">
        <w:t>。从趋势上看，有机原料增速有所减缓，无机原料稳中趋快。其中，乙烯表观消费量</w:t>
      </w:r>
      <w:r w:rsidRPr="00444532">
        <w:t>309.5</w:t>
      </w:r>
      <w:r w:rsidRPr="00444532">
        <w:t>万吨，同比增长</w:t>
      </w:r>
      <w:r w:rsidRPr="00444532">
        <w:t>5.1%</w:t>
      </w:r>
      <w:r w:rsidRPr="00444532">
        <w:t>；甲醇表观消费量</w:t>
      </w:r>
      <w:r w:rsidRPr="00444532">
        <w:t>571.2</w:t>
      </w:r>
      <w:r w:rsidRPr="00444532">
        <w:t>万吨，增长</w:t>
      </w:r>
      <w:r w:rsidRPr="00444532">
        <w:t>2.1%</w:t>
      </w:r>
      <w:r w:rsidRPr="00444532">
        <w:t>；硫酸表观消费量</w:t>
      </w:r>
      <w:r w:rsidRPr="00444532">
        <w:t>1312.6</w:t>
      </w:r>
      <w:r w:rsidRPr="00444532">
        <w:t>万吨，增长</w:t>
      </w:r>
      <w:r w:rsidRPr="00444532">
        <w:t>2.4%</w:t>
      </w:r>
      <w:r w:rsidRPr="00444532">
        <w:t>；烧碱表观消费量</w:t>
      </w:r>
      <w:r w:rsidRPr="00444532">
        <w:t>479.6</w:t>
      </w:r>
      <w:r w:rsidRPr="00444532">
        <w:t>万吨，增幅</w:t>
      </w:r>
      <w:r w:rsidRPr="00444532">
        <w:t>13.3%</w:t>
      </w:r>
      <w:r w:rsidRPr="00444532">
        <w:t>；电石表观消费量</w:t>
      </w:r>
      <w:r w:rsidRPr="00444532">
        <w:t>371.2</w:t>
      </w:r>
      <w:r w:rsidRPr="00444532">
        <w:t>万吨，增长</w:t>
      </w:r>
      <w:r w:rsidRPr="00444532">
        <w:t>10.8%</w:t>
      </w:r>
      <w:r w:rsidRPr="00444532">
        <w:t>。</w:t>
      </w:r>
      <w:r w:rsidRPr="00444532">
        <w:t>1</w:t>
      </w:r>
      <w:r w:rsidR="0021112C">
        <w:t>-</w:t>
      </w:r>
      <w:r w:rsidRPr="00444532">
        <w:t>2</w:t>
      </w:r>
      <w:r w:rsidRPr="00444532">
        <w:t>月，合成树脂表观消费量</w:t>
      </w:r>
      <w:r w:rsidRPr="00444532">
        <w:t>1458</w:t>
      </w:r>
      <w:r w:rsidRPr="00444532">
        <w:t>万吨，同比增长</w:t>
      </w:r>
      <w:r w:rsidRPr="00444532">
        <w:t>10.2%</w:t>
      </w:r>
      <w:r w:rsidRPr="00444532">
        <w:t>；合成橡胶表观消费量</w:t>
      </w:r>
      <w:r w:rsidRPr="00444532">
        <w:t>93.5</w:t>
      </w:r>
      <w:r w:rsidRPr="00444532">
        <w:t>万吨，增长</w:t>
      </w:r>
      <w:r w:rsidRPr="00444532">
        <w:t>3.1%</w:t>
      </w:r>
      <w:r w:rsidRPr="00444532">
        <w:t>；合成纤维单体表观消费量</w:t>
      </w:r>
      <w:r w:rsidRPr="00444532">
        <w:t>660.5</w:t>
      </w:r>
      <w:r w:rsidRPr="00444532">
        <w:t>万吨，增幅逾</w:t>
      </w:r>
      <w:r w:rsidRPr="00444532">
        <w:t>20%</w:t>
      </w:r>
      <w:r w:rsidRPr="00444532">
        <w:t>。</w:t>
      </w:r>
    </w:p>
    <w:p w:rsidR="00444532" w:rsidRPr="00444532" w:rsidRDefault="00464CED" w:rsidP="00444532">
      <w:pPr>
        <w:spacing w:after="156"/>
        <w:ind w:firstLine="482"/>
      </w:pPr>
      <w:r>
        <w:rPr>
          <w:rFonts w:hint="eastAsia"/>
          <w:b/>
        </w:rPr>
        <w:t>（</w:t>
      </w:r>
      <w:r w:rsidR="00444532">
        <w:rPr>
          <w:rFonts w:hint="eastAsia"/>
          <w:b/>
          <w:bCs/>
        </w:rPr>
        <w:t>6</w:t>
      </w:r>
      <w:r w:rsidR="00444532">
        <w:rPr>
          <w:rFonts w:hint="eastAsia"/>
          <w:b/>
          <w:bCs/>
        </w:rPr>
        <w:t>）</w:t>
      </w:r>
      <w:r w:rsidR="00444532" w:rsidRPr="00444532">
        <w:rPr>
          <w:b/>
          <w:bCs/>
        </w:rPr>
        <w:t>利润总额保持增长</w:t>
      </w:r>
    </w:p>
    <w:p w:rsidR="00444532" w:rsidRPr="00444532" w:rsidRDefault="00444532" w:rsidP="00F52EA6">
      <w:pPr>
        <w:spacing w:after="156"/>
        <w:ind w:firstLine="480"/>
      </w:pPr>
      <w:r w:rsidRPr="00444532">
        <w:t>1</w:t>
      </w:r>
      <w:r w:rsidR="0021112C">
        <w:t>-</w:t>
      </w:r>
      <w:r w:rsidRPr="00444532">
        <w:t>2</w:t>
      </w:r>
      <w:r w:rsidRPr="00444532">
        <w:t>月，石油和化工行业利润总额受油气开采大幅下降拖累，增速明显放缓，但在化学工业效益较快增长支撑下，全行业利润仍保持增长局面。</w:t>
      </w:r>
    </w:p>
    <w:p w:rsidR="00444532" w:rsidRPr="00444532" w:rsidRDefault="00444532" w:rsidP="00F52EA6">
      <w:pPr>
        <w:spacing w:after="156"/>
        <w:ind w:firstLine="480"/>
      </w:pPr>
      <w:r w:rsidRPr="00444532">
        <w:t>根据统计局数据，</w:t>
      </w:r>
      <w:r w:rsidRPr="00444532">
        <w:t>1</w:t>
      </w:r>
      <w:r w:rsidR="0021112C">
        <w:t>-</w:t>
      </w:r>
      <w:r w:rsidRPr="00444532">
        <w:t>2</w:t>
      </w:r>
      <w:r w:rsidRPr="00444532">
        <w:t>月，石油和化工行业实现利润总额</w:t>
      </w:r>
      <w:r w:rsidRPr="00444532">
        <w:t>1179</w:t>
      </w:r>
      <w:r w:rsidRPr="00444532">
        <w:t>亿元，同比增长</w:t>
      </w:r>
      <w:r w:rsidRPr="00444532">
        <w:t>2%</w:t>
      </w:r>
      <w:r w:rsidRPr="00444532">
        <w:t>，较上年同期显著回落，占同期全国规模工业利润总额的</w:t>
      </w:r>
      <w:r w:rsidRPr="00444532">
        <w:t>15.1%</w:t>
      </w:r>
      <w:r w:rsidRPr="00444532">
        <w:t>。每</w:t>
      </w:r>
      <w:r w:rsidRPr="00444532">
        <w:t>100</w:t>
      </w:r>
      <w:r w:rsidRPr="00444532">
        <w:t>元主营收入成本</w:t>
      </w:r>
      <w:r w:rsidRPr="00444532">
        <w:t>83.64</w:t>
      </w:r>
      <w:r w:rsidRPr="00444532">
        <w:t>元，同比上升</w:t>
      </w:r>
      <w:r w:rsidRPr="00444532">
        <w:t>1</w:t>
      </w:r>
      <w:r w:rsidRPr="00444532">
        <w:t>元。</w:t>
      </w:r>
    </w:p>
    <w:p w:rsidR="00444532" w:rsidRPr="00444532" w:rsidRDefault="00444532" w:rsidP="00F52EA6">
      <w:pPr>
        <w:spacing w:after="156"/>
        <w:ind w:firstLine="480"/>
      </w:pPr>
      <w:r w:rsidRPr="00444532">
        <w:t>其中，油气开采业利润总额</w:t>
      </w:r>
      <w:r w:rsidRPr="00444532">
        <w:t>598.7</w:t>
      </w:r>
      <w:r w:rsidRPr="00444532">
        <w:t>亿元，同比下降</w:t>
      </w:r>
      <w:r w:rsidRPr="00444532">
        <w:t>9.7%</w:t>
      </w:r>
      <w:r w:rsidRPr="00444532">
        <w:t>；炼油业利润总额</w:t>
      </w:r>
      <w:r w:rsidRPr="00444532">
        <w:t>80.6</w:t>
      </w:r>
      <w:r w:rsidRPr="00444532">
        <w:t>亿元，增幅</w:t>
      </w:r>
      <w:r w:rsidRPr="00444532">
        <w:t>75.7%</w:t>
      </w:r>
      <w:r w:rsidRPr="00444532">
        <w:t>；化工行业利润总额</w:t>
      </w:r>
      <w:r w:rsidRPr="00444532">
        <w:t>467.9</w:t>
      </w:r>
      <w:r w:rsidRPr="00444532">
        <w:t>亿元，增长</w:t>
      </w:r>
      <w:r w:rsidRPr="00444532">
        <w:t>10.5%</w:t>
      </w:r>
      <w:r w:rsidRPr="00444532">
        <w:t>；专用设备制造业利润总额</w:t>
      </w:r>
      <w:r w:rsidRPr="00444532">
        <w:t>31.8</w:t>
      </w:r>
      <w:r w:rsidRPr="00444532">
        <w:t>亿元，增幅</w:t>
      </w:r>
      <w:r w:rsidRPr="00444532">
        <w:t>37.1%</w:t>
      </w:r>
      <w:r w:rsidRPr="00444532">
        <w:t>。</w:t>
      </w:r>
    </w:p>
    <w:p w:rsidR="00444532" w:rsidRPr="00444532" w:rsidRDefault="00464CED" w:rsidP="00444532">
      <w:pPr>
        <w:spacing w:after="156"/>
        <w:ind w:firstLine="482"/>
      </w:pPr>
      <w:r>
        <w:rPr>
          <w:rFonts w:hint="eastAsia"/>
          <w:b/>
        </w:rPr>
        <w:t>（</w:t>
      </w:r>
      <w:r w:rsidR="00444532">
        <w:rPr>
          <w:rFonts w:hint="eastAsia"/>
          <w:b/>
          <w:bCs/>
        </w:rPr>
        <w:t>7</w:t>
      </w:r>
      <w:r w:rsidR="00444532">
        <w:rPr>
          <w:rFonts w:hint="eastAsia"/>
          <w:b/>
          <w:bCs/>
        </w:rPr>
        <w:t>）</w:t>
      </w:r>
      <w:r w:rsidR="00444532" w:rsidRPr="00444532">
        <w:rPr>
          <w:b/>
          <w:bCs/>
        </w:rPr>
        <w:t>价格降幅继续扩大</w:t>
      </w:r>
    </w:p>
    <w:p w:rsidR="00444532" w:rsidRPr="00444532" w:rsidRDefault="00444532" w:rsidP="00F52EA6">
      <w:pPr>
        <w:spacing w:after="156"/>
        <w:ind w:firstLine="480"/>
      </w:pPr>
      <w:r w:rsidRPr="00F52EA6">
        <w:t>2</w:t>
      </w:r>
      <w:r w:rsidRPr="00F52EA6">
        <w:t>月份，石油和化工行业价格总水平降幅继续扩大。根据统计局价格指数，当月全行业生产者出厂价同比降幅</w:t>
      </w:r>
      <w:r w:rsidRPr="00F52EA6">
        <w:t>2.7%</w:t>
      </w:r>
      <w:r w:rsidRPr="00F52EA6">
        <w:t>，较上月扩大</w:t>
      </w:r>
      <w:r w:rsidRPr="00F52EA6">
        <w:t>1.1</w:t>
      </w:r>
      <w:r w:rsidRPr="00F52EA6">
        <w:t>个百分点。分行业看，石油天然气开采业同比下降</w:t>
      </w:r>
      <w:r w:rsidRPr="00F52EA6">
        <w:t>2.3%</w:t>
      </w:r>
      <w:r w:rsidRPr="00F52EA6">
        <w:t>；炼油业降幅较大，为</w:t>
      </w:r>
      <w:r w:rsidRPr="00F52EA6">
        <w:t>3.1%</w:t>
      </w:r>
      <w:r w:rsidRPr="00F52EA6">
        <w:t>；化学工业降幅</w:t>
      </w:r>
      <w:r w:rsidRPr="00F52EA6">
        <w:t>2.7%</w:t>
      </w:r>
      <w:r w:rsidRPr="00F52EA6">
        <w:t>，比上月扩大</w:t>
      </w:r>
      <w:r w:rsidRPr="00F52EA6">
        <w:t>0.6</w:t>
      </w:r>
      <w:r w:rsidRPr="00F52EA6">
        <w:t>个百分点；专用设备制造业小幅下降</w:t>
      </w:r>
      <w:r w:rsidRPr="00F52EA6">
        <w:t>0.2%</w:t>
      </w:r>
      <w:r w:rsidRPr="00F52EA6">
        <w:t>。</w:t>
      </w:r>
      <w:r w:rsidRPr="00F52EA6">
        <w:t>1</w:t>
      </w:r>
      <w:r w:rsidR="0021112C" w:rsidRPr="00F52EA6">
        <w:t>-</w:t>
      </w:r>
      <w:r w:rsidRPr="00F52EA6">
        <w:t>2</w:t>
      </w:r>
      <w:r w:rsidRPr="00F52EA6">
        <w:t>月累计，全行业价格总水平跌幅</w:t>
      </w:r>
      <w:r w:rsidRPr="00F52EA6">
        <w:t>2.2%</w:t>
      </w:r>
      <w:r w:rsidRPr="00F52EA6">
        <w:t>。当前市场依然相对疲软</w:t>
      </w:r>
      <w:r w:rsidR="0096783E">
        <w:rPr>
          <w:rFonts w:hint="eastAsia"/>
        </w:rPr>
        <w:t>。</w:t>
      </w:r>
    </w:p>
    <w:p w:rsidR="00E2661F" w:rsidRPr="00BA0EF4" w:rsidRDefault="00E2661F" w:rsidP="00E2661F">
      <w:pPr>
        <w:pStyle w:val="5"/>
        <w:ind w:firstLine="422"/>
        <w:rPr>
          <w:bCs w:val="0"/>
        </w:rPr>
      </w:pPr>
      <w:r w:rsidRPr="00BA0EF4">
        <w:rPr>
          <w:bCs w:val="0"/>
        </w:rPr>
        <w:t>2</w:t>
      </w:r>
      <w:r w:rsidRPr="00BA0EF4">
        <w:rPr>
          <w:rFonts w:hint="eastAsia"/>
          <w:bCs w:val="0"/>
        </w:rPr>
        <w:t>、发展预测</w:t>
      </w:r>
    </w:p>
    <w:p w:rsidR="0096783E" w:rsidRDefault="0096783E" w:rsidP="00777F46">
      <w:pPr>
        <w:spacing w:after="156"/>
        <w:ind w:firstLine="480"/>
        <w:rPr>
          <w:rFonts w:hint="eastAsia"/>
        </w:rPr>
      </w:pPr>
      <w:r w:rsidRPr="00444532">
        <w:rPr>
          <w:rFonts w:hint="eastAsia"/>
        </w:rPr>
        <w:t>预计</w:t>
      </w:r>
      <w:r w:rsidR="00444532" w:rsidRPr="00444532">
        <w:t>上半年石油和化学工业主营收入约</w:t>
      </w:r>
      <w:r w:rsidR="00444532" w:rsidRPr="00444532">
        <w:t>6.8</w:t>
      </w:r>
      <w:r w:rsidR="00444532" w:rsidRPr="00444532">
        <w:t>万亿元，同比增长</w:t>
      </w:r>
      <w:r w:rsidR="00444532" w:rsidRPr="00444532">
        <w:t>8%</w:t>
      </w:r>
      <w:r w:rsidR="00444532" w:rsidRPr="00444532">
        <w:t>。其中，一季度收入约</w:t>
      </w:r>
      <w:r w:rsidR="00444532" w:rsidRPr="00444532">
        <w:t>3.2</w:t>
      </w:r>
      <w:r w:rsidR="00444532" w:rsidRPr="00444532">
        <w:t>万亿元，增长</w:t>
      </w:r>
      <w:r w:rsidR="00444532" w:rsidRPr="00444532">
        <w:t>7.8%</w:t>
      </w:r>
      <w:r w:rsidR="00444532" w:rsidRPr="00444532">
        <w:t>；二季度收入约</w:t>
      </w:r>
      <w:r w:rsidR="00444532" w:rsidRPr="00444532">
        <w:t>3.6</w:t>
      </w:r>
      <w:r w:rsidR="00444532" w:rsidRPr="00444532">
        <w:t>万亿元，增幅</w:t>
      </w:r>
      <w:r w:rsidR="00444532" w:rsidRPr="00444532">
        <w:t>8.3%</w:t>
      </w:r>
      <w:r w:rsidR="00444532" w:rsidRPr="00444532">
        <w:t>。预计上半年，化学工业主营收入约为</w:t>
      </w:r>
      <w:r w:rsidR="00444532" w:rsidRPr="00444532">
        <w:t>4.21</w:t>
      </w:r>
      <w:r w:rsidR="00444532" w:rsidRPr="00444532">
        <w:t>万亿元，同比增幅</w:t>
      </w:r>
      <w:r w:rsidR="00444532" w:rsidRPr="00444532">
        <w:t>10.8%</w:t>
      </w:r>
      <w:r w:rsidR="00444532" w:rsidRPr="00444532">
        <w:t>。其中，一季度</w:t>
      </w:r>
      <w:r w:rsidR="00444532" w:rsidRPr="00444532">
        <w:t>1.94</w:t>
      </w:r>
      <w:r w:rsidR="00444532" w:rsidRPr="00444532">
        <w:t>万亿元，增长</w:t>
      </w:r>
      <w:r w:rsidR="00444532" w:rsidRPr="00444532">
        <w:t>11%</w:t>
      </w:r>
      <w:r w:rsidR="00444532" w:rsidRPr="00444532">
        <w:t>。预计一季度石油和化工行业利润总额约</w:t>
      </w:r>
      <w:r w:rsidR="00444532" w:rsidRPr="00444532">
        <w:t>1960</w:t>
      </w:r>
      <w:r w:rsidR="00444532" w:rsidRPr="00444532">
        <w:t>亿元，增长</w:t>
      </w:r>
      <w:r w:rsidR="00444532" w:rsidRPr="00444532">
        <w:t>1.5%</w:t>
      </w:r>
      <w:r w:rsidR="00444532" w:rsidRPr="00444532">
        <w:t>。预计</w:t>
      </w:r>
      <w:r w:rsidR="00444532" w:rsidRPr="00444532">
        <w:t>2014</w:t>
      </w:r>
      <w:r w:rsidR="00444532" w:rsidRPr="00444532">
        <w:t>年全年出口总额约</w:t>
      </w:r>
      <w:r w:rsidR="00444532" w:rsidRPr="00444532">
        <w:t>1950</w:t>
      </w:r>
      <w:r w:rsidR="00444532" w:rsidRPr="00444532">
        <w:t>亿美元，同比增长</w:t>
      </w:r>
      <w:r w:rsidR="00444532" w:rsidRPr="00444532">
        <w:t>8.5%</w:t>
      </w:r>
      <w:r w:rsidR="00444532" w:rsidRPr="00444532">
        <w:t>。</w:t>
      </w:r>
    </w:p>
    <w:p w:rsidR="00E2661F" w:rsidRPr="006505A7" w:rsidRDefault="00444532" w:rsidP="00777F46">
      <w:pPr>
        <w:spacing w:after="156"/>
        <w:ind w:firstLine="480"/>
      </w:pPr>
      <w:r w:rsidRPr="00444532">
        <w:rPr>
          <w:rFonts w:hint="eastAsia"/>
        </w:rPr>
        <w:t>二季度石油和化工市场仍将维持稳中偏弱的局面。其中：国际石油市场将继续高位波动，但价格总水平基本稳定。国内化肥市场在需求带动下，价格会有所反弹，但供大于求严重，价格回升有限。基础化学原料市场在深度调整中继续缓慢回升；合成材料市场将继续震荡分化，其中合成树脂可能保持高位窄幅震荡走势，合成橡胶和合成纤维单体可能进一步震荡下行，不过下行空间不大，但弱势继续；随着汽车行业生产加快，轮胎市场将持续相对较好局面，竞争可能加剧</w:t>
      </w:r>
      <w:r>
        <w:rPr>
          <w:rFonts w:hint="eastAsia"/>
        </w:rPr>
        <w:t>。</w:t>
      </w:r>
    </w:p>
    <w:p w:rsidR="00814478" w:rsidRPr="00F903B1" w:rsidRDefault="00814478" w:rsidP="00814478">
      <w:pPr>
        <w:pStyle w:val="5"/>
        <w:ind w:firstLine="422"/>
      </w:pPr>
      <w:r>
        <w:rPr>
          <w:rFonts w:hint="eastAsia"/>
        </w:rPr>
        <w:t>3</w:t>
      </w:r>
      <w:r>
        <w:rPr>
          <w:rFonts w:hint="eastAsia"/>
        </w:rPr>
        <w:t>、</w:t>
      </w:r>
      <w:r w:rsidRPr="006848A0">
        <w:rPr>
          <w:rFonts w:hint="eastAsia"/>
        </w:rPr>
        <w:t>舆情监测</w:t>
      </w:r>
    </w:p>
    <w:p w:rsidR="002273B2" w:rsidRPr="0035055E" w:rsidRDefault="0035055E" w:rsidP="0035055E">
      <w:pPr>
        <w:spacing w:after="156"/>
        <w:ind w:firstLine="482"/>
        <w:rPr>
          <w:rFonts w:hint="eastAsia"/>
          <w:b/>
        </w:rPr>
      </w:pPr>
      <w:r w:rsidRPr="0035055E">
        <w:rPr>
          <w:rFonts w:hint="eastAsia"/>
          <w:b/>
        </w:rPr>
        <w:t>（</w:t>
      </w:r>
      <w:r w:rsidR="002273B2" w:rsidRPr="0035055E">
        <w:rPr>
          <w:rFonts w:hint="eastAsia"/>
          <w:b/>
        </w:rPr>
        <w:t>1</w:t>
      </w:r>
      <w:r w:rsidR="002273B2" w:rsidRPr="0035055E">
        <w:rPr>
          <w:rFonts w:hint="eastAsia"/>
          <w:b/>
        </w:rPr>
        <w:t>）石油化工行业经营风险较大</w:t>
      </w:r>
    </w:p>
    <w:p w:rsidR="00E2661F" w:rsidRDefault="0096783E" w:rsidP="00735D4C">
      <w:pPr>
        <w:spacing w:after="156"/>
        <w:ind w:firstLine="480"/>
        <w:rPr>
          <w:rFonts w:hint="eastAsia"/>
        </w:rPr>
      </w:pPr>
      <w:r>
        <w:rPr>
          <w:rFonts w:hint="eastAsia"/>
        </w:rPr>
        <w:t>2014</w:t>
      </w:r>
      <w:r>
        <w:rPr>
          <w:rFonts w:hint="eastAsia"/>
        </w:rPr>
        <w:t>年</w:t>
      </w:r>
      <w:r>
        <w:rPr>
          <w:rFonts w:hint="eastAsia"/>
        </w:rPr>
        <w:t>1-2</w:t>
      </w:r>
      <w:r>
        <w:rPr>
          <w:rFonts w:hint="eastAsia"/>
        </w:rPr>
        <w:t>月，</w:t>
      </w:r>
      <w:r w:rsidRPr="0096783E">
        <w:rPr>
          <w:rFonts w:hint="eastAsia"/>
        </w:rPr>
        <w:t>油气开采业主营收入增幅仅有</w:t>
      </w:r>
      <w:r w:rsidRPr="0096783E">
        <w:rPr>
          <w:rFonts w:hint="eastAsia"/>
        </w:rPr>
        <w:t>2.3%</w:t>
      </w:r>
      <w:r w:rsidRPr="0096783E">
        <w:rPr>
          <w:rFonts w:hint="eastAsia"/>
        </w:rPr>
        <w:t>，为近年来同期最低；利润总额降幅达</w:t>
      </w:r>
      <w:r w:rsidRPr="0096783E">
        <w:rPr>
          <w:rFonts w:hint="eastAsia"/>
        </w:rPr>
        <w:t>9.7%</w:t>
      </w:r>
      <w:r w:rsidRPr="0096783E">
        <w:rPr>
          <w:rFonts w:hint="eastAsia"/>
        </w:rPr>
        <w:t>，同比扩大</w:t>
      </w:r>
      <w:r w:rsidRPr="0096783E">
        <w:rPr>
          <w:rFonts w:hint="eastAsia"/>
        </w:rPr>
        <w:t>5.3</w:t>
      </w:r>
      <w:r w:rsidRPr="0096783E">
        <w:rPr>
          <w:rFonts w:hint="eastAsia"/>
        </w:rPr>
        <w:t>个百分点。油气开采业效益大幅下滑，主要原因是原油价格下降和成本上升。</w:t>
      </w:r>
      <w:r w:rsidRPr="0096783E">
        <w:rPr>
          <w:rFonts w:hint="eastAsia"/>
        </w:rPr>
        <w:t>1</w:t>
      </w:r>
      <w:r w:rsidR="0021112C">
        <w:rPr>
          <w:rFonts w:hint="eastAsia"/>
        </w:rPr>
        <w:t>-</w:t>
      </w:r>
      <w:r w:rsidRPr="0096783E">
        <w:rPr>
          <w:rFonts w:hint="eastAsia"/>
        </w:rPr>
        <w:t>2</w:t>
      </w:r>
      <w:r w:rsidRPr="0096783E">
        <w:rPr>
          <w:rFonts w:hint="eastAsia"/>
        </w:rPr>
        <w:t>月，我国大庆原油现货均价同比下降</w:t>
      </w:r>
      <w:r w:rsidRPr="0096783E">
        <w:rPr>
          <w:rFonts w:hint="eastAsia"/>
        </w:rPr>
        <w:t>8%</w:t>
      </w:r>
      <w:r w:rsidRPr="0096783E">
        <w:rPr>
          <w:rFonts w:hint="eastAsia"/>
        </w:rPr>
        <w:t>，胜利原油均价同比降幅</w:t>
      </w:r>
      <w:r w:rsidRPr="0096783E">
        <w:rPr>
          <w:rFonts w:hint="eastAsia"/>
        </w:rPr>
        <w:t>7.3%</w:t>
      </w:r>
      <w:r w:rsidRPr="0096783E">
        <w:rPr>
          <w:rFonts w:hint="eastAsia"/>
        </w:rPr>
        <w:t>。同时，油气开采成本持续快速上升。前</w:t>
      </w:r>
      <w:r w:rsidRPr="0096783E">
        <w:rPr>
          <w:rFonts w:hint="eastAsia"/>
        </w:rPr>
        <w:t>2</w:t>
      </w:r>
      <w:r w:rsidRPr="0096783E">
        <w:rPr>
          <w:rFonts w:hint="eastAsia"/>
        </w:rPr>
        <w:t>月，油气开采业销售成本同比增长</w:t>
      </w:r>
      <w:r w:rsidRPr="0096783E">
        <w:rPr>
          <w:rFonts w:hint="eastAsia"/>
        </w:rPr>
        <w:t>10.7%</w:t>
      </w:r>
      <w:r w:rsidRPr="0096783E">
        <w:rPr>
          <w:rFonts w:hint="eastAsia"/>
        </w:rPr>
        <w:t>，销售费用增长</w:t>
      </w:r>
      <w:r w:rsidRPr="0096783E">
        <w:rPr>
          <w:rFonts w:hint="eastAsia"/>
        </w:rPr>
        <w:t>10.1%</w:t>
      </w:r>
      <w:r w:rsidRPr="0096783E">
        <w:rPr>
          <w:rFonts w:hint="eastAsia"/>
        </w:rPr>
        <w:t>，管理费用增幅</w:t>
      </w:r>
      <w:r w:rsidRPr="0096783E">
        <w:rPr>
          <w:rFonts w:hint="eastAsia"/>
        </w:rPr>
        <w:t>14%</w:t>
      </w:r>
      <w:r w:rsidRPr="0096783E">
        <w:rPr>
          <w:rFonts w:hint="eastAsia"/>
        </w:rPr>
        <w:t>，均大大高于收入增长。由于效益下滑，导致投资明显放缓。前</w:t>
      </w:r>
      <w:r w:rsidRPr="0096783E">
        <w:rPr>
          <w:rFonts w:hint="eastAsia"/>
        </w:rPr>
        <w:t>2</w:t>
      </w:r>
      <w:r w:rsidRPr="0096783E">
        <w:rPr>
          <w:rFonts w:hint="eastAsia"/>
        </w:rPr>
        <w:t>月，油气开采投资增幅为</w:t>
      </w:r>
      <w:r w:rsidRPr="0096783E">
        <w:rPr>
          <w:rFonts w:hint="eastAsia"/>
        </w:rPr>
        <w:t>12.4%</w:t>
      </w:r>
      <w:r w:rsidRPr="0096783E">
        <w:rPr>
          <w:rFonts w:hint="eastAsia"/>
        </w:rPr>
        <w:t>，同比减缓</w:t>
      </w:r>
      <w:r w:rsidRPr="0096783E">
        <w:rPr>
          <w:rFonts w:hint="eastAsia"/>
        </w:rPr>
        <w:t>16</w:t>
      </w:r>
      <w:r w:rsidRPr="0096783E">
        <w:rPr>
          <w:rFonts w:hint="eastAsia"/>
        </w:rPr>
        <w:t>个百分点。值得关注的是，未来投资有可能进一步放缓</w:t>
      </w:r>
      <w:r>
        <w:rPr>
          <w:rFonts w:hint="eastAsia"/>
        </w:rPr>
        <w:t>，</w:t>
      </w:r>
      <w:r w:rsidRPr="0096783E">
        <w:rPr>
          <w:rFonts w:hint="eastAsia"/>
        </w:rPr>
        <w:t>石油天然气开采业效益持续大幅下滑，</w:t>
      </w:r>
      <w:r>
        <w:rPr>
          <w:rFonts w:hint="eastAsia"/>
        </w:rPr>
        <w:t>未来石油化工行业经营风险较大。</w:t>
      </w:r>
    </w:p>
    <w:p w:rsidR="002273B2" w:rsidRPr="0035055E" w:rsidRDefault="0035055E" w:rsidP="0035055E">
      <w:pPr>
        <w:spacing w:after="156"/>
        <w:ind w:firstLine="482"/>
        <w:rPr>
          <w:rFonts w:hint="eastAsia"/>
          <w:b/>
        </w:rPr>
      </w:pPr>
      <w:r w:rsidRPr="0035055E">
        <w:rPr>
          <w:rFonts w:hint="eastAsia"/>
          <w:b/>
        </w:rPr>
        <w:t>（</w:t>
      </w:r>
      <w:r w:rsidR="002273B2" w:rsidRPr="0035055E">
        <w:rPr>
          <w:rFonts w:hint="eastAsia"/>
          <w:b/>
        </w:rPr>
        <w:t>2</w:t>
      </w:r>
      <w:r w:rsidR="002273B2" w:rsidRPr="0035055E">
        <w:rPr>
          <w:rFonts w:hint="eastAsia"/>
          <w:b/>
        </w:rPr>
        <w:t>）行业装置利用率较低</w:t>
      </w:r>
    </w:p>
    <w:p w:rsidR="0096783E" w:rsidRDefault="0096783E" w:rsidP="0035055E">
      <w:pPr>
        <w:spacing w:after="156"/>
        <w:ind w:firstLine="480"/>
        <w:rPr>
          <w:rFonts w:hint="eastAsia"/>
        </w:rPr>
      </w:pPr>
      <w:r w:rsidRPr="0096783E">
        <w:t>一些行业装置利用率维持在低位。目前，电石、甲醇行业的装置利用率不足</w:t>
      </w:r>
      <w:r w:rsidRPr="0096783E">
        <w:t>60%</w:t>
      </w:r>
      <w:r w:rsidRPr="0096783E">
        <w:t>，聚氯乙烯也只有约</w:t>
      </w:r>
      <w:r w:rsidRPr="0096783E">
        <w:t>65%</w:t>
      </w:r>
      <w:r w:rsidRPr="0096783E">
        <w:t>。有些过剩行业的装置利用率虽然回升，较高的达到</w:t>
      </w:r>
      <w:r w:rsidRPr="0096783E">
        <w:t>80%</w:t>
      </w:r>
      <w:r w:rsidRPr="0096783E">
        <w:t>上下，但处于被开工境地，一些企业出于银行贷款、地方就业等多重因素考虑，不得不提高开工率。即便如此，市场竞争仍然十分激烈。市场监测显示，</w:t>
      </w:r>
      <w:r w:rsidRPr="0096783E">
        <w:t>1</w:t>
      </w:r>
      <w:r w:rsidR="0021112C">
        <w:t>-</w:t>
      </w:r>
      <w:r w:rsidRPr="0096783E">
        <w:t>2</w:t>
      </w:r>
      <w:r w:rsidRPr="0096783E">
        <w:t>月，尿素均价</w:t>
      </w:r>
      <w:r w:rsidRPr="0096783E">
        <w:t>1685</w:t>
      </w:r>
      <w:r w:rsidRPr="0096783E">
        <w:t>元</w:t>
      </w:r>
      <w:r w:rsidRPr="0096783E">
        <w:t>/</w:t>
      </w:r>
      <w:r w:rsidRPr="0096783E">
        <w:t>吨，同比降幅</w:t>
      </w:r>
      <w:r w:rsidRPr="0096783E">
        <w:t>22.4%</w:t>
      </w:r>
      <w:r w:rsidRPr="0096783E">
        <w:t>；电石均价</w:t>
      </w:r>
      <w:r w:rsidRPr="0096783E">
        <w:t>2740</w:t>
      </w:r>
      <w:r w:rsidRPr="0096783E">
        <w:t>元</w:t>
      </w:r>
      <w:r w:rsidRPr="0096783E">
        <w:t>/</w:t>
      </w:r>
      <w:r w:rsidRPr="0096783E">
        <w:t>吨，降幅</w:t>
      </w:r>
      <w:r w:rsidRPr="0096783E">
        <w:t>8.4%</w:t>
      </w:r>
      <w:r w:rsidRPr="0096783E">
        <w:t>；聚氯乙烯均价在</w:t>
      </w:r>
      <w:r w:rsidRPr="0096783E">
        <w:t>7000</w:t>
      </w:r>
      <w:r w:rsidRPr="0096783E">
        <w:t>元</w:t>
      </w:r>
      <w:r w:rsidRPr="0096783E">
        <w:t>/</w:t>
      </w:r>
      <w:r w:rsidRPr="0096783E">
        <w:t>吨左右，长期低位徘徊</w:t>
      </w:r>
      <w:r w:rsidR="00464CED">
        <w:t>。产能过剩已成为影响当前全行业经济平稳运行的主要不利因素之一。</w:t>
      </w:r>
      <w:r w:rsidRPr="0096783E">
        <w:rPr>
          <w:rFonts w:hint="eastAsia"/>
        </w:rPr>
        <w:t>石油化工</w:t>
      </w:r>
      <w:r w:rsidRPr="0096783E">
        <w:t>行业产能过剩压力</w:t>
      </w:r>
      <w:r w:rsidRPr="0096783E">
        <w:rPr>
          <w:rFonts w:hint="eastAsia"/>
        </w:rPr>
        <w:t>风险依旧较大。</w:t>
      </w:r>
    </w:p>
    <w:p w:rsidR="002273B2" w:rsidRPr="0035055E" w:rsidRDefault="0035055E" w:rsidP="0035055E">
      <w:pPr>
        <w:spacing w:after="156"/>
        <w:ind w:firstLine="482"/>
        <w:rPr>
          <w:b/>
        </w:rPr>
      </w:pPr>
      <w:r w:rsidRPr="0035055E">
        <w:rPr>
          <w:rFonts w:hint="eastAsia"/>
          <w:b/>
        </w:rPr>
        <w:t>（</w:t>
      </w:r>
      <w:r w:rsidR="002273B2" w:rsidRPr="0035055E">
        <w:rPr>
          <w:rFonts w:hint="eastAsia"/>
          <w:b/>
        </w:rPr>
        <w:t>3</w:t>
      </w:r>
      <w:r w:rsidR="002273B2" w:rsidRPr="0035055E">
        <w:rPr>
          <w:rFonts w:hint="eastAsia"/>
          <w:b/>
        </w:rPr>
        <w:t>）</w:t>
      </w:r>
      <w:r w:rsidR="002273B2" w:rsidRPr="0035055E">
        <w:rPr>
          <w:b/>
        </w:rPr>
        <w:t>产能过剩逼退多个大炼油</w:t>
      </w:r>
    </w:p>
    <w:p w:rsidR="002273B2" w:rsidRPr="002273B2" w:rsidRDefault="002273B2" w:rsidP="0035055E">
      <w:pPr>
        <w:spacing w:after="156"/>
        <w:ind w:firstLine="480"/>
        <w:rPr>
          <w:rFonts w:hint="eastAsia"/>
        </w:rPr>
      </w:pPr>
      <w:r>
        <w:rPr>
          <w:rFonts w:hint="eastAsia"/>
        </w:rPr>
        <w:t>中石化位于广东湛江的年产</w:t>
      </w:r>
      <w:r>
        <w:rPr>
          <w:rFonts w:hint="eastAsia"/>
        </w:rPr>
        <w:t>1500</w:t>
      </w:r>
      <w:r>
        <w:rPr>
          <w:rFonts w:hint="eastAsia"/>
        </w:rPr>
        <w:t>万吨炼油、</w:t>
      </w:r>
      <w:r>
        <w:rPr>
          <w:rFonts w:hint="eastAsia"/>
        </w:rPr>
        <w:t>100</w:t>
      </w:r>
      <w:r>
        <w:rPr>
          <w:rFonts w:hint="eastAsia"/>
        </w:rPr>
        <w:t>万吨乙烯和相应配套设施项目及中国海油山东海化</w:t>
      </w:r>
      <w:r>
        <w:rPr>
          <w:rFonts w:hint="eastAsia"/>
        </w:rPr>
        <w:t>500</w:t>
      </w:r>
      <w:r>
        <w:rPr>
          <w:rFonts w:hint="eastAsia"/>
        </w:rPr>
        <w:t>万吨</w:t>
      </w:r>
      <w:r>
        <w:rPr>
          <w:rFonts w:hint="eastAsia"/>
        </w:rPr>
        <w:t>/</w:t>
      </w:r>
      <w:r>
        <w:rPr>
          <w:rFonts w:hint="eastAsia"/>
        </w:rPr>
        <w:t>年炼油改扩建项目进度较慢。今年早些时候，中国石油相关负责人曾透露，云南昆明千万吨炼油项目将在</w:t>
      </w:r>
      <w:r>
        <w:rPr>
          <w:rFonts w:hint="eastAsia"/>
        </w:rPr>
        <w:t>2016</w:t>
      </w:r>
      <w:r>
        <w:rPr>
          <w:rFonts w:hint="eastAsia"/>
        </w:rPr>
        <w:t>年投产，比原计划推迟两年。此外，中国石油还决定把华北炼油厂的扩建一事从今年推迟到</w:t>
      </w:r>
      <w:r>
        <w:rPr>
          <w:rFonts w:hint="eastAsia"/>
        </w:rPr>
        <w:t>2015</w:t>
      </w:r>
      <w:r>
        <w:rPr>
          <w:rFonts w:hint="eastAsia"/>
        </w:rPr>
        <w:t>年。</w:t>
      </w:r>
      <w:r w:rsidRPr="002273B2">
        <w:rPr>
          <w:rFonts w:hint="eastAsia"/>
        </w:rPr>
        <w:t>我国</w:t>
      </w:r>
      <w:r w:rsidRPr="002273B2">
        <w:t>炼油行业产能已</w:t>
      </w:r>
      <w:r w:rsidR="0035055E">
        <w:rPr>
          <w:rFonts w:hint="eastAsia"/>
        </w:rPr>
        <w:t>“</w:t>
      </w:r>
      <w:r w:rsidRPr="002273B2">
        <w:t>严重过剩</w:t>
      </w:r>
      <w:r w:rsidR="0035055E">
        <w:rPr>
          <w:rFonts w:hint="eastAsia"/>
        </w:rPr>
        <w:t>”</w:t>
      </w:r>
      <w:r w:rsidRPr="002273B2">
        <w:t>，其过剩的程度比钢铁还严重</w:t>
      </w:r>
      <w:r w:rsidRPr="002273B2">
        <w:rPr>
          <w:rFonts w:hint="eastAsia"/>
        </w:rPr>
        <w:t>，多滴项目推迟建设。</w:t>
      </w:r>
    </w:p>
    <w:p w:rsidR="00E2661F" w:rsidRPr="006505A7" w:rsidRDefault="00E2661F" w:rsidP="00E2661F">
      <w:pPr>
        <w:pStyle w:val="3"/>
        <w:spacing w:after="156"/>
        <w:ind w:firstLine="480"/>
      </w:pPr>
      <w:bookmarkStart w:id="102" w:name="_Toc383143265"/>
      <w:bookmarkStart w:id="103" w:name="_Toc386209512"/>
      <w:r w:rsidRPr="006505A7">
        <w:rPr>
          <w:rFonts w:hint="eastAsia"/>
        </w:rPr>
        <w:t>三、地炼行业</w:t>
      </w:r>
      <w:bookmarkEnd w:id="102"/>
      <w:bookmarkEnd w:id="103"/>
    </w:p>
    <w:p w:rsidR="00E2661F" w:rsidRPr="00BA0EF4" w:rsidRDefault="00E2661F" w:rsidP="00E2661F">
      <w:pPr>
        <w:pStyle w:val="4"/>
        <w:spacing w:after="156"/>
        <w:ind w:firstLine="422"/>
      </w:pPr>
      <w:r w:rsidRPr="00BA0EF4">
        <w:rPr>
          <w:rFonts w:hint="eastAsia"/>
        </w:rPr>
        <w:t>（一）行业政策解读</w:t>
      </w:r>
    </w:p>
    <w:p w:rsidR="0096783E" w:rsidRDefault="0096783E" w:rsidP="0096783E">
      <w:pPr>
        <w:pStyle w:val="5"/>
        <w:ind w:firstLine="422"/>
        <w:rPr>
          <w:rFonts w:hint="eastAsia"/>
        </w:rPr>
      </w:pPr>
      <w:r>
        <w:rPr>
          <w:rFonts w:hint="eastAsia"/>
        </w:rPr>
        <w:t>1</w:t>
      </w:r>
      <w:r>
        <w:rPr>
          <w:rFonts w:hint="eastAsia"/>
        </w:rPr>
        <w:t>、政策要点</w:t>
      </w:r>
    </w:p>
    <w:p w:rsidR="00CF0855" w:rsidRDefault="0096783E" w:rsidP="00CF0855">
      <w:pPr>
        <w:spacing w:after="156"/>
        <w:ind w:firstLine="480"/>
      </w:pPr>
      <w:r>
        <w:rPr>
          <w:rFonts w:hint="eastAsia"/>
        </w:rPr>
        <w:t>2014</w:t>
      </w:r>
      <w:r>
        <w:rPr>
          <w:rFonts w:hint="eastAsia"/>
        </w:rPr>
        <w:t>年</w:t>
      </w:r>
      <w:r>
        <w:rPr>
          <w:rFonts w:hint="eastAsia"/>
        </w:rPr>
        <w:t>3</w:t>
      </w:r>
      <w:r>
        <w:rPr>
          <w:rFonts w:hint="eastAsia"/>
        </w:rPr>
        <w:t>月</w:t>
      </w:r>
      <w:r w:rsidR="00CF0855">
        <w:rPr>
          <w:rFonts w:hint="eastAsia"/>
        </w:rPr>
        <w:t>初</w:t>
      </w:r>
      <w:r>
        <w:rPr>
          <w:rFonts w:hint="eastAsia"/>
        </w:rPr>
        <w:t>，</w:t>
      </w:r>
      <w:r w:rsidR="00CF0855">
        <w:rPr>
          <w:rFonts w:hint="eastAsia"/>
        </w:rPr>
        <w:t>雾霾笼罩中国近七分之一国土。环保部紧急下派</w:t>
      </w:r>
      <w:r w:rsidR="00CF0855">
        <w:rPr>
          <w:rFonts w:hint="eastAsia"/>
        </w:rPr>
        <w:t>12</w:t>
      </w:r>
      <w:r w:rsidR="00CF0855">
        <w:rPr>
          <w:rFonts w:hint="eastAsia"/>
        </w:rPr>
        <w:t>个督察组，赴北京、天津、石家庄、邯郸、邢台、保定等京津冀及周边地区部分重点城市开展专项督察。</w:t>
      </w:r>
    </w:p>
    <w:p w:rsidR="00CF0855" w:rsidRDefault="00CF0855" w:rsidP="00CF0855">
      <w:pPr>
        <w:spacing w:after="156"/>
        <w:ind w:firstLine="480"/>
        <w:rPr>
          <w:rFonts w:hint="eastAsia"/>
        </w:rPr>
      </w:pPr>
      <w:r>
        <w:rPr>
          <w:rFonts w:hint="eastAsia"/>
        </w:rPr>
        <w:t>我国环境污染的情况日趋严重，油品质量升级的步伐也在原有基础上进一步加快。我国自</w:t>
      </w:r>
      <w:smartTag w:uri="urn:schemas-microsoft-com:office:smarttags" w:element="chsdate">
        <w:smartTagPr>
          <w:attr w:name="Year" w:val="2014"/>
          <w:attr w:name="Month" w:val="1"/>
          <w:attr w:name="Day" w:val="1"/>
          <w:attr w:name="IsLunarDate" w:val="False"/>
          <w:attr w:name="IsROCDate" w:val="False"/>
        </w:smartTagPr>
        <w:r>
          <w:rPr>
            <w:rFonts w:hint="eastAsia"/>
          </w:rPr>
          <w:t>2014</w:t>
        </w:r>
        <w:r>
          <w:rPr>
            <w:rFonts w:hint="eastAsia"/>
          </w:rPr>
          <w:t>年</w:t>
        </w:r>
        <w:r>
          <w:rPr>
            <w:rFonts w:hint="eastAsia"/>
          </w:rPr>
          <w:t>1</w:t>
        </w:r>
        <w:r>
          <w:rPr>
            <w:rFonts w:hint="eastAsia"/>
          </w:rPr>
          <w:t>月</w:t>
        </w:r>
        <w:r>
          <w:rPr>
            <w:rFonts w:hint="eastAsia"/>
          </w:rPr>
          <w:t>1</w:t>
        </w:r>
        <w:r>
          <w:rPr>
            <w:rFonts w:hint="eastAsia"/>
          </w:rPr>
          <w:t>日起</w:t>
        </w:r>
      </w:smartTag>
      <w:r>
        <w:rPr>
          <w:rFonts w:hint="eastAsia"/>
        </w:rPr>
        <w:t>国内全面执行国</w:t>
      </w:r>
      <w:r>
        <w:rPr>
          <w:rFonts w:hint="eastAsia"/>
        </w:rPr>
        <w:t>4</w:t>
      </w:r>
      <w:r>
        <w:rPr>
          <w:rFonts w:hint="eastAsia"/>
        </w:rPr>
        <w:t>汽油标准，并将于年底执行国</w:t>
      </w:r>
      <w:r>
        <w:rPr>
          <w:rFonts w:hint="eastAsia"/>
        </w:rPr>
        <w:t>4</w:t>
      </w:r>
      <w:r>
        <w:rPr>
          <w:rFonts w:hint="eastAsia"/>
        </w:rPr>
        <w:t>柴油标准。国</w:t>
      </w:r>
      <w:r>
        <w:rPr>
          <w:rFonts w:hint="eastAsia"/>
        </w:rPr>
        <w:t>5</w:t>
      </w:r>
      <w:r>
        <w:rPr>
          <w:rFonts w:hint="eastAsia"/>
        </w:rPr>
        <w:t>汽油国家标准也于日前公布，</w:t>
      </w:r>
      <w:smartTag w:uri="urn:schemas-microsoft-com:office:smarttags" w:element="chsdate">
        <w:smartTagPr>
          <w:attr w:name="Year" w:val="2018"/>
          <w:attr w:name="Month" w:val="1"/>
          <w:attr w:name="Day" w:val="1"/>
          <w:attr w:name="IsLunarDate" w:val="False"/>
          <w:attr w:name="IsROCDate" w:val="False"/>
        </w:smartTagPr>
        <w:r>
          <w:rPr>
            <w:rFonts w:hint="eastAsia"/>
          </w:rPr>
          <w:t>2018</w:t>
        </w:r>
        <w:r>
          <w:rPr>
            <w:rFonts w:hint="eastAsia"/>
          </w:rPr>
          <w:t>年</w:t>
        </w:r>
        <w:r>
          <w:rPr>
            <w:rFonts w:hint="eastAsia"/>
          </w:rPr>
          <w:t>1</w:t>
        </w:r>
        <w:r>
          <w:rPr>
            <w:rFonts w:hint="eastAsia"/>
          </w:rPr>
          <w:t>月</w:t>
        </w:r>
        <w:r>
          <w:rPr>
            <w:rFonts w:hint="eastAsia"/>
          </w:rPr>
          <w:t>1</w:t>
        </w:r>
        <w:r>
          <w:rPr>
            <w:rFonts w:hint="eastAsia"/>
          </w:rPr>
          <w:t>日起</w:t>
        </w:r>
      </w:smartTag>
      <w:r>
        <w:rPr>
          <w:rFonts w:hint="eastAsia"/>
        </w:rPr>
        <w:t>在全国推广使用。国</w:t>
      </w:r>
      <w:r>
        <w:rPr>
          <w:rFonts w:hint="eastAsia"/>
        </w:rPr>
        <w:t>5</w:t>
      </w:r>
      <w:r>
        <w:rPr>
          <w:rFonts w:hint="eastAsia"/>
        </w:rPr>
        <w:t>柴油标准也对外颁布。该标准规定国</w:t>
      </w:r>
      <w:r>
        <w:rPr>
          <w:rFonts w:hint="eastAsia"/>
        </w:rPr>
        <w:t>5</w:t>
      </w:r>
      <w:r>
        <w:rPr>
          <w:rFonts w:hint="eastAsia"/>
        </w:rPr>
        <w:t>柴油硫含量不大于</w:t>
      </w:r>
      <w:r>
        <w:rPr>
          <w:rFonts w:hint="eastAsia"/>
        </w:rPr>
        <w:t>10ppm</w:t>
      </w:r>
      <w:r w:rsidR="00917F34">
        <w:rPr>
          <w:rFonts w:hint="eastAsia"/>
        </w:rPr>
        <w:t>（</w:t>
      </w:r>
      <w:r>
        <w:rPr>
          <w:rFonts w:hint="eastAsia"/>
        </w:rPr>
        <w:t>1ppm</w:t>
      </w:r>
      <w:r>
        <w:rPr>
          <w:rFonts w:hint="eastAsia"/>
        </w:rPr>
        <w:t>为百万分之一</w:t>
      </w:r>
      <w:r w:rsidR="00917F34">
        <w:rPr>
          <w:rFonts w:hint="eastAsia"/>
        </w:rPr>
        <w:t>）</w:t>
      </w:r>
      <w:r>
        <w:rPr>
          <w:rFonts w:hint="eastAsia"/>
        </w:rPr>
        <w:t>，这一指标已达到目前欧</w:t>
      </w:r>
      <w:r>
        <w:rPr>
          <w:rFonts w:hint="eastAsia"/>
        </w:rPr>
        <w:t>5</w:t>
      </w:r>
      <w:r>
        <w:rPr>
          <w:rFonts w:hint="eastAsia"/>
        </w:rPr>
        <w:t>标准水平。</w:t>
      </w:r>
    </w:p>
    <w:p w:rsidR="0096783E" w:rsidRDefault="00CF0855" w:rsidP="00CF0855">
      <w:pPr>
        <w:spacing w:after="156"/>
        <w:ind w:firstLine="480"/>
        <w:rPr>
          <w:rFonts w:hint="eastAsia"/>
        </w:rPr>
      </w:pPr>
      <w:r>
        <w:rPr>
          <w:rFonts w:hint="eastAsia"/>
        </w:rPr>
        <w:t>如此快的油品质量提升步伐对于我国炼油工业而言，是义不容辞的责任和义务，但也带来了技术研发、装置改造、工艺改进、成本增加的巨大压力，尤其是小炼油企业压力更大。</w:t>
      </w:r>
    </w:p>
    <w:p w:rsidR="0096783E" w:rsidRDefault="0096783E" w:rsidP="0096783E">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96783E" w:rsidRPr="00A62938" w:rsidRDefault="0096783E" w:rsidP="004A2C4F">
      <w:pPr>
        <w:spacing w:after="156"/>
        <w:ind w:firstLine="480"/>
      </w:pPr>
      <w:r w:rsidRPr="0096783E">
        <w:rPr>
          <w:rFonts w:hint="eastAsia"/>
        </w:rPr>
        <w:t>随着国内经济的转型升级，国内经济中高速增长成为常态化，加上</w:t>
      </w:r>
      <w:r w:rsidR="00CF0855">
        <w:rPr>
          <w:rFonts w:hint="eastAsia"/>
        </w:rPr>
        <w:t>环境污染的情况日趋严重，油品质量升级的步伐，加大了</w:t>
      </w:r>
      <w:r w:rsidRPr="0096783E">
        <w:rPr>
          <w:rFonts w:hint="eastAsia"/>
        </w:rPr>
        <w:t>节能汽车的推广、替代能源用量进一步增加等因素，</w:t>
      </w:r>
      <w:r w:rsidR="00CF0855">
        <w:rPr>
          <w:rFonts w:hint="eastAsia"/>
        </w:rPr>
        <w:t>导致</w:t>
      </w:r>
      <w:r w:rsidRPr="0096783E">
        <w:rPr>
          <w:rFonts w:hint="eastAsia"/>
        </w:rPr>
        <w:t>国内成品油消费量增速将逐渐回稳放缓。如不采取及时有效措施，这“一增一减”有可能使成品油供需差和净出口量持续扩大，炼油能力走向严重过剩</w:t>
      </w:r>
      <w:r w:rsidR="00CF0855">
        <w:rPr>
          <w:rFonts w:hint="eastAsia"/>
        </w:rPr>
        <w:t>。</w:t>
      </w:r>
    </w:p>
    <w:p w:rsidR="00E2661F" w:rsidRPr="00BA0EF4" w:rsidRDefault="00E2661F" w:rsidP="00E2661F">
      <w:pPr>
        <w:pStyle w:val="4"/>
        <w:spacing w:after="156"/>
        <w:ind w:firstLine="422"/>
      </w:pPr>
      <w:r w:rsidRPr="00BA0EF4">
        <w:rPr>
          <w:rFonts w:hint="eastAsia"/>
        </w:rPr>
        <w:t>（二）行业运行分析</w:t>
      </w:r>
    </w:p>
    <w:p w:rsidR="00E2661F" w:rsidRPr="00BA0EF4" w:rsidRDefault="00E2661F" w:rsidP="00E2661F">
      <w:pPr>
        <w:pStyle w:val="5"/>
        <w:ind w:firstLine="422"/>
        <w:rPr>
          <w:bCs w:val="0"/>
        </w:rPr>
      </w:pPr>
      <w:r w:rsidRPr="00BA0EF4">
        <w:rPr>
          <w:bCs w:val="0"/>
        </w:rPr>
        <w:t>1</w:t>
      </w:r>
      <w:r w:rsidRPr="00BA0EF4">
        <w:rPr>
          <w:rFonts w:hint="eastAsia"/>
          <w:bCs w:val="0"/>
        </w:rPr>
        <w:t>、运行情况</w:t>
      </w:r>
    </w:p>
    <w:p w:rsidR="00F66FD7" w:rsidRDefault="00E2661F" w:rsidP="00F66FD7">
      <w:pPr>
        <w:spacing w:after="156"/>
        <w:ind w:firstLine="480"/>
        <w:rPr>
          <w:rFonts w:hint="eastAsia"/>
        </w:rPr>
      </w:pPr>
      <w:r w:rsidRPr="006505A7">
        <w:rPr>
          <w:rFonts w:hint="eastAsia"/>
        </w:rPr>
        <w:t>地炼是地方性炼油厂的简称，为局部地区的叫法。国内地炼</w:t>
      </w:r>
      <w:r w:rsidR="007B7939">
        <w:rPr>
          <w:rFonts w:hint="eastAsia"/>
        </w:rPr>
        <w:t>行业</w:t>
      </w:r>
      <w:r w:rsidRPr="006505A7">
        <w:rPr>
          <w:rFonts w:hint="eastAsia"/>
        </w:rPr>
        <w:t>代表</w:t>
      </w:r>
      <w:r w:rsidR="007B7939">
        <w:rPr>
          <w:rFonts w:hint="eastAsia"/>
        </w:rPr>
        <w:t>为</w:t>
      </w:r>
      <w:r w:rsidRPr="006505A7">
        <w:rPr>
          <w:rFonts w:hint="eastAsia"/>
        </w:rPr>
        <w:t>山东地方炼油厂。</w:t>
      </w:r>
    </w:p>
    <w:p w:rsidR="00E2661F" w:rsidRDefault="00A325B1" w:rsidP="00A325B1">
      <w:pPr>
        <w:spacing w:after="156"/>
        <w:ind w:firstLine="480"/>
        <w:rPr>
          <w:rFonts w:hint="eastAsia"/>
        </w:rPr>
      </w:pPr>
      <w:r>
        <w:rPr>
          <w:rFonts w:hint="eastAsia"/>
        </w:rPr>
        <w:t>2014</w:t>
      </w:r>
      <w:r>
        <w:rPr>
          <w:rFonts w:hint="eastAsia"/>
        </w:rPr>
        <w:t>年</w:t>
      </w:r>
      <w:r w:rsidR="007B7939">
        <w:rPr>
          <w:rFonts w:hint="eastAsia"/>
        </w:rPr>
        <w:t>3</w:t>
      </w:r>
      <w:r>
        <w:rPr>
          <w:rFonts w:hint="eastAsia"/>
        </w:rPr>
        <w:t>月，</w:t>
      </w:r>
      <w:r w:rsidR="007B7939">
        <w:rPr>
          <w:rFonts w:hint="eastAsia"/>
        </w:rPr>
        <w:t>山东地方炼行业整体表现较为疲软，柴油均价为</w:t>
      </w:r>
      <w:r w:rsidR="007B7939">
        <w:rPr>
          <w:rFonts w:hint="eastAsia"/>
        </w:rPr>
        <w:t>7515</w:t>
      </w:r>
      <w:r w:rsidR="007B7939">
        <w:rPr>
          <w:rFonts w:hint="eastAsia"/>
        </w:rPr>
        <w:t>元</w:t>
      </w:r>
      <w:r w:rsidR="007B7939">
        <w:rPr>
          <w:rFonts w:hint="eastAsia"/>
        </w:rPr>
        <w:t>/</w:t>
      </w:r>
      <w:r w:rsidR="007B7939">
        <w:rPr>
          <w:rFonts w:hint="eastAsia"/>
        </w:rPr>
        <w:t>吨，同比有所下跌，目前整体市场购销氛围较弱，业内需求有所下滑，部分外贸上操作尤为谨慎，库存压力难以释放，价格已是难以回暖</w:t>
      </w:r>
      <w:r w:rsidR="00F66FD7">
        <w:rPr>
          <w:rFonts w:hint="eastAsia"/>
        </w:rPr>
        <w:t>。</w:t>
      </w:r>
    </w:p>
    <w:p w:rsidR="007B7939" w:rsidRDefault="007B7939" w:rsidP="00735D4C">
      <w:pPr>
        <w:pStyle w:val="a0"/>
        <w:spacing w:before="156" w:after="156"/>
      </w:pPr>
      <w:bookmarkStart w:id="104" w:name="_Toc386208788"/>
      <w:r>
        <w:rPr>
          <w:rFonts w:hint="eastAsia"/>
        </w:rPr>
        <w:t>2014年山东省地练成品油走势图</w:t>
      </w:r>
      <w:bookmarkEnd w:id="104"/>
    </w:p>
    <w:p w:rsidR="007B7939" w:rsidRDefault="000F2039" w:rsidP="007B7939">
      <w:pPr>
        <w:pStyle w:val="a9"/>
      </w:pPr>
      <w:r w:rsidRPr="00764749">
        <w:rPr>
          <w:noProof/>
        </w:rPr>
        <w:drawing>
          <wp:inline distT="0" distB="0" distL="0" distR="0">
            <wp:extent cx="4448175" cy="2085975"/>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8175" cy="2085975"/>
                    </a:xfrm>
                    <a:prstGeom prst="rect">
                      <a:avLst/>
                    </a:prstGeom>
                    <a:noFill/>
                    <a:ln>
                      <a:noFill/>
                    </a:ln>
                  </pic:spPr>
                </pic:pic>
              </a:graphicData>
            </a:graphic>
          </wp:inline>
        </w:drawing>
      </w:r>
    </w:p>
    <w:p w:rsidR="007B7939" w:rsidRPr="00EA58C6" w:rsidRDefault="007B7939" w:rsidP="007B7939">
      <w:pPr>
        <w:pStyle w:val="af4"/>
        <w:ind w:left="960"/>
      </w:pPr>
      <w:r>
        <w:rPr>
          <w:rFonts w:hint="eastAsia"/>
        </w:rPr>
        <w:t>数据来源：银通智略</w:t>
      </w:r>
    </w:p>
    <w:p w:rsidR="007B7939" w:rsidRDefault="007B7939" w:rsidP="00A325B1">
      <w:pPr>
        <w:spacing w:after="156"/>
        <w:ind w:firstLine="480"/>
        <w:rPr>
          <w:rFonts w:hint="eastAsia"/>
        </w:rPr>
      </w:pPr>
      <w:r>
        <w:rPr>
          <w:rFonts w:hint="eastAsia"/>
        </w:rPr>
        <w:t>2014</w:t>
      </w:r>
      <w:r>
        <w:rPr>
          <w:rFonts w:hint="eastAsia"/>
        </w:rPr>
        <w:t>年</w:t>
      </w:r>
      <w:r>
        <w:rPr>
          <w:rFonts w:hint="eastAsia"/>
        </w:rPr>
        <w:t>1</w:t>
      </w:r>
      <w:r>
        <w:rPr>
          <w:rFonts w:hint="eastAsia"/>
        </w:rPr>
        <w:t>季度，山东省地炼常减少压装置平均开工率在</w:t>
      </w:r>
      <w:r>
        <w:rPr>
          <w:rFonts w:hint="eastAsia"/>
        </w:rPr>
        <w:t>37.88%</w:t>
      </w:r>
      <w:r>
        <w:rPr>
          <w:rFonts w:hint="eastAsia"/>
        </w:rPr>
        <w:t>，其中较开工率较</w:t>
      </w:r>
      <w:r>
        <w:rPr>
          <w:rFonts w:hint="eastAsia"/>
        </w:rPr>
        <w:t>2013</w:t>
      </w:r>
      <w:r>
        <w:rPr>
          <w:rFonts w:hint="eastAsia"/>
        </w:rPr>
        <w:t>年有所下跌。随着户外基建、工矿陆续开始停工检修，山东省开工率不断拉低。预计</w:t>
      </w:r>
      <w:r>
        <w:rPr>
          <w:rFonts w:hint="eastAsia"/>
        </w:rPr>
        <w:t>4</w:t>
      </w:r>
      <w:r>
        <w:rPr>
          <w:rFonts w:hint="eastAsia"/>
        </w:rPr>
        <w:t>月将保持较低开工率。</w:t>
      </w:r>
    </w:p>
    <w:p w:rsidR="007B7939" w:rsidRDefault="00735D4C" w:rsidP="007B7939">
      <w:pPr>
        <w:pStyle w:val="a0"/>
        <w:spacing w:before="156" w:after="156"/>
      </w:pPr>
      <w:r>
        <w:br w:type="page"/>
      </w:r>
      <w:bookmarkStart w:id="105" w:name="_Toc386208789"/>
      <w:r w:rsidR="007B7939">
        <w:rPr>
          <w:rFonts w:hint="eastAsia"/>
        </w:rPr>
        <w:t>2013-2014年山东省地练开工率走势图</w:t>
      </w:r>
      <w:bookmarkEnd w:id="105"/>
    </w:p>
    <w:p w:rsidR="007B7939" w:rsidRDefault="000F2039" w:rsidP="007B7939">
      <w:pPr>
        <w:pStyle w:val="a9"/>
      </w:pPr>
      <w:r w:rsidRPr="00764749">
        <w:rPr>
          <w:noProof/>
        </w:rPr>
        <w:drawing>
          <wp:inline distT="0" distB="0" distL="0" distR="0">
            <wp:extent cx="4533900" cy="2257425"/>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33900" cy="2257425"/>
                    </a:xfrm>
                    <a:prstGeom prst="rect">
                      <a:avLst/>
                    </a:prstGeom>
                    <a:noFill/>
                    <a:ln>
                      <a:noFill/>
                    </a:ln>
                  </pic:spPr>
                </pic:pic>
              </a:graphicData>
            </a:graphic>
          </wp:inline>
        </w:drawing>
      </w:r>
    </w:p>
    <w:p w:rsidR="007B7939" w:rsidRDefault="007B7939" w:rsidP="007B7939">
      <w:pPr>
        <w:pStyle w:val="af4"/>
        <w:ind w:left="960"/>
        <w:rPr>
          <w:rFonts w:hint="eastAsia"/>
        </w:rPr>
      </w:pPr>
      <w:r>
        <w:rPr>
          <w:rFonts w:hint="eastAsia"/>
        </w:rPr>
        <w:t>数据来源：银通智略</w:t>
      </w:r>
    </w:p>
    <w:p w:rsidR="007B7939" w:rsidRDefault="007B7939" w:rsidP="007B7939">
      <w:pPr>
        <w:spacing w:after="156"/>
        <w:ind w:firstLine="480"/>
        <w:rPr>
          <w:rFonts w:hint="eastAsia"/>
        </w:rPr>
      </w:pPr>
      <w:r>
        <w:rPr>
          <w:rFonts w:hint="eastAsia"/>
        </w:rPr>
        <w:t>2014</w:t>
      </w:r>
      <w:r>
        <w:rPr>
          <w:rFonts w:hint="eastAsia"/>
        </w:rPr>
        <w:t>年</w:t>
      </w:r>
      <w:r>
        <w:rPr>
          <w:rFonts w:hint="eastAsia"/>
        </w:rPr>
        <w:t>1</w:t>
      </w:r>
      <w:r>
        <w:rPr>
          <w:rFonts w:hint="eastAsia"/>
        </w:rPr>
        <w:t>季度，山东省地炼行业成品油库存整体规模呈现小幅上涨，平均库存较往期增加</w:t>
      </w:r>
      <w:r>
        <w:rPr>
          <w:rFonts w:hint="eastAsia"/>
        </w:rPr>
        <w:t>9.91%</w:t>
      </w:r>
      <w:r>
        <w:rPr>
          <w:rFonts w:hint="eastAsia"/>
        </w:rPr>
        <w:t>，主要原因是由于国际油价商法缺力，继续利空国内油市，市场成交量较小，行业购销不佳，因此炼油厂库存不断走高。</w:t>
      </w:r>
    </w:p>
    <w:p w:rsidR="007B7939" w:rsidRDefault="007B7939" w:rsidP="007B7939">
      <w:pPr>
        <w:pStyle w:val="a0"/>
        <w:spacing w:before="156" w:after="156"/>
      </w:pPr>
      <w:bookmarkStart w:id="106" w:name="_Toc386208790"/>
      <w:r>
        <w:rPr>
          <w:rFonts w:hint="eastAsia"/>
        </w:rPr>
        <w:t>2013-2014年山东省地练成品油库存走势图</w:t>
      </w:r>
      <w:bookmarkEnd w:id="106"/>
    </w:p>
    <w:p w:rsidR="007B7939" w:rsidRDefault="000F2039" w:rsidP="007B7939">
      <w:pPr>
        <w:pStyle w:val="a9"/>
      </w:pPr>
      <w:r w:rsidRPr="00764749">
        <w:rPr>
          <w:noProof/>
        </w:rPr>
        <w:drawing>
          <wp:inline distT="0" distB="0" distL="0" distR="0">
            <wp:extent cx="4648200" cy="2543175"/>
            <wp:effectExtent l="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48200" cy="2543175"/>
                    </a:xfrm>
                    <a:prstGeom prst="rect">
                      <a:avLst/>
                    </a:prstGeom>
                    <a:noFill/>
                    <a:ln>
                      <a:noFill/>
                    </a:ln>
                  </pic:spPr>
                </pic:pic>
              </a:graphicData>
            </a:graphic>
          </wp:inline>
        </w:drawing>
      </w:r>
    </w:p>
    <w:p w:rsidR="007B7939" w:rsidRDefault="007B7939" w:rsidP="007B7939">
      <w:pPr>
        <w:pStyle w:val="af4"/>
        <w:ind w:left="960"/>
        <w:rPr>
          <w:rFonts w:hint="eastAsia"/>
        </w:rPr>
      </w:pPr>
      <w:r>
        <w:rPr>
          <w:rFonts w:hint="eastAsia"/>
        </w:rPr>
        <w:t>数据来源：银通智略</w:t>
      </w:r>
    </w:p>
    <w:p w:rsidR="007B7939" w:rsidRDefault="00735D4C" w:rsidP="007B7939">
      <w:pPr>
        <w:spacing w:after="156"/>
        <w:ind w:firstLine="480"/>
        <w:rPr>
          <w:rFonts w:hint="eastAsia"/>
        </w:rPr>
      </w:pPr>
      <w:r>
        <w:br w:type="page"/>
      </w:r>
      <w:r w:rsidR="0078182F">
        <w:rPr>
          <w:rFonts w:hint="eastAsia"/>
        </w:rPr>
        <w:t>2014</w:t>
      </w:r>
      <w:r w:rsidR="0078182F">
        <w:rPr>
          <w:rFonts w:hint="eastAsia"/>
        </w:rPr>
        <w:t>年</w:t>
      </w:r>
      <w:r w:rsidR="0078182F">
        <w:rPr>
          <w:rFonts w:hint="eastAsia"/>
        </w:rPr>
        <w:t>1</w:t>
      </w:r>
      <w:r w:rsidR="0078182F">
        <w:rPr>
          <w:rFonts w:hint="eastAsia"/>
        </w:rPr>
        <w:t>季度，山东地炼加工板块人就处于亏顺状态，催化装置存在小幅盈利。截止</w:t>
      </w:r>
      <w:r w:rsidR="0078182F">
        <w:rPr>
          <w:rFonts w:hint="eastAsia"/>
        </w:rPr>
        <w:t>4</w:t>
      </w:r>
      <w:r w:rsidR="0078182F">
        <w:rPr>
          <w:rFonts w:hint="eastAsia"/>
        </w:rPr>
        <w:t>月初，山东省地炼柴油批发价格低于往年同期水平，受到国内燃油倒挂影响，进口然粮油受众多因素影响，价格一直位居高位，导致今年炼油亏损严重，均亏损为</w:t>
      </w:r>
      <w:r w:rsidR="0078182F">
        <w:rPr>
          <w:rFonts w:hint="eastAsia"/>
        </w:rPr>
        <w:t>510</w:t>
      </w:r>
      <w:r w:rsidR="0078182F">
        <w:rPr>
          <w:rFonts w:hint="eastAsia"/>
        </w:rPr>
        <w:t>元</w:t>
      </w:r>
      <w:r w:rsidR="0078182F">
        <w:rPr>
          <w:rFonts w:hint="eastAsia"/>
        </w:rPr>
        <w:t>/</w:t>
      </w:r>
      <w:r w:rsidR="0078182F">
        <w:rPr>
          <w:rFonts w:hint="eastAsia"/>
        </w:rPr>
        <w:t>吨。</w:t>
      </w:r>
    </w:p>
    <w:p w:rsidR="0078182F" w:rsidRDefault="0078182F" w:rsidP="0078182F">
      <w:pPr>
        <w:pStyle w:val="a0"/>
        <w:spacing w:before="156" w:after="156"/>
      </w:pPr>
      <w:bookmarkStart w:id="107" w:name="_Toc386208791"/>
      <w:r>
        <w:rPr>
          <w:rFonts w:hint="eastAsia"/>
        </w:rPr>
        <w:t>2013-2014年山东省地练板块利润分析图</w:t>
      </w:r>
      <w:bookmarkEnd w:id="107"/>
    </w:p>
    <w:p w:rsidR="0078182F" w:rsidRPr="0078182F" w:rsidRDefault="000F2039" w:rsidP="0078182F">
      <w:pPr>
        <w:pStyle w:val="a9"/>
      </w:pPr>
      <w:r w:rsidRPr="00764749">
        <w:rPr>
          <w:noProof/>
        </w:rPr>
        <w:drawing>
          <wp:inline distT="0" distB="0" distL="0" distR="0">
            <wp:extent cx="4838700" cy="2524125"/>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8700" cy="2524125"/>
                    </a:xfrm>
                    <a:prstGeom prst="rect">
                      <a:avLst/>
                    </a:prstGeom>
                    <a:noFill/>
                    <a:ln>
                      <a:noFill/>
                    </a:ln>
                  </pic:spPr>
                </pic:pic>
              </a:graphicData>
            </a:graphic>
          </wp:inline>
        </w:drawing>
      </w:r>
    </w:p>
    <w:p w:rsidR="0078182F" w:rsidRPr="0078182F" w:rsidRDefault="0078182F" w:rsidP="0078182F">
      <w:pPr>
        <w:pStyle w:val="af4"/>
        <w:ind w:left="960"/>
      </w:pPr>
      <w:r>
        <w:rPr>
          <w:rFonts w:hint="eastAsia"/>
        </w:rPr>
        <w:t>数据来源：银通智略</w:t>
      </w:r>
    </w:p>
    <w:p w:rsidR="00E2661F" w:rsidRPr="00BA0EF4" w:rsidRDefault="00E2661F" w:rsidP="00E2661F">
      <w:pPr>
        <w:pStyle w:val="5"/>
        <w:ind w:firstLine="422"/>
        <w:rPr>
          <w:bCs w:val="0"/>
        </w:rPr>
      </w:pPr>
      <w:r w:rsidRPr="00BA0EF4">
        <w:rPr>
          <w:bCs w:val="0"/>
        </w:rPr>
        <w:t>2</w:t>
      </w:r>
      <w:r w:rsidRPr="00BA0EF4">
        <w:rPr>
          <w:rFonts w:hint="eastAsia"/>
          <w:bCs w:val="0"/>
        </w:rPr>
        <w:t>、发展预测</w:t>
      </w:r>
    </w:p>
    <w:p w:rsidR="0096783E" w:rsidRDefault="0096783E" w:rsidP="00735D4C">
      <w:pPr>
        <w:spacing w:after="156"/>
        <w:ind w:firstLine="480"/>
        <w:rPr>
          <w:rFonts w:hint="eastAsia"/>
        </w:rPr>
      </w:pPr>
      <w:r>
        <w:rPr>
          <w:rFonts w:hint="eastAsia"/>
        </w:rPr>
        <w:t>2014</w:t>
      </w:r>
      <w:r>
        <w:rPr>
          <w:rFonts w:hint="eastAsia"/>
        </w:rPr>
        <w:t>年，我国地方炼厂和民营炼厂将在这一政策方针下得到进一步的发展。预计今年一些符合产业政策、具备资质条件的地方炼厂和民营炼厂在制定有序规范运作的具体办法后，陆续获得进口原油加工的资格，得到进一步的发展；一些有条件的民营储运企业也将在</w:t>
      </w:r>
      <w:r>
        <w:rPr>
          <w:rFonts w:hint="eastAsia"/>
        </w:rPr>
        <w:t>2013</w:t>
      </w:r>
      <w:r>
        <w:rPr>
          <w:rFonts w:hint="eastAsia"/>
        </w:rPr>
        <w:t>年的基础上进一步获得进口原油储备资格，或以混合所有制形式参与进口原油的储运。</w:t>
      </w:r>
    </w:p>
    <w:p w:rsidR="00E2661F" w:rsidRDefault="0096783E" w:rsidP="00735D4C">
      <w:pPr>
        <w:spacing w:after="156"/>
        <w:ind w:firstLine="480"/>
        <w:rPr>
          <w:rFonts w:hint="eastAsia"/>
        </w:rPr>
      </w:pPr>
      <w:r>
        <w:rPr>
          <w:rFonts w:hint="eastAsia"/>
        </w:rPr>
        <w:t>国有炼油企业也将在</w:t>
      </w:r>
      <w:r>
        <w:rPr>
          <w:rFonts w:hint="eastAsia"/>
        </w:rPr>
        <w:t>2014</w:t>
      </w:r>
      <w:r>
        <w:rPr>
          <w:rFonts w:hint="eastAsia"/>
        </w:rPr>
        <w:t>年根据形势需要，选择适当的领域主动发展混合所有制经营，发挥民营企业的作用，与之一同发展。不久前，中国石化已决定对油品销售领域进行资产重组，发展混合所有制经营，其他企业也会跟上。与炼油相关领域的改革举措也可能会根据条件、需要和可能性逐步推出。一个以国有资本为主，国有和民营、内资和外资并存共同发展的局面将在原有基础上得到新的提升。</w:t>
      </w:r>
    </w:p>
    <w:p w:rsidR="00F66FD7" w:rsidRPr="00445E51" w:rsidRDefault="00F66FD7" w:rsidP="00735D4C">
      <w:pPr>
        <w:spacing w:after="156"/>
        <w:ind w:firstLine="480"/>
      </w:pPr>
      <w:r w:rsidRPr="00F66FD7">
        <w:rPr>
          <w:rFonts w:hint="eastAsia"/>
        </w:rPr>
        <w:t>2014</w:t>
      </w:r>
      <w:r w:rsidRPr="00F66FD7">
        <w:rPr>
          <w:rFonts w:hint="eastAsia"/>
        </w:rPr>
        <w:t>年</w:t>
      </w:r>
      <w:r w:rsidRPr="00F66FD7">
        <w:rPr>
          <w:rFonts w:hint="eastAsia"/>
        </w:rPr>
        <w:t>3</w:t>
      </w:r>
      <w:r w:rsidRPr="00F66FD7">
        <w:rPr>
          <w:rFonts w:hint="eastAsia"/>
        </w:rPr>
        <w:t>月开始，山东地炼装置检修将逐步增多，并预计在</w:t>
      </w:r>
      <w:r w:rsidRPr="00F66FD7">
        <w:rPr>
          <w:rFonts w:hint="eastAsia"/>
        </w:rPr>
        <w:t>5</w:t>
      </w:r>
      <w:r w:rsidRPr="00F66FD7">
        <w:rPr>
          <w:rFonts w:hint="eastAsia"/>
        </w:rPr>
        <w:t>月将迎来全年的检修最高峰。</w:t>
      </w:r>
      <w:r w:rsidRPr="00F66FD7">
        <w:rPr>
          <w:rFonts w:hint="eastAsia"/>
        </w:rPr>
        <w:t>5</w:t>
      </w:r>
      <w:r w:rsidRPr="00F66FD7">
        <w:rPr>
          <w:rFonts w:hint="eastAsia"/>
        </w:rPr>
        <w:t>月山东地炼开工率或跌至全年最低水平</w:t>
      </w:r>
      <w:r>
        <w:rPr>
          <w:rFonts w:hint="eastAsia"/>
        </w:rPr>
        <w:t>。</w:t>
      </w:r>
      <w:r w:rsidRPr="00F66FD7">
        <w:rPr>
          <w:rFonts w:hint="eastAsia"/>
        </w:rPr>
        <w:t>3-4</w:t>
      </w:r>
      <w:r w:rsidRPr="00F66FD7">
        <w:rPr>
          <w:rFonts w:hint="eastAsia"/>
        </w:rPr>
        <w:t>月山东地炼开工率将下降至</w:t>
      </w:r>
      <w:r w:rsidRPr="00F66FD7">
        <w:rPr>
          <w:rFonts w:hint="eastAsia"/>
        </w:rPr>
        <w:t>35-36%</w:t>
      </w:r>
      <w:r w:rsidRPr="00F66FD7">
        <w:rPr>
          <w:rFonts w:hint="eastAsia"/>
        </w:rPr>
        <w:t>左右，较</w:t>
      </w:r>
      <w:r w:rsidRPr="00F66FD7">
        <w:rPr>
          <w:rFonts w:hint="eastAsia"/>
        </w:rPr>
        <w:t>2</w:t>
      </w:r>
      <w:r w:rsidRPr="00F66FD7">
        <w:rPr>
          <w:rFonts w:hint="eastAsia"/>
        </w:rPr>
        <w:t>月下降</w:t>
      </w:r>
      <w:r w:rsidRPr="00F66FD7">
        <w:rPr>
          <w:rFonts w:hint="eastAsia"/>
        </w:rPr>
        <w:t>2.5%</w:t>
      </w:r>
      <w:r w:rsidRPr="00F66FD7">
        <w:rPr>
          <w:rFonts w:hint="eastAsia"/>
        </w:rPr>
        <w:t>，同比或增加</w:t>
      </w:r>
      <w:r w:rsidRPr="00F66FD7">
        <w:rPr>
          <w:rFonts w:hint="eastAsia"/>
        </w:rPr>
        <w:t>7-8%</w:t>
      </w:r>
      <w:r w:rsidRPr="00F66FD7">
        <w:rPr>
          <w:rFonts w:hint="eastAsia"/>
        </w:rPr>
        <w:t>。</w:t>
      </w:r>
      <w:r w:rsidRPr="00F66FD7">
        <w:rPr>
          <w:rFonts w:hint="eastAsia"/>
        </w:rPr>
        <w:t>3</w:t>
      </w:r>
      <w:r w:rsidRPr="00F66FD7">
        <w:rPr>
          <w:rFonts w:hint="eastAsia"/>
        </w:rPr>
        <w:t>月起山东地炼检修逐步增多，但难现去年同期低潮，</w:t>
      </w:r>
      <w:r w:rsidRPr="00F66FD7">
        <w:rPr>
          <w:rFonts w:hint="eastAsia"/>
        </w:rPr>
        <w:t>2014</w:t>
      </w:r>
      <w:r w:rsidRPr="00F66FD7">
        <w:rPr>
          <w:rFonts w:hint="eastAsia"/>
        </w:rPr>
        <w:t>年将不会再出现</w:t>
      </w:r>
      <w:r w:rsidRPr="00F66FD7">
        <w:rPr>
          <w:rFonts w:hint="eastAsia"/>
        </w:rPr>
        <w:t>2013</w:t>
      </w:r>
      <w:r w:rsidRPr="00F66FD7">
        <w:rPr>
          <w:rFonts w:hint="eastAsia"/>
        </w:rPr>
        <w:t>年同期开工率暴跌至极端低位的情况</w:t>
      </w:r>
      <w:r>
        <w:rPr>
          <w:rFonts w:hint="eastAsia"/>
        </w:rPr>
        <w:t>，</w:t>
      </w:r>
      <w:r w:rsidRPr="00F66FD7">
        <w:rPr>
          <w:rFonts w:hint="eastAsia"/>
        </w:rPr>
        <w:t>而经过一年的调整，大部分炼厂已经拓宽了下游渠道，对于贸易商的依赖也有所减弱，扎堆检修的情况预计不会再现</w:t>
      </w:r>
      <w:r>
        <w:rPr>
          <w:rFonts w:hint="eastAsia"/>
        </w:rPr>
        <w:t>。</w:t>
      </w:r>
    </w:p>
    <w:p w:rsidR="00814478" w:rsidRPr="00F903B1" w:rsidRDefault="00814478" w:rsidP="00814478">
      <w:pPr>
        <w:pStyle w:val="5"/>
        <w:ind w:firstLine="422"/>
      </w:pPr>
      <w:r>
        <w:rPr>
          <w:rFonts w:hint="eastAsia"/>
        </w:rPr>
        <w:t>3</w:t>
      </w:r>
      <w:r>
        <w:rPr>
          <w:rFonts w:hint="eastAsia"/>
        </w:rPr>
        <w:t>、</w:t>
      </w:r>
      <w:r w:rsidRPr="006848A0">
        <w:rPr>
          <w:rFonts w:hint="eastAsia"/>
        </w:rPr>
        <w:t>舆情监测</w:t>
      </w:r>
    </w:p>
    <w:p w:rsidR="00F259BF" w:rsidRPr="00F259BF" w:rsidRDefault="00F259BF" w:rsidP="00F259BF">
      <w:pPr>
        <w:spacing w:after="156"/>
        <w:ind w:firstLine="482"/>
        <w:rPr>
          <w:rFonts w:hint="eastAsia"/>
          <w:b/>
        </w:rPr>
      </w:pPr>
      <w:r w:rsidRPr="00F259BF">
        <w:rPr>
          <w:rFonts w:hint="eastAsia"/>
          <w:b/>
        </w:rPr>
        <w:t>（</w:t>
      </w:r>
      <w:r w:rsidRPr="00F259BF">
        <w:rPr>
          <w:rFonts w:hint="eastAsia"/>
          <w:b/>
        </w:rPr>
        <w:t>1</w:t>
      </w:r>
      <w:r w:rsidRPr="00F259BF">
        <w:rPr>
          <w:rFonts w:hint="eastAsia"/>
          <w:b/>
        </w:rPr>
        <w:t>）高库存挤压山东地炼开工率</w:t>
      </w:r>
      <w:r w:rsidRPr="00F259BF">
        <w:rPr>
          <w:rFonts w:hint="eastAsia"/>
          <w:b/>
        </w:rPr>
        <w:t xml:space="preserve"> </w:t>
      </w:r>
      <w:r w:rsidRPr="00F259BF">
        <w:rPr>
          <w:rFonts w:hint="eastAsia"/>
          <w:b/>
        </w:rPr>
        <w:t>产能过剩压力难解</w:t>
      </w:r>
    </w:p>
    <w:p w:rsidR="00F259BF" w:rsidRDefault="00F259BF" w:rsidP="00F259BF">
      <w:pPr>
        <w:spacing w:after="156"/>
        <w:ind w:firstLine="480"/>
        <w:rPr>
          <w:rFonts w:hint="eastAsia"/>
        </w:rPr>
      </w:pPr>
      <w:r>
        <w:rPr>
          <w:rFonts w:hint="eastAsia"/>
        </w:rPr>
        <w:t>截至目前，山东</w:t>
      </w:r>
      <w:r>
        <w:rPr>
          <w:rFonts w:hint="eastAsia"/>
        </w:rPr>
        <w:t>20</w:t>
      </w:r>
      <w:r>
        <w:rPr>
          <w:rFonts w:hint="eastAsia"/>
        </w:rPr>
        <w:t>家地炼企业的汽柴油库存总量达到</w:t>
      </w:r>
      <w:r>
        <w:rPr>
          <w:rFonts w:hint="eastAsia"/>
        </w:rPr>
        <w:t>77.7</w:t>
      </w:r>
      <w:r>
        <w:rPr>
          <w:rFonts w:hint="eastAsia"/>
        </w:rPr>
        <w:t>万吨。其中，汽油库存</w:t>
      </w:r>
      <w:r>
        <w:rPr>
          <w:rFonts w:hint="eastAsia"/>
        </w:rPr>
        <w:t>27.3</w:t>
      </w:r>
      <w:r>
        <w:rPr>
          <w:rFonts w:hint="eastAsia"/>
        </w:rPr>
        <w:t>吨，占库容能力的</w:t>
      </w:r>
      <w:r>
        <w:rPr>
          <w:rFonts w:hint="eastAsia"/>
        </w:rPr>
        <w:t>32.1%</w:t>
      </w:r>
      <w:r>
        <w:rPr>
          <w:rFonts w:hint="eastAsia"/>
        </w:rPr>
        <w:t>；柴油库存</w:t>
      </w:r>
      <w:r>
        <w:rPr>
          <w:rFonts w:hint="eastAsia"/>
        </w:rPr>
        <w:t>50.4</w:t>
      </w:r>
      <w:r>
        <w:rPr>
          <w:rFonts w:hint="eastAsia"/>
        </w:rPr>
        <w:t>万吨，占库容能力的</w:t>
      </w:r>
      <w:r>
        <w:rPr>
          <w:rFonts w:hint="eastAsia"/>
        </w:rPr>
        <w:t>38%</w:t>
      </w:r>
      <w:r>
        <w:rPr>
          <w:rFonts w:hint="eastAsia"/>
        </w:rPr>
        <w:t>。这只是</w:t>
      </w:r>
      <w:r>
        <w:rPr>
          <w:rFonts w:hint="eastAsia"/>
        </w:rPr>
        <w:t>20</w:t>
      </w:r>
      <w:r>
        <w:rPr>
          <w:rFonts w:hint="eastAsia"/>
        </w:rPr>
        <w:t>家地炼企业的数字，如果再加上其他尚未计算在内的山东地炼企业的库存，数字将更大。</w:t>
      </w:r>
    </w:p>
    <w:p w:rsidR="00F259BF" w:rsidRDefault="00F259BF" w:rsidP="00F259BF">
      <w:pPr>
        <w:spacing w:after="156"/>
        <w:ind w:firstLine="480"/>
        <w:rPr>
          <w:rFonts w:hint="eastAsia"/>
        </w:rPr>
      </w:pPr>
      <w:r>
        <w:rPr>
          <w:rFonts w:hint="eastAsia"/>
        </w:rPr>
        <w:t>高库存压力，外加国际原油期货弱势下行，下游产品整体延续下行趋势，炼厂不管是加工原油还是进口燃料油均处于亏损局面，故而多数炼厂停工检修或延迟开工计划，使得山东地炼开工率继续下行，降至年内新低——</w:t>
      </w:r>
      <w:r>
        <w:rPr>
          <w:rFonts w:hint="eastAsia"/>
        </w:rPr>
        <w:t>33%</w:t>
      </w:r>
      <w:r>
        <w:rPr>
          <w:rFonts w:hint="eastAsia"/>
        </w:rPr>
        <w:t>。</w:t>
      </w:r>
    </w:p>
    <w:p w:rsidR="00F259BF" w:rsidRPr="00F259BF" w:rsidRDefault="000D601F" w:rsidP="00F259BF">
      <w:pPr>
        <w:spacing w:after="156"/>
        <w:ind w:firstLine="482"/>
        <w:rPr>
          <w:rFonts w:hint="eastAsia"/>
          <w:b/>
        </w:rPr>
      </w:pPr>
      <w:r>
        <w:rPr>
          <w:rFonts w:hint="eastAsia"/>
          <w:b/>
        </w:rPr>
        <w:t>（</w:t>
      </w:r>
      <w:r>
        <w:rPr>
          <w:rFonts w:hint="eastAsia"/>
          <w:b/>
        </w:rPr>
        <w:t>2</w:t>
      </w:r>
      <w:r>
        <w:rPr>
          <w:rFonts w:hint="eastAsia"/>
          <w:b/>
        </w:rPr>
        <w:t>）</w:t>
      </w:r>
      <w:r w:rsidR="00F259BF" w:rsidRPr="00F259BF">
        <w:rPr>
          <w:rFonts w:hint="eastAsia"/>
          <w:b/>
        </w:rPr>
        <w:t>山东地炼将增</w:t>
      </w:r>
      <w:r w:rsidR="00F259BF" w:rsidRPr="00F259BF">
        <w:rPr>
          <w:rFonts w:hint="eastAsia"/>
          <w:b/>
        </w:rPr>
        <w:t>5200</w:t>
      </w:r>
      <w:r w:rsidR="00F259BF" w:rsidRPr="00F259BF">
        <w:rPr>
          <w:rFonts w:hint="eastAsia"/>
          <w:b/>
        </w:rPr>
        <w:t>万吨产能创纪录</w:t>
      </w:r>
      <w:r w:rsidR="00F259BF" w:rsidRPr="00F259BF">
        <w:rPr>
          <w:rFonts w:hint="eastAsia"/>
          <w:b/>
        </w:rPr>
        <w:t xml:space="preserve"> </w:t>
      </w:r>
      <w:r w:rsidR="00F259BF" w:rsidRPr="00F259BF">
        <w:rPr>
          <w:rFonts w:hint="eastAsia"/>
          <w:b/>
        </w:rPr>
        <w:t>政府决定停批</w:t>
      </w:r>
    </w:p>
    <w:p w:rsidR="00F259BF" w:rsidRDefault="00F259BF" w:rsidP="00F259BF">
      <w:pPr>
        <w:spacing w:after="156"/>
        <w:ind w:firstLine="480"/>
        <w:rPr>
          <w:rFonts w:hint="eastAsia"/>
        </w:rPr>
      </w:pPr>
      <w:r>
        <w:rPr>
          <w:rFonts w:hint="eastAsia"/>
        </w:rPr>
        <w:t>山东省政府决定对炼油等严重过剩行业不再核准新增产能，而根据机构预测，山东地炼行业将在今年迎来史上最高产能扩张局面，新增产能将达到</w:t>
      </w:r>
      <w:r>
        <w:rPr>
          <w:rFonts w:hint="eastAsia"/>
        </w:rPr>
        <w:t>5200</w:t>
      </w:r>
      <w:r>
        <w:rPr>
          <w:rFonts w:hint="eastAsia"/>
        </w:rPr>
        <w:t>万吨。</w:t>
      </w:r>
    </w:p>
    <w:p w:rsidR="00F259BF" w:rsidRDefault="00F259BF" w:rsidP="00F259BF">
      <w:pPr>
        <w:spacing w:after="156"/>
        <w:ind w:firstLine="480"/>
        <w:rPr>
          <w:rFonts w:hint="eastAsia"/>
        </w:rPr>
      </w:pPr>
      <w:r>
        <w:rPr>
          <w:rFonts w:hint="eastAsia"/>
        </w:rPr>
        <w:t>山东省政府常务会议原则通过了《化解产能严重过剩矛盾的实施意见》，今后山东省将不再核准、备案产能严重过剩行业的新增产能项目，力争用</w:t>
      </w:r>
      <w:r>
        <w:rPr>
          <w:rFonts w:hint="eastAsia"/>
        </w:rPr>
        <w:t>5</w:t>
      </w:r>
      <w:r>
        <w:rPr>
          <w:rFonts w:hint="eastAsia"/>
        </w:rPr>
        <w:t>年时间，有效化解钢铁、水泥、电解铝、平板玻璃、炼油、轮胎等行业的过剩产能。</w:t>
      </w:r>
    </w:p>
    <w:p w:rsidR="00F259BF" w:rsidRDefault="00F259BF" w:rsidP="00F259BF">
      <w:pPr>
        <w:spacing w:after="156"/>
        <w:ind w:firstLine="480"/>
        <w:rPr>
          <w:rFonts w:hint="eastAsia"/>
        </w:rPr>
      </w:pPr>
      <w:r>
        <w:rPr>
          <w:rFonts w:hint="eastAsia"/>
        </w:rPr>
        <w:t>截止</w:t>
      </w:r>
      <w:r>
        <w:rPr>
          <w:rFonts w:hint="eastAsia"/>
        </w:rPr>
        <w:t>2013</w:t>
      </w:r>
      <w:r>
        <w:rPr>
          <w:rFonts w:hint="eastAsia"/>
        </w:rPr>
        <w:t>年年底。山东地炼原油一次加工能力已达</w:t>
      </w:r>
      <w:r>
        <w:rPr>
          <w:rFonts w:hint="eastAsia"/>
        </w:rPr>
        <w:t>1.1</w:t>
      </w:r>
      <w:r>
        <w:rPr>
          <w:rFonts w:hint="eastAsia"/>
        </w:rPr>
        <w:t>亿吨</w:t>
      </w:r>
      <w:r>
        <w:rPr>
          <w:rFonts w:hint="eastAsia"/>
        </w:rPr>
        <w:t>/</w:t>
      </w:r>
      <w:r>
        <w:rPr>
          <w:rFonts w:hint="eastAsia"/>
        </w:rPr>
        <w:t>年，催化加工能力达</w:t>
      </w:r>
      <w:r>
        <w:rPr>
          <w:rFonts w:hint="eastAsia"/>
        </w:rPr>
        <w:t>4387</w:t>
      </w:r>
      <w:r>
        <w:rPr>
          <w:rFonts w:hint="eastAsia"/>
        </w:rPr>
        <w:t>万吨</w:t>
      </w:r>
      <w:r>
        <w:rPr>
          <w:rFonts w:hint="eastAsia"/>
        </w:rPr>
        <w:t>/</w:t>
      </w:r>
      <w:r>
        <w:rPr>
          <w:rFonts w:hint="eastAsia"/>
        </w:rPr>
        <w:t>年及焦化加工能力</w:t>
      </w:r>
      <w:r>
        <w:rPr>
          <w:rFonts w:hint="eastAsia"/>
        </w:rPr>
        <w:t>4145</w:t>
      </w:r>
      <w:r>
        <w:rPr>
          <w:rFonts w:hint="eastAsia"/>
        </w:rPr>
        <w:t>万吨</w:t>
      </w:r>
      <w:r>
        <w:rPr>
          <w:rFonts w:hint="eastAsia"/>
        </w:rPr>
        <w:t>/</w:t>
      </w:r>
      <w:r>
        <w:rPr>
          <w:rFonts w:hint="eastAsia"/>
        </w:rPr>
        <w:t>年，加氢装置达至</w:t>
      </w:r>
      <w:r>
        <w:rPr>
          <w:rFonts w:hint="eastAsia"/>
        </w:rPr>
        <w:t>5160</w:t>
      </w:r>
      <w:r>
        <w:rPr>
          <w:rFonts w:hint="eastAsia"/>
        </w:rPr>
        <w:t>万吨</w:t>
      </w:r>
      <w:r>
        <w:rPr>
          <w:rFonts w:hint="eastAsia"/>
        </w:rPr>
        <w:t>/</w:t>
      </w:r>
      <w:r>
        <w:rPr>
          <w:rFonts w:hint="eastAsia"/>
        </w:rPr>
        <w:t>年。目前，山东有大小</w:t>
      </w:r>
      <w:r>
        <w:rPr>
          <w:rFonts w:hint="eastAsia"/>
        </w:rPr>
        <w:t>63</w:t>
      </w:r>
      <w:r>
        <w:rPr>
          <w:rFonts w:hint="eastAsia"/>
        </w:rPr>
        <w:t>家地方炼厂，山东是全国地炼企业最集中，也是产能最大的区域，占到全国地炼总炼油能力的</w:t>
      </w:r>
      <w:r>
        <w:rPr>
          <w:rFonts w:hint="eastAsia"/>
        </w:rPr>
        <w:t>68%</w:t>
      </w:r>
      <w:r>
        <w:rPr>
          <w:rFonts w:hint="eastAsia"/>
        </w:rPr>
        <w:t>。</w:t>
      </w:r>
    </w:p>
    <w:p w:rsidR="00F259BF" w:rsidRDefault="00F259BF" w:rsidP="00F259BF">
      <w:pPr>
        <w:spacing w:after="156"/>
        <w:ind w:firstLine="480"/>
        <w:rPr>
          <w:rFonts w:hint="eastAsia"/>
        </w:rPr>
      </w:pPr>
      <w:r>
        <w:rPr>
          <w:rFonts w:hint="eastAsia"/>
        </w:rPr>
        <w:t>2014</w:t>
      </w:r>
      <w:r>
        <w:rPr>
          <w:rFonts w:hint="eastAsia"/>
        </w:rPr>
        <w:t>年山东地炼企业的产能预计猛增</w:t>
      </w:r>
      <w:r>
        <w:rPr>
          <w:rFonts w:hint="eastAsia"/>
        </w:rPr>
        <w:t>5200</w:t>
      </w:r>
      <w:r>
        <w:rPr>
          <w:rFonts w:hint="eastAsia"/>
        </w:rPr>
        <w:t>万吨。其中一次加工能力增加</w:t>
      </w:r>
      <w:r>
        <w:rPr>
          <w:rFonts w:hint="eastAsia"/>
        </w:rPr>
        <w:t>2300</w:t>
      </w:r>
      <w:r>
        <w:rPr>
          <w:rFonts w:hint="eastAsia"/>
        </w:rPr>
        <w:t>万吨、二次加工能力增加</w:t>
      </w:r>
      <w:r>
        <w:rPr>
          <w:rFonts w:hint="eastAsia"/>
        </w:rPr>
        <w:t>1360</w:t>
      </w:r>
      <w:r>
        <w:rPr>
          <w:rFonts w:hint="eastAsia"/>
        </w:rPr>
        <w:t>万吨，加氢精制增加</w:t>
      </w:r>
      <w:r>
        <w:rPr>
          <w:rFonts w:hint="eastAsia"/>
        </w:rPr>
        <w:t>1540</w:t>
      </w:r>
      <w:r>
        <w:rPr>
          <w:rFonts w:hint="eastAsia"/>
        </w:rPr>
        <w:t>万吨。这个产能增长规模已经超过</w:t>
      </w:r>
      <w:r>
        <w:rPr>
          <w:rFonts w:hint="eastAsia"/>
        </w:rPr>
        <w:t>2012</w:t>
      </w:r>
      <w:r>
        <w:rPr>
          <w:rFonts w:hint="eastAsia"/>
        </w:rPr>
        <w:t>年而成为史上最高，尤其是加氢精制产能也是有史以来增长最快一年，“主要是为了满足油品升级的需要”，所以今年将新增的</w:t>
      </w:r>
      <w:r>
        <w:rPr>
          <w:rFonts w:hint="eastAsia"/>
        </w:rPr>
        <w:t>5200</w:t>
      </w:r>
      <w:r>
        <w:rPr>
          <w:rFonts w:hint="eastAsia"/>
        </w:rPr>
        <w:t>万吨产能都是此前经过政府批准的，企业为了达到油品升级的要求，即便产能过剩也不得不重整装置。</w:t>
      </w:r>
    </w:p>
    <w:p w:rsidR="00F259BF" w:rsidRDefault="00F259BF" w:rsidP="00F259BF">
      <w:pPr>
        <w:spacing w:after="156"/>
        <w:ind w:firstLine="480"/>
        <w:rPr>
          <w:rFonts w:hint="eastAsia"/>
        </w:rPr>
      </w:pPr>
      <w:r>
        <w:rPr>
          <w:rFonts w:hint="eastAsia"/>
        </w:rPr>
        <w:t>长远来看，政府不再核准新增产能将迫使中小地炼企业被淘汰和兼并，而大企业则因为不断升级和扩充产能，正在加强与中字头企业的谈判筹码。</w:t>
      </w:r>
    </w:p>
    <w:p w:rsidR="000D601F" w:rsidRPr="000D601F" w:rsidRDefault="000D601F" w:rsidP="000D601F">
      <w:pPr>
        <w:spacing w:after="156"/>
        <w:ind w:firstLine="482"/>
        <w:rPr>
          <w:rFonts w:hint="eastAsia"/>
          <w:b/>
        </w:rPr>
      </w:pPr>
      <w:r w:rsidRPr="000D601F">
        <w:rPr>
          <w:rFonts w:hint="eastAsia"/>
          <w:b/>
        </w:rPr>
        <w:t>（</w:t>
      </w:r>
      <w:r w:rsidRPr="000D601F">
        <w:rPr>
          <w:rFonts w:hint="eastAsia"/>
          <w:b/>
        </w:rPr>
        <w:t>3</w:t>
      </w:r>
      <w:r w:rsidRPr="000D601F">
        <w:rPr>
          <w:rFonts w:hint="eastAsia"/>
          <w:b/>
        </w:rPr>
        <w:t>）地炼原料需求低迷</w:t>
      </w:r>
      <w:r w:rsidRPr="000D601F">
        <w:rPr>
          <w:rFonts w:hint="eastAsia"/>
          <w:b/>
        </w:rPr>
        <w:t xml:space="preserve"> </w:t>
      </w:r>
      <w:r w:rsidRPr="000D601F">
        <w:rPr>
          <w:rFonts w:hint="eastAsia"/>
          <w:b/>
        </w:rPr>
        <w:t>山东港口原油库存小幅下滑</w:t>
      </w:r>
    </w:p>
    <w:p w:rsidR="00627201" w:rsidRDefault="00627201" w:rsidP="00627201">
      <w:pPr>
        <w:spacing w:after="156"/>
        <w:ind w:firstLine="480"/>
        <w:rPr>
          <w:rFonts w:hint="eastAsia"/>
        </w:rPr>
      </w:pPr>
      <w:smartTag w:uri="urn:schemas-microsoft-com:office:smarttags" w:element="chsdate">
        <w:smartTagPr>
          <w:attr w:name="Year" w:val="2014"/>
          <w:attr w:name="Month" w:val="4"/>
          <w:attr w:name="Day" w:val="23"/>
          <w:attr w:name="IsLunarDate" w:val="False"/>
          <w:attr w:name="IsROCDate" w:val="False"/>
        </w:smartTagPr>
        <w:r>
          <w:rPr>
            <w:rFonts w:hint="eastAsia"/>
          </w:rPr>
          <w:t>4</w:t>
        </w:r>
        <w:r>
          <w:rPr>
            <w:rFonts w:hint="eastAsia"/>
          </w:rPr>
          <w:t>月</w:t>
        </w:r>
        <w:r>
          <w:rPr>
            <w:rFonts w:hint="eastAsia"/>
          </w:rPr>
          <w:t>23</w:t>
        </w:r>
        <w:r>
          <w:rPr>
            <w:rFonts w:hint="eastAsia"/>
          </w:rPr>
          <w:t>日</w:t>
        </w:r>
      </w:smartTag>
      <w:r>
        <w:rPr>
          <w:rFonts w:hint="eastAsia"/>
        </w:rPr>
        <w:t>青岛、龙口、莱州、日照等港口总库存数量为</w:t>
      </w:r>
      <w:r>
        <w:rPr>
          <w:rFonts w:hint="eastAsia"/>
        </w:rPr>
        <w:t>79</w:t>
      </w:r>
      <w:r>
        <w:rPr>
          <w:rFonts w:hint="eastAsia"/>
        </w:rPr>
        <w:t>万吨，环比减少</w:t>
      </w:r>
      <w:r>
        <w:rPr>
          <w:rFonts w:hint="eastAsia"/>
        </w:rPr>
        <w:t>6</w:t>
      </w:r>
      <w:r>
        <w:rPr>
          <w:rFonts w:hint="eastAsia"/>
        </w:rPr>
        <w:t>万吨，库存率为</w:t>
      </w:r>
      <w:r>
        <w:rPr>
          <w:rFonts w:hint="eastAsia"/>
        </w:rPr>
        <w:t>26.7%</w:t>
      </w:r>
      <w:r>
        <w:rPr>
          <w:rFonts w:hint="eastAsia"/>
        </w:rPr>
        <w:t>，周度减少</w:t>
      </w:r>
      <w:r>
        <w:rPr>
          <w:rFonts w:hint="eastAsia"/>
        </w:rPr>
        <w:t>2%</w:t>
      </w:r>
      <w:r>
        <w:rPr>
          <w:rFonts w:hint="eastAsia"/>
        </w:rPr>
        <w:t>。</w:t>
      </w:r>
    </w:p>
    <w:p w:rsidR="00627201" w:rsidRDefault="00627201" w:rsidP="00627201">
      <w:pPr>
        <w:spacing w:after="156"/>
        <w:ind w:firstLine="480"/>
        <w:rPr>
          <w:rFonts w:hint="eastAsia"/>
        </w:rPr>
      </w:pPr>
      <w:r>
        <w:rPr>
          <w:rFonts w:hint="eastAsia"/>
        </w:rPr>
        <w:t>本周虽然地炼原料需求低迷，导致其在港口提货速度缓慢，但是，由于山东原油到货凋零，故港口库存不涨反跌。</w:t>
      </w:r>
    </w:p>
    <w:p w:rsidR="00627201" w:rsidRDefault="00627201" w:rsidP="00627201">
      <w:pPr>
        <w:spacing w:after="156"/>
        <w:ind w:firstLine="480"/>
        <w:rPr>
          <w:rFonts w:hint="eastAsia"/>
        </w:rPr>
      </w:pPr>
      <w:r>
        <w:rPr>
          <w:rFonts w:hint="eastAsia"/>
        </w:rPr>
        <w:t>从进货数量上来看，本周共有</w:t>
      </w:r>
      <w:r>
        <w:rPr>
          <w:rFonts w:hint="eastAsia"/>
        </w:rPr>
        <w:t>7</w:t>
      </w:r>
      <w:r>
        <w:rPr>
          <w:rFonts w:hint="eastAsia"/>
        </w:rPr>
        <w:t>万吨原油到货；其中，莱州港到货</w:t>
      </w:r>
      <w:r>
        <w:rPr>
          <w:rFonts w:hint="eastAsia"/>
        </w:rPr>
        <w:t>7</w:t>
      </w:r>
      <w:r>
        <w:rPr>
          <w:rFonts w:hint="eastAsia"/>
        </w:rPr>
        <w:t>万吨，青岛港、龙口港、日照港三个港口均无原油到货。从出货数量上来看，本周共有</w:t>
      </w:r>
      <w:r>
        <w:rPr>
          <w:rFonts w:hint="eastAsia"/>
        </w:rPr>
        <w:t>13</w:t>
      </w:r>
      <w:r>
        <w:rPr>
          <w:rFonts w:hint="eastAsia"/>
        </w:rPr>
        <w:t>万吨原油出货；其中，莱州港出货</w:t>
      </w:r>
      <w:r>
        <w:rPr>
          <w:rFonts w:hint="eastAsia"/>
        </w:rPr>
        <w:t>8</w:t>
      </w:r>
      <w:r>
        <w:rPr>
          <w:rFonts w:hint="eastAsia"/>
        </w:rPr>
        <w:t>万吨，日照港出货</w:t>
      </w:r>
      <w:r>
        <w:rPr>
          <w:rFonts w:hint="eastAsia"/>
        </w:rPr>
        <w:t>5</w:t>
      </w:r>
      <w:r>
        <w:rPr>
          <w:rFonts w:hint="eastAsia"/>
        </w:rPr>
        <w:t>万吨，青岛港、龙口港两个港口均无原油出货。</w:t>
      </w:r>
    </w:p>
    <w:p w:rsidR="00627201" w:rsidRDefault="00627201" w:rsidP="00627201">
      <w:pPr>
        <w:spacing w:after="156"/>
        <w:ind w:firstLine="480"/>
        <w:rPr>
          <w:rFonts w:hint="eastAsia"/>
        </w:rPr>
      </w:pPr>
      <w:r>
        <w:rPr>
          <w:rFonts w:hint="eastAsia"/>
        </w:rPr>
        <w:t>综合来看，本周原油库存减少</w:t>
      </w:r>
      <w:r>
        <w:rPr>
          <w:rFonts w:hint="eastAsia"/>
        </w:rPr>
        <w:t>6</w:t>
      </w:r>
      <w:r>
        <w:rPr>
          <w:rFonts w:hint="eastAsia"/>
        </w:rPr>
        <w:t>万吨，其中，莱州港减少</w:t>
      </w:r>
      <w:r>
        <w:rPr>
          <w:rFonts w:hint="eastAsia"/>
        </w:rPr>
        <w:t>1</w:t>
      </w:r>
      <w:r>
        <w:rPr>
          <w:rFonts w:hint="eastAsia"/>
        </w:rPr>
        <w:t>万吨，日照港减少</w:t>
      </w:r>
      <w:r>
        <w:rPr>
          <w:rFonts w:hint="eastAsia"/>
        </w:rPr>
        <w:t>5</w:t>
      </w:r>
      <w:r>
        <w:rPr>
          <w:rFonts w:hint="eastAsia"/>
        </w:rPr>
        <w:t>万吨，其他港口库存均持稳。</w:t>
      </w:r>
    </w:p>
    <w:p w:rsidR="000D601F" w:rsidRPr="000D601F" w:rsidRDefault="00627201" w:rsidP="00627201">
      <w:pPr>
        <w:spacing w:after="156"/>
        <w:ind w:firstLine="480"/>
        <w:rPr>
          <w:rFonts w:hint="eastAsia"/>
        </w:rPr>
      </w:pPr>
      <w:r>
        <w:rPr>
          <w:rFonts w:hint="eastAsia"/>
        </w:rPr>
        <w:t>预计下周山东港口原油库存或小幅上升，主要由于下周原油到货量将有所上升，而届时地炼对于原油的需求依然萎靡不振。</w:t>
      </w:r>
    </w:p>
    <w:p w:rsidR="00E2661F" w:rsidRPr="007022B4" w:rsidRDefault="00E2661F" w:rsidP="00E2661F">
      <w:pPr>
        <w:pStyle w:val="3"/>
        <w:spacing w:after="156"/>
        <w:ind w:firstLine="480"/>
      </w:pPr>
      <w:bookmarkStart w:id="108" w:name="_Toc383143266"/>
      <w:bookmarkStart w:id="109" w:name="_Toc386209513"/>
      <w:r>
        <w:rPr>
          <w:rFonts w:hint="eastAsia"/>
        </w:rPr>
        <w:t>四、</w:t>
      </w:r>
      <w:r w:rsidRPr="00106E41">
        <w:rPr>
          <w:rFonts w:hint="eastAsia"/>
        </w:rPr>
        <w:t>电力</w:t>
      </w:r>
      <w:r>
        <w:rPr>
          <w:rFonts w:hint="eastAsia"/>
        </w:rPr>
        <w:t>行业</w:t>
      </w:r>
      <w:bookmarkEnd w:id="108"/>
      <w:bookmarkEnd w:id="109"/>
    </w:p>
    <w:p w:rsidR="00E2661F" w:rsidRPr="00BA0EF4" w:rsidRDefault="00E2661F" w:rsidP="00E2661F">
      <w:pPr>
        <w:pStyle w:val="4"/>
        <w:spacing w:after="156"/>
        <w:ind w:firstLine="422"/>
      </w:pPr>
      <w:r w:rsidRPr="00BA0EF4">
        <w:rPr>
          <w:rFonts w:hint="eastAsia"/>
        </w:rPr>
        <w:t>（一）行业政策解读</w:t>
      </w:r>
    </w:p>
    <w:p w:rsidR="00EA756C" w:rsidRDefault="00EA756C" w:rsidP="00EA756C">
      <w:pPr>
        <w:pStyle w:val="5"/>
        <w:ind w:firstLine="422"/>
        <w:rPr>
          <w:rFonts w:hint="eastAsia"/>
        </w:rPr>
      </w:pPr>
      <w:r>
        <w:rPr>
          <w:rFonts w:hint="eastAsia"/>
        </w:rPr>
        <w:t>1</w:t>
      </w:r>
      <w:r>
        <w:rPr>
          <w:rFonts w:hint="eastAsia"/>
        </w:rPr>
        <w:t>、政策要点</w:t>
      </w:r>
    </w:p>
    <w:p w:rsidR="00E2661F" w:rsidRDefault="00EA756C" w:rsidP="00735D4C">
      <w:pPr>
        <w:spacing w:after="156"/>
        <w:ind w:firstLine="480"/>
        <w:rPr>
          <w:rFonts w:hint="eastAsia"/>
        </w:rPr>
      </w:pPr>
      <w:r>
        <w:rPr>
          <w:rFonts w:hint="eastAsia"/>
        </w:rPr>
        <w:t>2014</w:t>
      </w:r>
      <w:r>
        <w:rPr>
          <w:rFonts w:hint="eastAsia"/>
        </w:rPr>
        <w:t>年</w:t>
      </w:r>
      <w:r>
        <w:rPr>
          <w:rFonts w:hint="eastAsia"/>
        </w:rPr>
        <w:t>4</w:t>
      </w:r>
      <w:r>
        <w:rPr>
          <w:rFonts w:hint="eastAsia"/>
        </w:rPr>
        <w:t>月，</w:t>
      </w:r>
      <w:r w:rsidRPr="00EA756C">
        <w:rPr>
          <w:rFonts w:hint="eastAsia"/>
        </w:rPr>
        <w:t>国家发展和改革委员会、环境保护部</w:t>
      </w:r>
      <w:r>
        <w:rPr>
          <w:rFonts w:hint="eastAsia"/>
        </w:rPr>
        <w:t>分布</w:t>
      </w:r>
      <w:r w:rsidRPr="00EA756C">
        <w:t>《燃煤发电机组环保电价及环保设施运行监管办法》</w:t>
      </w:r>
      <w:r w:rsidRPr="00EA756C">
        <w:rPr>
          <w:rFonts w:hint="eastAsia"/>
        </w:rPr>
        <w:t>。该政策指出燃煤发电机组必须按规定安装脱硫、脱硝和除尘环保设施，其上网电量在现行上网电价基础上执行脱硫、脱硝和除尘电价加价等环保电价政策。政策旨在更好地发挥价格杠杆的激励和约束作用，促进燃煤发电企业加快环保设施建设，提高运行效率，减少二氧化硫、氮氧化物、烟粉尘污染物排放，切实改善大气环境质量。此外，两部门最新出台的政策规定：火电环保设施运行应符合国家和地方规定的污染物排放限值要求，并按单项污染物排放浓度小时均值进行考核。超过限值</w:t>
      </w:r>
      <w:r w:rsidRPr="00EA756C">
        <w:rPr>
          <w:rFonts w:hint="eastAsia"/>
        </w:rPr>
        <w:t>1</w:t>
      </w:r>
      <w:r w:rsidRPr="00EA756C">
        <w:rPr>
          <w:rFonts w:hint="eastAsia"/>
        </w:rPr>
        <w:t>倍以内的，没收环保电价款，不予罚款；超过限值</w:t>
      </w:r>
      <w:r w:rsidRPr="00EA756C">
        <w:rPr>
          <w:rFonts w:hint="eastAsia"/>
        </w:rPr>
        <w:t>1</w:t>
      </w:r>
      <w:r w:rsidRPr="00EA756C">
        <w:rPr>
          <w:rFonts w:hint="eastAsia"/>
        </w:rPr>
        <w:t>倍及以上的，处</w:t>
      </w:r>
      <w:r w:rsidRPr="00EA756C">
        <w:rPr>
          <w:rFonts w:hint="eastAsia"/>
        </w:rPr>
        <w:t>5</w:t>
      </w:r>
      <w:r w:rsidRPr="00EA756C">
        <w:rPr>
          <w:rFonts w:hint="eastAsia"/>
        </w:rPr>
        <w:t>倍以下罚款；对在线监测等数据弄虚作假的行为，将予以严惩</w:t>
      </w:r>
      <w:r>
        <w:rPr>
          <w:rFonts w:hint="eastAsia"/>
        </w:rPr>
        <w:t>。</w:t>
      </w:r>
      <w:r w:rsidR="00566F59">
        <w:rPr>
          <w:rFonts w:hint="eastAsia"/>
        </w:rPr>
        <w:t>此外，</w:t>
      </w:r>
      <w:r w:rsidR="00566F59" w:rsidRPr="00566F59">
        <w:rPr>
          <w:rFonts w:hint="eastAsia"/>
        </w:rPr>
        <w:t>国家能源局近日发布《关于加强风电项目核准计划管理有关工作的通知》，通知显示，自</w:t>
      </w:r>
      <w:smartTag w:uri="urn:schemas-microsoft-com:office:smarttags" w:element="chsdate">
        <w:smartTagPr>
          <w:attr w:name="Year" w:val="2014"/>
          <w:attr w:name="Month" w:val="1"/>
          <w:attr w:name="Day" w:val="1"/>
          <w:attr w:name="IsLunarDate" w:val="False"/>
          <w:attr w:name="IsROCDate" w:val="False"/>
        </w:smartTagPr>
        <w:r w:rsidR="00566F59" w:rsidRPr="00566F59">
          <w:rPr>
            <w:rFonts w:hint="eastAsia"/>
          </w:rPr>
          <w:t>2014</w:t>
        </w:r>
        <w:r w:rsidR="00566F59" w:rsidRPr="00566F59">
          <w:rPr>
            <w:rFonts w:hint="eastAsia"/>
          </w:rPr>
          <w:t>年</w:t>
        </w:r>
        <w:r w:rsidR="00566F59" w:rsidRPr="00566F59">
          <w:rPr>
            <w:rFonts w:hint="eastAsia"/>
          </w:rPr>
          <w:t>1</w:t>
        </w:r>
        <w:r w:rsidR="00566F59" w:rsidRPr="00566F59">
          <w:rPr>
            <w:rFonts w:hint="eastAsia"/>
          </w:rPr>
          <w:t>月</w:t>
        </w:r>
        <w:r w:rsidR="00566F59" w:rsidRPr="00566F59">
          <w:rPr>
            <w:rFonts w:hint="eastAsia"/>
          </w:rPr>
          <w:t>1</w:t>
        </w:r>
        <w:r w:rsidR="00566F59" w:rsidRPr="00566F59">
          <w:rPr>
            <w:rFonts w:hint="eastAsia"/>
          </w:rPr>
          <w:t>日</w:t>
        </w:r>
      </w:smartTag>
      <w:r w:rsidR="00566F59" w:rsidRPr="00566F59">
        <w:rPr>
          <w:rFonts w:hint="eastAsia"/>
        </w:rPr>
        <w:t>起，已列入“十二五”第一批风电项目核准计划但未完成核准的项目，不再纳入核准计划管理，取消核准资格</w:t>
      </w:r>
      <w:r w:rsidR="00735D4C">
        <w:rPr>
          <w:rFonts w:hint="eastAsia"/>
        </w:rPr>
        <w:t>。</w:t>
      </w:r>
    </w:p>
    <w:p w:rsidR="00EA756C" w:rsidRDefault="00EA756C" w:rsidP="00EA756C">
      <w:pPr>
        <w:pStyle w:val="5"/>
        <w:ind w:firstLine="422"/>
        <w:rPr>
          <w:rFonts w:hint="eastAsia"/>
        </w:rPr>
      </w:pPr>
      <w:r>
        <w:rPr>
          <w:rFonts w:hint="eastAsia"/>
        </w:rPr>
        <w:t>2</w:t>
      </w:r>
      <w:r>
        <w:rPr>
          <w:rFonts w:hint="eastAsia"/>
        </w:rPr>
        <w:t>、</w:t>
      </w:r>
      <w:r w:rsidRPr="00E65069">
        <w:rPr>
          <w:rFonts w:hint="eastAsia"/>
        </w:rPr>
        <w:t>银通智略</w:t>
      </w:r>
      <w:r>
        <w:rPr>
          <w:rFonts w:hint="eastAsia"/>
        </w:rPr>
        <w:t>点评</w:t>
      </w:r>
    </w:p>
    <w:p w:rsidR="00EA756C" w:rsidRPr="00445E51" w:rsidRDefault="00566F59" w:rsidP="00735D4C">
      <w:pPr>
        <w:spacing w:after="156"/>
        <w:ind w:firstLine="480"/>
      </w:pPr>
      <w:r w:rsidRPr="00566F59">
        <w:rPr>
          <w:rFonts w:hint="eastAsia"/>
        </w:rPr>
        <w:t>近年来</w:t>
      </w:r>
      <w:r w:rsidR="00735D4C">
        <w:rPr>
          <w:rFonts w:hint="eastAsia"/>
        </w:rPr>
        <w:t>，</w:t>
      </w:r>
      <w:r w:rsidRPr="00566F59">
        <w:rPr>
          <w:rFonts w:hint="eastAsia"/>
        </w:rPr>
        <w:t>为调动燃煤电厂安装环保设施积极性，国家发展改革委先后出台脱硫电价、脱硝电价和除尘电价等电价政策，逐步形成了一套环保电价体系。两部门联合颁发《办法》，标志着国家运用价格政策对燃煤发电企业实行重拳治污，将对实现主要大气污染物总量减排目标和大气质量改善发挥重要作用</w:t>
      </w:r>
      <w:r>
        <w:rPr>
          <w:rFonts w:hint="eastAsia"/>
        </w:rPr>
        <w:t>。</w:t>
      </w:r>
      <w:r w:rsidR="00735D4C">
        <w:rPr>
          <w:rFonts w:hint="eastAsia"/>
        </w:rPr>
        <w:t>未来</w:t>
      </w:r>
      <w:r>
        <w:rPr>
          <w:rFonts w:hint="eastAsia"/>
        </w:rPr>
        <w:t>电力行业主要</w:t>
      </w:r>
      <w:r w:rsidR="00BE69E5">
        <w:rPr>
          <w:rFonts w:hint="eastAsia"/>
        </w:rPr>
        <w:t>趋势</w:t>
      </w:r>
      <w:r>
        <w:rPr>
          <w:rFonts w:hint="eastAsia"/>
        </w:rPr>
        <w:t>是节能环保。</w:t>
      </w:r>
    </w:p>
    <w:p w:rsidR="00E2661F" w:rsidRPr="00BA0EF4" w:rsidRDefault="00E2661F" w:rsidP="00E2661F">
      <w:pPr>
        <w:pStyle w:val="4"/>
        <w:spacing w:after="156"/>
        <w:ind w:firstLine="422"/>
      </w:pPr>
      <w:r w:rsidRPr="00BA0EF4">
        <w:rPr>
          <w:rFonts w:hint="eastAsia"/>
        </w:rPr>
        <w:t>（二）行业运行分析</w:t>
      </w:r>
    </w:p>
    <w:p w:rsidR="00E2661F" w:rsidRPr="00BA0EF4" w:rsidRDefault="00E2661F" w:rsidP="00E2661F">
      <w:pPr>
        <w:pStyle w:val="5"/>
        <w:ind w:firstLine="422"/>
        <w:rPr>
          <w:bCs w:val="0"/>
        </w:rPr>
      </w:pPr>
      <w:r w:rsidRPr="00BA0EF4">
        <w:rPr>
          <w:bCs w:val="0"/>
        </w:rPr>
        <w:t>1</w:t>
      </w:r>
      <w:r w:rsidRPr="00BA0EF4">
        <w:rPr>
          <w:rFonts w:hint="eastAsia"/>
          <w:bCs w:val="0"/>
        </w:rPr>
        <w:t>、运行情况</w:t>
      </w:r>
    </w:p>
    <w:p w:rsidR="00566F59" w:rsidRDefault="00566F59" w:rsidP="007C2C92">
      <w:pPr>
        <w:spacing w:after="156"/>
        <w:ind w:firstLine="480"/>
        <w:rPr>
          <w:rFonts w:hint="eastAsia"/>
        </w:rPr>
      </w:pPr>
      <w:r>
        <w:rPr>
          <w:rFonts w:hint="eastAsia"/>
        </w:rPr>
        <w:t>截至</w:t>
      </w:r>
      <w:r>
        <w:rPr>
          <w:rFonts w:hint="eastAsia"/>
        </w:rPr>
        <w:t>2</w:t>
      </w:r>
      <w:r>
        <w:rPr>
          <w:rFonts w:hint="eastAsia"/>
        </w:rPr>
        <w:t>月底，全国</w:t>
      </w:r>
      <w:r>
        <w:rPr>
          <w:rFonts w:hint="eastAsia"/>
        </w:rPr>
        <w:t>6000</w:t>
      </w:r>
      <w:r>
        <w:rPr>
          <w:rFonts w:hint="eastAsia"/>
        </w:rPr>
        <w:t>千瓦及以上电厂装机容量</w:t>
      </w:r>
      <w:r>
        <w:rPr>
          <w:rFonts w:hint="eastAsia"/>
        </w:rPr>
        <w:t>12.2</w:t>
      </w:r>
      <w:r>
        <w:rPr>
          <w:rFonts w:hint="eastAsia"/>
        </w:rPr>
        <w:t>亿千瓦、同比增长</w:t>
      </w:r>
      <w:r>
        <w:rPr>
          <w:rFonts w:hint="eastAsia"/>
        </w:rPr>
        <w:t>9.9%</w:t>
      </w:r>
      <w:r>
        <w:rPr>
          <w:rFonts w:hint="eastAsia"/>
        </w:rPr>
        <w:t>。其中，水电</w:t>
      </w:r>
      <w:r>
        <w:rPr>
          <w:rFonts w:hint="eastAsia"/>
        </w:rPr>
        <w:t>2.43</w:t>
      </w:r>
      <w:r>
        <w:rPr>
          <w:rFonts w:hint="eastAsia"/>
        </w:rPr>
        <w:t>亿千瓦、火电</w:t>
      </w:r>
      <w:r>
        <w:rPr>
          <w:rFonts w:hint="eastAsia"/>
        </w:rPr>
        <w:t>8.65</w:t>
      </w:r>
      <w:r>
        <w:rPr>
          <w:rFonts w:hint="eastAsia"/>
        </w:rPr>
        <w:t>亿千瓦、核电</w:t>
      </w:r>
      <w:r>
        <w:rPr>
          <w:rFonts w:hint="eastAsia"/>
        </w:rPr>
        <w:t>1461</w:t>
      </w:r>
      <w:r>
        <w:rPr>
          <w:rFonts w:hint="eastAsia"/>
        </w:rPr>
        <w:t>万千瓦、并网风电</w:t>
      </w:r>
      <w:r>
        <w:rPr>
          <w:rFonts w:hint="eastAsia"/>
        </w:rPr>
        <w:t>7839</w:t>
      </w:r>
      <w:r>
        <w:rPr>
          <w:rFonts w:hint="eastAsia"/>
        </w:rPr>
        <w:t>万千瓦。</w:t>
      </w:r>
      <w:r>
        <w:rPr>
          <w:rFonts w:hint="eastAsia"/>
        </w:rPr>
        <w:t>1-2</w:t>
      </w:r>
      <w:r>
        <w:rPr>
          <w:rFonts w:hint="eastAsia"/>
        </w:rPr>
        <w:t>月份，全国规模以上电厂发电量</w:t>
      </w:r>
      <w:r>
        <w:rPr>
          <w:rFonts w:hint="eastAsia"/>
        </w:rPr>
        <w:t>8162</w:t>
      </w:r>
      <w:r>
        <w:rPr>
          <w:rFonts w:hint="eastAsia"/>
        </w:rPr>
        <w:t>亿千瓦时，同比增长</w:t>
      </w:r>
      <w:r>
        <w:rPr>
          <w:rFonts w:hint="eastAsia"/>
        </w:rPr>
        <w:t>5.5%</w:t>
      </w:r>
      <w:r>
        <w:rPr>
          <w:rFonts w:hint="eastAsia"/>
        </w:rPr>
        <w:t>。其中</w:t>
      </w:r>
      <w:r>
        <w:rPr>
          <w:rFonts w:hint="eastAsia"/>
        </w:rPr>
        <w:t>2</w:t>
      </w:r>
      <w:r>
        <w:rPr>
          <w:rFonts w:hint="eastAsia"/>
        </w:rPr>
        <w:t>月份发电量</w:t>
      </w:r>
      <w:r>
        <w:rPr>
          <w:rFonts w:hint="eastAsia"/>
        </w:rPr>
        <w:t>3834</w:t>
      </w:r>
      <w:r>
        <w:rPr>
          <w:rFonts w:hint="eastAsia"/>
        </w:rPr>
        <w:t>亿千瓦时，同比增长</w:t>
      </w:r>
      <w:r>
        <w:rPr>
          <w:rFonts w:hint="eastAsia"/>
        </w:rPr>
        <w:t>16</w:t>
      </w:r>
      <w:r w:rsidR="007C2C92">
        <w:rPr>
          <w:rFonts w:hint="eastAsia"/>
        </w:rPr>
        <w:t>%</w:t>
      </w:r>
      <w:r>
        <w:rPr>
          <w:rFonts w:hint="eastAsia"/>
        </w:rPr>
        <w:t>。</w:t>
      </w:r>
      <w:r>
        <w:rPr>
          <w:rFonts w:hint="eastAsia"/>
        </w:rPr>
        <w:t>1-2</w:t>
      </w:r>
      <w:r>
        <w:rPr>
          <w:rFonts w:hint="eastAsia"/>
        </w:rPr>
        <w:t>月份，全国规模以上电厂水电发电量</w:t>
      </w:r>
      <w:r>
        <w:rPr>
          <w:rFonts w:hint="eastAsia"/>
        </w:rPr>
        <w:t>910</w:t>
      </w:r>
      <w:r>
        <w:rPr>
          <w:rFonts w:hint="eastAsia"/>
        </w:rPr>
        <w:t>亿千瓦时，同比增长</w:t>
      </w:r>
      <w:r>
        <w:rPr>
          <w:rFonts w:hint="eastAsia"/>
        </w:rPr>
        <w:t>9.2</w:t>
      </w:r>
      <w:r w:rsidR="007C2C92">
        <w:rPr>
          <w:rFonts w:hint="eastAsia"/>
        </w:rPr>
        <w:t>%</w:t>
      </w:r>
      <w:r>
        <w:rPr>
          <w:rFonts w:hint="eastAsia"/>
        </w:rPr>
        <w:t>，增速比上年同期降低</w:t>
      </w:r>
      <w:r>
        <w:rPr>
          <w:rFonts w:hint="eastAsia"/>
        </w:rPr>
        <w:t>14.7</w:t>
      </w:r>
      <w:r>
        <w:rPr>
          <w:rFonts w:hint="eastAsia"/>
        </w:rPr>
        <w:t>个百分点。分省来看，</w:t>
      </w:r>
      <w:r>
        <w:rPr>
          <w:rFonts w:hint="eastAsia"/>
        </w:rPr>
        <w:t>1-2</w:t>
      </w:r>
      <w:r>
        <w:rPr>
          <w:rFonts w:hint="eastAsia"/>
        </w:rPr>
        <w:t>月份，在水电装机较多（超过</w:t>
      </w:r>
      <w:r>
        <w:rPr>
          <w:rFonts w:hint="eastAsia"/>
        </w:rPr>
        <w:t>1000</w:t>
      </w:r>
      <w:r>
        <w:rPr>
          <w:rFonts w:hint="eastAsia"/>
        </w:rPr>
        <w:t>万千瓦）的</w:t>
      </w:r>
      <w:r>
        <w:rPr>
          <w:rFonts w:hint="eastAsia"/>
        </w:rPr>
        <w:t>7</w:t>
      </w:r>
      <w:r>
        <w:rPr>
          <w:rFonts w:hint="eastAsia"/>
        </w:rPr>
        <w:t>个省份中，仅有四川（</w:t>
      </w:r>
      <w:r>
        <w:rPr>
          <w:rFonts w:hint="eastAsia"/>
        </w:rPr>
        <w:t>58.6</w:t>
      </w:r>
      <w:r w:rsidR="007C2C92">
        <w:rPr>
          <w:rFonts w:hint="eastAsia"/>
        </w:rPr>
        <w:t>%</w:t>
      </w:r>
      <w:r>
        <w:rPr>
          <w:rFonts w:hint="eastAsia"/>
        </w:rPr>
        <w:t>）、云南（</w:t>
      </w:r>
      <w:r>
        <w:rPr>
          <w:rFonts w:hint="eastAsia"/>
        </w:rPr>
        <w:t>37.8%</w:t>
      </w:r>
      <w:r>
        <w:rPr>
          <w:rFonts w:hint="eastAsia"/>
        </w:rPr>
        <w:t>）和湖北（</w:t>
      </w:r>
      <w:r>
        <w:rPr>
          <w:rFonts w:hint="eastAsia"/>
        </w:rPr>
        <w:t>3.2</w:t>
      </w:r>
      <w:r w:rsidR="007C2C92">
        <w:rPr>
          <w:rFonts w:hint="eastAsia"/>
        </w:rPr>
        <w:t>%</w:t>
      </w:r>
      <w:r>
        <w:rPr>
          <w:rFonts w:hint="eastAsia"/>
        </w:rPr>
        <w:t>）实现正增长，其中云南和四川两省水电发电量增量（分别比上年增加</w:t>
      </w:r>
      <w:r>
        <w:rPr>
          <w:rFonts w:hint="eastAsia"/>
        </w:rPr>
        <w:t>53</w:t>
      </w:r>
      <w:r>
        <w:rPr>
          <w:rFonts w:hint="eastAsia"/>
        </w:rPr>
        <w:t>和</w:t>
      </w:r>
      <w:r>
        <w:rPr>
          <w:rFonts w:hint="eastAsia"/>
        </w:rPr>
        <w:t>93</w:t>
      </w:r>
      <w:r>
        <w:rPr>
          <w:rFonts w:hint="eastAsia"/>
        </w:rPr>
        <w:t>亿千瓦时）超过全国水电发电量增量（</w:t>
      </w:r>
      <w:r>
        <w:rPr>
          <w:rFonts w:hint="eastAsia"/>
        </w:rPr>
        <w:t>77</w:t>
      </w:r>
      <w:r>
        <w:rPr>
          <w:rFonts w:hint="eastAsia"/>
        </w:rPr>
        <w:t>亿千瓦时），贵州、广西、湖南和青海分别下降</w:t>
      </w:r>
      <w:r>
        <w:rPr>
          <w:rFonts w:hint="eastAsia"/>
        </w:rPr>
        <w:t>29.5%</w:t>
      </w:r>
      <w:r>
        <w:rPr>
          <w:rFonts w:hint="eastAsia"/>
        </w:rPr>
        <w:t>、</w:t>
      </w:r>
      <w:r>
        <w:rPr>
          <w:rFonts w:hint="eastAsia"/>
        </w:rPr>
        <w:t>20.1%</w:t>
      </w:r>
      <w:r>
        <w:rPr>
          <w:rFonts w:hint="eastAsia"/>
        </w:rPr>
        <w:t>、</w:t>
      </w:r>
      <w:r>
        <w:rPr>
          <w:rFonts w:hint="eastAsia"/>
        </w:rPr>
        <w:t>15.7%</w:t>
      </w:r>
      <w:r>
        <w:rPr>
          <w:rFonts w:hint="eastAsia"/>
        </w:rPr>
        <w:t>和</w:t>
      </w:r>
      <w:r>
        <w:rPr>
          <w:rFonts w:hint="eastAsia"/>
        </w:rPr>
        <w:t>10.7%</w:t>
      </w:r>
      <w:r>
        <w:rPr>
          <w:rFonts w:hint="eastAsia"/>
        </w:rPr>
        <w:t>；水电发电量最多的三个省分别为四川（</w:t>
      </w:r>
      <w:r>
        <w:rPr>
          <w:rFonts w:hint="eastAsia"/>
        </w:rPr>
        <w:t>251</w:t>
      </w:r>
      <w:r>
        <w:rPr>
          <w:rFonts w:hint="eastAsia"/>
        </w:rPr>
        <w:t>亿千瓦时）、云南（</w:t>
      </w:r>
      <w:r>
        <w:rPr>
          <w:rFonts w:hint="eastAsia"/>
        </w:rPr>
        <w:t>193</w:t>
      </w:r>
      <w:r>
        <w:rPr>
          <w:rFonts w:hint="eastAsia"/>
        </w:rPr>
        <w:t>亿千瓦时）和湖北（</w:t>
      </w:r>
      <w:r>
        <w:rPr>
          <w:rFonts w:hint="eastAsia"/>
        </w:rPr>
        <w:t>119</w:t>
      </w:r>
      <w:r>
        <w:rPr>
          <w:rFonts w:hint="eastAsia"/>
        </w:rPr>
        <w:t>亿千瓦时），其合计水电发电量占全国水电发电量的</w:t>
      </w:r>
      <w:r>
        <w:rPr>
          <w:rFonts w:hint="eastAsia"/>
        </w:rPr>
        <w:t>61.9</w:t>
      </w:r>
      <w:r w:rsidR="007C2C92">
        <w:rPr>
          <w:rFonts w:hint="eastAsia"/>
        </w:rPr>
        <w:t>%</w:t>
      </w:r>
      <w:r>
        <w:rPr>
          <w:rFonts w:hint="eastAsia"/>
        </w:rPr>
        <w:t>。</w:t>
      </w:r>
    </w:p>
    <w:p w:rsidR="0069401A" w:rsidRDefault="00566F59" w:rsidP="007C2C92">
      <w:pPr>
        <w:spacing w:after="156"/>
        <w:ind w:firstLine="480"/>
        <w:rPr>
          <w:rFonts w:hint="eastAsia"/>
        </w:rPr>
      </w:pPr>
      <w:r>
        <w:rPr>
          <w:rFonts w:hint="eastAsia"/>
        </w:rPr>
        <w:t>1-2</w:t>
      </w:r>
      <w:r>
        <w:rPr>
          <w:rFonts w:hint="eastAsia"/>
        </w:rPr>
        <w:t>月份，全国规模以上电厂火电发电量</w:t>
      </w:r>
      <w:r>
        <w:rPr>
          <w:rFonts w:hint="eastAsia"/>
        </w:rPr>
        <w:t>6839</w:t>
      </w:r>
      <w:r>
        <w:rPr>
          <w:rFonts w:hint="eastAsia"/>
        </w:rPr>
        <w:t>亿千瓦时，同比增长</w:t>
      </w:r>
      <w:r>
        <w:rPr>
          <w:rFonts w:hint="eastAsia"/>
        </w:rPr>
        <w:t>4.4</w:t>
      </w:r>
      <w:r w:rsidR="007C2C92">
        <w:rPr>
          <w:rFonts w:hint="eastAsia"/>
        </w:rPr>
        <w:t>%</w:t>
      </w:r>
      <w:r>
        <w:rPr>
          <w:rFonts w:hint="eastAsia"/>
        </w:rPr>
        <w:t>。分省来看，</w:t>
      </w:r>
      <w:r>
        <w:rPr>
          <w:rFonts w:hint="eastAsia"/>
        </w:rPr>
        <w:t>1-2</w:t>
      </w:r>
      <w:r>
        <w:rPr>
          <w:rFonts w:hint="eastAsia"/>
        </w:rPr>
        <w:t>月份，火电发电量增速超过</w:t>
      </w:r>
      <w:r>
        <w:rPr>
          <w:rFonts w:hint="eastAsia"/>
        </w:rPr>
        <w:t>10%</w:t>
      </w:r>
      <w:r>
        <w:rPr>
          <w:rFonts w:hint="eastAsia"/>
        </w:rPr>
        <w:t>的省份有新疆（</w:t>
      </w:r>
      <w:r>
        <w:rPr>
          <w:rFonts w:hint="eastAsia"/>
        </w:rPr>
        <w:t>41.4%</w:t>
      </w:r>
      <w:r>
        <w:rPr>
          <w:rFonts w:hint="eastAsia"/>
        </w:rPr>
        <w:t>）、重庆（</w:t>
      </w:r>
      <w:r>
        <w:rPr>
          <w:rFonts w:hint="eastAsia"/>
        </w:rPr>
        <w:t>15.8%</w:t>
      </w:r>
      <w:r>
        <w:rPr>
          <w:rFonts w:hint="eastAsia"/>
        </w:rPr>
        <w:t>）、江西（</w:t>
      </w:r>
      <w:r>
        <w:rPr>
          <w:rFonts w:hint="eastAsia"/>
        </w:rPr>
        <w:t>12.4%</w:t>
      </w:r>
      <w:r>
        <w:rPr>
          <w:rFonts w:hint="eastAsia"/>
        </w:rPr>
        <w:t>）和湖北（</w:t>
      </w:r>
      <w:r>
        <w:rPr>
          <w:rFonts w:hint="eastAsia"/>
        </w:rPr>
        <w:t>11.3%</w:t>
      </w:r>
      <w:r>
        <w:rPr>
          <w:rFonts w:hint="eastAsia"/>
        </w:rPr>
        <w:t>）；河北、黑龙江、上海、云南、西藏、青海和宁夏火电发电量同比下降，其中云南同比下降</w:t>
      </w:r>
      <w:r>
        <w:rPr>
          <w:rFonts w:hint="eastAsia"/>
        </w:rPr>
        <w:t>15.3%</w:t>
      </w:r>
      <w:r>
        <w:rPr>
          <w:rFonts w:hint="eastAsia"/>
        </w:rPr>
        <w:t>。</w:t>
      </w:r>
      <w:r>
        <w:rPr>
          <w:rFonts w:hint="eastAsia"/>
        </w:rPr>
        <w:t>1-2</w:t>
      </w:r>
      <w:r>
        <w:rPr>
          <w:rFonts w:hint="eastAsia"/>
        </w:rPr>
        <w:t>月份，全国核电发电量</w:t>
      </w:r>
      <w:r>
        <w:rPr>
          <w:rFonts w:hint="eastAsia"/>
        </w:rPr>
        <w:t>173</w:t>
      </w:r>
      <w:r>
        <w:rPr>
          <w:rFonts w:hint="eastAsia"/>
        </w:rPr>
        <w:t>亿千瓦时，同比增长</w:t>
      </w:r>
      <w:r>
        <w:rPr>
          <w:rFonts w:hint="eastAsia"/>
        </w:rPr>
        <w:t>11.5%</w:t>
      </w:r>
      <w:r>
        <w:rPr>
          <w:rFonts w:hint="eastAsia"/>
        </w:rPr>
        <w:t>。</w:t>
      </w:r>
      <w:r>
        <w:rPr>
          <w:rFonts w:hint="eastAsia"/>
        </w:rPr>
        <w:t>6000</w:t>
      </w:r>
      <w:r>
        <w:rPr>
          <w:rFonts w:hint="eastAsia"/>
        </w:rPr>
        <w:t>千瓦及以上风电厂发电量</w:t>
      </w:r>
      <w:r>
        <w:rPr>
          <w:rFonts w:hint="eastAsia"/>
        </w:rPr>
        <w:t>234</w:t>
      </w:r>
      <w:r>
        <w:rPr>
          <w:rFonts w:hint="eastAsia"/>
        </w:rPr>
        <w:t>亿千瓦时，同比增长</w:t>
      </w:r>
      <w:r>
        <w:rPr>
          <w:rFonts w:hint="eastAsia"/>
        </w:rPr>
        <w:t>16.7%</w:t>
      </w:r>
      <w:r>
        <w:rPr>
          <w:rFonts w:hint="eastAsia"/>
        </w:rPr>
        <w:t>；其中，内蒙古风电发电量</w:t>
      </w:r>
      <w:r>
        <w:rPr>
          <w:rFonts w:hint="eastAsia"/>
        </w:rPr>
        <w:t>56.2</w:t>
      </w:r>
      <w:r>
        <w:rPr>
          <w:rFonts w:hint="eastAsia"/>
        </w:rPr>
        <w:t>亿千瓦时，占全国风力发电量比重达到</w:t>
      </w:r>
      <w:r>
        <w:rPr>
          <w:rFonts w:hint="eastAsia"/>
        </w:rPr>
        <w:t>24%</w:t>
      </w:r>
      <w:r>
        <w:rPr>
          <w:rFonts w:hint="eastAsia"/>
        </w:rPr>
        <w:t>。</w:t>
      </w:r>
    </w:p>
    <w:p w:rsidR="00566F59" w:rsidRPr="00566F59" w:rsidRDefault="00566F59" w:rsidP="007C2C92">
      <w:pPr>
        <w:spacing w:after="156"/>
        <w:ind w:firstLine="480"/>
        <w:rPr>
          <w:rFonts w:hint="eastAsia"/>
        </w:rPr>
      </w:pPr>
      <w:r>
        <w:rPr>
          <w:rFonts w:hint="eastAsia"/>
        </w:rPr>
        <w:t>1-2</w:t>
      </w:r>
      <w:r>
        <w:rPr>
          <w:rFonts w:hint="eastAsia"/>
        </w:rPr>
        <w:t>月份，全国跨区送电完成</w:t>
      </w:r>
      <w:r>
        <w:rPr>
          <w:rFonts w:hint="eastAsia"/>
        </w:rPr>
        <w:t>323</w:t>
      </w:r>
      <w:r>
        <w:rPr>
          <w:rFonts w:hint="eastAsia"/>
        </w:rPr>
        <w:t>亿千瓦时，同比增长</w:t>
      </w:r>
      <w:r>
        <w:rPr>
          <w:rFonts w:hint="eastAsia"/>
        </w:rPr>
        <w:t>12.9%</w:t>
      </w:r>
      <w:r>
        <w:rPr>
          <w:rFonts w:hint="eastAsia"/>
        </w:rPr>
        <w:t>。其中，华北送华中（特高压）</w:t>
      </w:r>
      <w:r>
        <w:rPr>
          <w:rFonts w:hint="eastAsia"/>
        </w:rPr>
        <w:t>34</w:t>
      </w:r>
      <w:r>
        <w:rPr>
          <w:rFonts w:hint="eastAsia"/>
        </w:rPr>
        <w:t>亿千瓦时，同比增长</w:t>
      </w:r>
      <w:r>
        <w:rPr>
          <w:rFonts w:hint="eastAsia"/>
        </w:rPr>
        <w:t>9.9%</w:t>
      </w:r>
      <w:r>
        <w:rPr>
          <w:rFonts w:hint="eastAsia"/>
        </w:rPr>
        <w:t>；华北送华东</w:t>
      </w:r>
      <w:r>
        <w:rPr>
          <w:rFonts w:hint="eastAsia"/>
        </w:rPr>
        <w:t>24</w:t>
      </w:r>
      <w:r>
        <w:rPr>
          <w:rFonts w:hint="eastAsia"/>
        </w:rPr>
        <w:t>亿千瓦时，同比下降</w:t>
      </w:r>
      <w:r>
        <w:rPr>
          <w:rFonts w:hint="eastAsia"/>
        </w:rPr>
        <w:t>10.7%</w:t>
      </w:r>
      <w:r>
        <w:rPr>
          <w:rFonts w:hint="eastAsia"/>
        </w:rPr>
        <w:t>；东北送华北</w:t>
      </w:r>
      <w:r>
        <w:rPr>
          <w:rFonts w:hint="eastAsia"/>
        </w:rPr>
        <w:t>19</w:t>
      </w:r>
      <w:r>
        <w:rPr>
          <w:rFonts w:hint="eastAsia"/>
        </w:rPr>
        <w:t>亿千瓦时，同比增长</w:t>
      </w:r>
      <w:r>
        <w:rPr>
          <w:rFonts w:hint="eastAsia"/>
        </w:rPr>
        <w:t>34.5%</w:t>
      </w:r>
      <w:r>
        <w:rPr>
          <w:rFonts w:hint="eastAsia"/>
        </w:rPr>
        <w:t>；华中送华东</w:t>
      </w:r>
      <w:r>
        <w:rPr>
          <w:rFonts w:hint="eastAsia"/>
        </w:rPr>
        <w:t>80</w:t>
      </w:r>
      <w:r>
        <w:rPr>
          <w:rFonts w:hint="eastAsia"/>
        </w:rPr>
        <w:t>亿千瓦时，同比增长</w:t>
      </w:r>
      <w:r>
        <w:rPr>
          <w:rFonts w:hint="eastAsia"/>
        </w:rPr>
        <w:t>43.5%</w:t>
      </w:r>
      <w:r>
        <w:rPr>
          <w:rFonts w:hint="eastAsia"/>
        </w:rPr>
        <w:t>，华中送南方</w:t>
      </w:r>
      <w:r>
        <w:rPr>
          <w:rFonts w:hint="eastAsia"/>
        </w:rPr>
        <w:t>27</w:t>
      </w:r>
      <w:r>
        <w:rPr>
          <w:rFonts w:hint="eastAsia"/>
        </w:rPr>
        <w:t>亿千瓦时，同比增长</w:t>
      </w:r>
      <w:r>
        <w:rPr>
          <w:rFonts w:hint="eastAsia"/>
        </w:rPr>
        <w:t>3.2%</w:t>
      </w:r>
      <w:r>
        <w:rPr>
          <w:rFonts w:hint="eastAsia"/>
        </w:rPr>
        <w:t>；西北送华北和华中合计</w:t>
      </w:r>
      <w:r>
        <w:rPr>
          <w:rFonts w:hint="eastAsia"/>
        </w:rPr>
        <w:t>82</w:t>
      </w:r>
      <w:r>
        <w:rPr>
          <w:rFonts w:hint="eastAsia"/>
        </w:rPr>
        <w:t>亿千瓦时，同比下降</w:t>
      </w:r>
      <w:r>
        <w:rPr>
          <w:rFonts w:hint="eastAsia"/>
        </w:rPr>
        <w:t>2.1%</w:t>
      </w:r>
      <w:r>
        <w:rPr>
          <w:rFonts w:hint="eastAsia"/>
        </w:rPr>
        <w:t>；三峡电厂送出电量</w:t>
      </w:r>
      <w:r>
        <w:rPr>
          <w:rFonts w:hint="eastAsia"/>
        </w:rPr>
        <w:t>84</w:t>
      </w:r>
      <w:r>
        <w:rPr>
          <w:rFonts w:hint="eastAsia"/>
        </w:rPr>
        <w:t>亿千瓦时，同比增长</w:t>
      </w:r>
      <w:r>
        <w:rPr>
          <w:rFonts w:hint="eastAsia"/>
        </w:rPr>
        <w:t>4.0%</w:t>
      </w:r>
      <w:r>
        <w:rPr>
          <w:rFonts w:hint="eastAsia"/>
        </w:rPr>
        <w:t>。</w:t>
      </w:r>
      <w:r>
        <w:rPr>
          <w:rFonts w:hint="eastAsia"/>
        </w:rPr>
        <w:t>1-2</w:t>
      </w:r>
      <w:r>
        <w:rPr>
          <w:rFonts w:hint="eastAsia"/>
        </w:rPr>
        <w:t>月份，全国各省送出电量合计</w:t>
      </w:r>
      <w:r>
        <w:rPr>
          <w:rFonts w:hint="eastAsia"/>
        </w:rPr>
        <w:t>1137</w:t>
      </w:r>
      <w:r>
        <w:rPr>
          <w:rFonts w:hint="eastAsia"/>
        </w:rPr>
        <w:t>亿千瓦时，同比增长</w:t>
      </w:r>
      <w:r>
        <w:rPr>
          <w:rFonts w:hint="eastAsia"/>
        </w:rPr>
        <w:t>7.3%</w:t>
      </w:r>
      <w:r>
        <w:rPr>
          <w:rFonts w:hint="eastAsia"/>
        </w:rPr>
        <w:t>。其中，内蒙古送出电量</w:t>
      </w:r>
      <w:r>
        <w:rPr>
          <w:rFonts w:hint="eastAsia"/>
        </w:rPr>
        <w:t>216</w:t>
      </w:r>
      <w:r>
        <w:rPr>
          <w:rFonts w:hint="eastAsia"/>
        </w:rPr>
        <w:t>亿千瓦时，同比增长</w:t>
      </w:r>
      <w:r>
        <w:rPr>
          <w:rFonts w:hint="eastAsia"/>
        </w:rPr>
        <w:t>0.6%</w:t>
      </w:r>
      <w:r>
        <w:rPr>
          <w:rFonts w:hint="eastAsia"/>
        </w:rPr>
        <w:t>；山西送出电量</w:t>
      </w:r>
      <w:r>
        <w:rPr>
          <w:rFonts w:hint="eastAsia"/>
        </w:rPr>
        <w:t>13 5</w:t>
      </w:r>
      <w:r>
        <w:rPr>
          <w:rFonts w:hint="eastAsia"/>
        </w:rPr>
        <w:t>亿千瓦时，同比下降</w:t>
      </w:r>
      <w:r>
        <w:rPr>
          <w:rFonts w:hint="eastAsia"/>
        </w:rPr>
        <w:t>3.5%</w:t>
      </w:r>
      <w:r>
        <w:rPr>
          <w:rFonts w:hint="eastAsia"/>
        </w:rPr>
        <w:t>；湖北送出电量</w:t>
      </w:r>
      <w:r>
        <w:rPr>
          <w:rFonts w:hint="eastAsia"/>
        </w:rPr>
        <w:t>90</w:t>
      </w:r>
      <w:r>
        <w:rPr>
          <w:rFonts w:hint="eastAsia"/>
        </w:rPr>
        <w:t>亿千瓦时，同比增长</w:t>
      </w:r>
      <w:r>
        <w:rPr>
          <w:rFonts w:hint="eastAsia"/>
        </w:rPr>
        <w:t>5.5%</w:t>
      </w:r>
      <w:r>
        <w:rPr>
          <w:rFonts w:hint="eastAsia"/>
        </w:rPr>
        <w:t>；安徽送出电量</w:t>
      </w:r>
      <w:r>
        <w:rPr>
          <w:rFonts w:hint="eastAsia"/>
        </w:rPr>
        <w:t>81</w:t>
      </w:r>
      <w:r>
        <w:rPr>
          <w:rFonts w:hint="eastAsia"/>
        </w:rPr>
        <w:t>亿千瓦时，同比增长</w:t>
      </w:r>
      <w:r>
        <w:rPr>
          <w:rFonts w:hint="eastAsia"/>
        </w:rPr>
        <w:t>12.5%</w:t>
      </w:r>
      <w:r>
        <w:rPr>
          <w:rFonts w:hint="eastAsia"/>
        </w:rPr>
        <w:t>；四川送出电量</w:t>
      </w:r>
      <w:r>
        <w:rPr>
          <w:rFonts w:hint="eastAsia"/>
        </w:rPr>
        <w:t>86</w:t>
      </w:r>
      <w:r>
        <w:rPr>
          <w:rFonts w:hint="eastAsia"/>
        </w:rPr>
        <w:t>亿千瓦时，同比增长</w:t>
      </w:r>
      <w:r>
        <w:rPr>
          <w:rFonts w:hint="eastAsia"/>
        </w:rPr>
        <w:t>87.6%</w:t>
      </w:r>
      <w:r>
        <w:rPr>
          <w:rFonts w:hint="eastAsia"/>
        </w:rPr>
        <w:t>；贵州送出电量</w:t>
      </w:r>
      <w:r>
        <w:rPr>
          <w:rFonts w:hint="eastAsia"/>
        </w:rPr>
        <w:t>59</w:t>
      </w:r>
      <w:r>
        <w:rPr>
          <w:rFonts w:hint="eastAsia"/>
        </w:rPr>
        <w:t>亿千瓦时，同比下降</w:t>
      </w:r>
      <w:r>
        <w:rPr>
          <w:rFonts w:hint="eastAsia"/>
        </w:rPr>
        <w:t>21.4%</w:t>
      </w:r>
      <w:r>
        <w:rPr>
          <w:rFonts w:hint="eastAsia"/>
        </w:rPr>
        <w:t>；云南送出电量</w:t>
      </w:r>
      <w:r>
        <w:rPr>
          <w:rFonts w:hint="eastAsia"/>
        </w:rPr>
        <w:t>77</w:t>
      </w:r>
      <w:r>
        <w:rPr>
          <w:rFonts w:hint="eastAsia"/>
        </w:rPr>
        <w:t>亿千瓦时，同比增长</w:t>
      </w:r>
      <w:r>
        <w:rPr>
          <w:rFonts w:hint="eastAsia"/>
        </w:rPr>
        <w:t>55.7%</w:t>
      </w:r>
      <w:r>
        <w:rPr>
          <w:rFonts w:hint="eastAsia"/>
        </w:rPr>
        <w:t>；宁夏送出电量</w:t>
      </w:r>
      <w:r>
        <w:rPr>
          <w:rFonts w:hint="eastAsia"/>
        </w:rPr>
        <w:t>63</w:t>
      </w:r>
      <w:r>
        <w:rPr>
          <w:rFonts w:hint="eastAsia"/>
        </w:rPr>
        <w:t>亿千瓦时，同比下降</w:t>
      </w:r>
      <w:r>
        <w:rPr>
          <w:rFonts w:hint="eastAsia"/>
        </w:rPr>
        <w:t>3.1%</w:t>
      </w:r>
      <w:r>
        <w:rPr>
          <w:rFonts w:hint="eastAsia"/>
        </w:rPr>
        <w:t>。</w:t>
      </w:r>
    </w:p>
    <w:p w:rsidR="00E2661F" w:rsidRPr="00BA0EF4" w:rsidRDefault="00E2661F" w:rsidP="00E2661F">
      <w:pPr>
        <w:pStyle w:val="5"/>
        <w:ind w:firstLine="422"/>
        <w:rPr>
          <w:bCs w:val="0"/>
        </w:rPr>
      </w:pPr>
      <w:r w:rsidRPr="00BA0EF4">
        <w:rPr>
          <w:bCs w:val="0"/>
        </w:rPr>
        <w:t>2</w:t>
      </w:r>
      <w:r w:rsidRPr="00BA0EF4">
        <w:rPr>
          <w:rFonts w:hint="eastAsia"/>
          <w:bCs w:val="0"/>
        </w:rPr>
        <w:t>、发展预测</w:t>
      </w:r>
    </w:p>
    <w:p w:rsidR="00E2661F" w:rsidRDefault="00F955E3" w:rsidP="00F955E3">
      <w:pPr>
        <w:spacing w:after="156"/>
        <w:ind w:firstLine="480"/>
      </w:pPr>
      <w:r>
        <w:rPr>
          <w:rFonts w:hint="eastAsia"/>
        </w:rPr>
        <w:t>2014</w:t>
      </w:r>
      <w:r>
        <w:rPr>
          <w:rFonts w:hint="eastAsia"/>
        </w:rPr>
        <w:t>年</w:t>
      </w:r>
      <w:r>
        <w:rPr>
          <w:rFonts w:hint="eastAsia"/>
        </w:rPr>
        <w:t>2</w:t>
      </w:r>
      <w:r>
        <w:rPr>
          <w:rFonts w:hint="eastAsia"/>
        </w:rPr>
        <w:t>季度，</w:t>
      </w:r>
      <w:r w:rsidR="00566F59" w:rsidRPr="00566F59">
        <w:rPr>
          <w:rFonts w:hint="eastAsia"/>
        </w:rPr>
        <w:t>在用电需求增速回落、电力建设稳步增长的前提下，我国电力供需将继续保持平衡。我国电力在确保供应的同时，将通过结构调整为节能减排贡献更大力量。</w:t>
      </w:r>
      <w:r w:rsidR="00566F59">
        <w:rPr>
          <w:rFonts w:hint="eastAsia"/>
        </w:rPr>
        <w:t>电源：新能源接力领跑，火电比例持续降低</w:t>
      </w:r>
      <w:r>
        <w:rPr>
          <w:rFonts w:hint="eastAsia"/>
        </w:rPr>
        <w:t>。</w:t>
      </w:r>
      <w:r w:rsidR="00566F59">
        <w:rPr>
          <w:rFonts w:hint="eastAsia"/>
        </w:rPr>
        <w:t>我国电源发展应坚持适当超前消费的原则，保持合适的备用水平。考虑到新阶段我国新增电源构成中设备利用率较低的可再生能源电力比重在增加，我国电源增长率应适度高于用电量增长率。</w:t>
      </w:r>
      <w:r w:rsidR="00566F59" w:rsidRPr="00566F59">
        <w:rPr>
          <w:rFonts w:hint="eastAsia"/>
        </w:rPr>
        <w:t>我国发电设备总量规模较大，电力</w:t>
      </w:r>
      <w:r w:rsidR="00566F59" w:rsidRPr="00F955E3">
        <w:rPr>
          <w:rFonts w:hint="eastAsia"/>
        </w:rPr>
        <w:t>经济</w:t>
      </w:r>
      <w:r w:rsidR="00566F59" w:rsidRPr="00566F59">
        <w:rPr>
          <w:rFonts w:hint="eastAsia"/>
        </w:rPr>
        <w:t>效率较低，深化改革后经济增长质量将有明显提高</w:t>
      </w:r>
      <w:r>
        <w:rPr>
          <w:rFonts w:hint="eastAsia"/>
        </w:rPr>
        <w:t>。</w:t>
      </w:r>
    </w:p>
    <w:p w:rsidR="00814478" w:rsidRPr="00F903B1" w:rsidRDefault="00814478" w:rsidP="00814478">
      <w:pPr>
        <w:pStyle w:val="5"/>
        <w:ind w:firstLine="422"/>
      </w:pPr>
      <w:r>
        <w:rPr>
          <w:rFonts w:hint="eastAsia"/>
        </w:rPr>
        <w:t>3</w:t>
      </w:r>
      <w:r>
        <w:rPr>
          <w:rFonts w:hint="eastAsia"/>
        </w:rPr>
        <w:t>、</w:t>
      </w:r>
      <w:r w:rsidRPr="006848A0">
        <w:rPr>
          <w:rFonts w:hint="eastAsia"/>
        </w:rPr>
        <w:t>舆情监测</w:t>
      </w:r>
    </w:p>
    <w:p w:rsidR="002273B2" w:rsidRPr="000B5699" w:rsidRDefault="000B5699" w:rsidP="000B5699">
      <w:pPr>
        <w:spacing w:after="156"/>
        <w:ind w:firstLine="482"/>
        <w:rPr>
          <w:rFonts w:hint="eastAsia"/>
          <w:b/>
        </w:rPr>
      </w:pPr>
      <w:r w:rsidRPr="000B5699">
        <w:rPr>
          <w:rFonts w:hint="eastAsia"/>
          <w:b/>
        </w:rPr>
        <w:t>（</w:t>
      </w:r>
      <w:r w:rsidR="002273B2" w:rsidRPr="000B5699">
        <w:rPr>
          <w:rFonts w:hint="eastAsia"/>
          <w:b/>
        </w:rPr>
        <w:t>1</w:t>
      </w:r>
      <w:r w:rsidR="002273B2" w:rsidRPr="000B5699">
        <w:rPr>
          <w:rFonts w:hint="eastAsia"/>
          <w:b/>
        </w:rPr>
        <w:t>）部分地区少量的电网缺口</w:t>
      </w:r>
    </w:p>
    <w:p w:rsidR="00E2661F" w:rsidRDefault="009F12CF" w:rsidP="00E2661F">
      <w:pPr>
        <w:spacing w:after="156"/>
        <w:ind w:firstLine="480"/>
        <w:rPr>
          <w:rFonts w:hint="eastAsia"/>
        </w:rPr>
      </w:pPr>
      <w:r>
        <w:rPr>
          <w:rFonts w:hint="eastAsia"/>
        </w:rPr>
        <w:t>2014</w:t>
      </w:r>
      <w:r>
        <w:rPr>
          <w:rFonts w:hint="eastAsia"/>
        </w:rPr>
        <w:t>年，</w:t>
      </w:r>
      <w:r>
        <w:rPr>
          <w:rFonts w:hint="eastAsia"/>
        </w:rPr>
        <w:t>1</w:t>
      </w:r>
      <w:r>
        <w:rPr>
          <w:rFonts w:hint="eastAsia"/>
        </w:rPr>
        <w:t>季度</w:t>
      </w:r>
      <w:r w:rsidRPr="009F12CF">
        <w:rPr>
          <w:rFonts w:hint="eastAsia"/>
        </w:rPr>
        <w:t>我国宏观经济小幅回升，带动用电需求，发电设备利用每小时呈现小幅上升。分区域来看，东北地区、西北地区由于资源相对丰富，发电量大，而省内电网消化不足导致部分地区出现电网富余；华东及华北地区的部分省份经济发达，工业用电在大幅回升的背景下，在用电高峰期时段电网供应不足，从而导致</w:t>
      </w:r>
      <w:r w:rsidR="002273B2" w:rsidRPr="009F12CF">
        <w:rPr>
          <w:rFonts w:hint="eastAsia"/>
        </w:rPr>
        <w:t>少量的电网缺口</w:t>
      </w:r>
      <w:r w:rsidRPr="009F12CF">
        <w:rPr>
          <w:rFonts w:hint="eastAsia"/>
        </w:rPr>
        <w:t>，</w:t>
      </w:r>
      <w:r>
        <w:rPr>
          <w:rFonts w:hint="eastAsia"/>
        </w:rPr>
        <w:t>区域电力市场供需风险较大</w:t>
      </w:r>
      <w:r w:rsidRPr="009F12CF">
        <w:rPr>
          <w:rFonts w:hint="eastAsia"/>
        </w:rPr>
        <w:t>。</w:t>
      </w:r>
    </w:p>
    <w:p w:rsidR="002273B2" w:rsidRPr="000B5699" w:rsidRDefault="000B5699" w:rsidP="000B5699">
      <w:pPr>
        <w:spacing w:after="156"/>
        <w:ind w:firstLine="482"/>
        <w:rPr>
          <w:rFonts w:hint="eastAsia"/>
          <w:b/>
        </w:rPr>
      </w:pPr>
      <w:r w:rsidRPr="000B5699">
        <w:rPr>
          <w:rFonts w:hint="eastAsia"/>
          <w:b/>
        </w:rPr>
        <w:t>（</w:t>
      </w:r>
      <w:r w:rsidR="002273B2" w:rsidRPr="000B5699">
        <w:rPr>
          <w:rFonts w:hint="eastAsia"/>
          <w:b/>
        </w:rPr>
        <w:t>2</w:t>
      </w:r>
      <w:r w:rsidR="002273B2" w:rsidRPr="000B5699">
        <w:rPr>
          <w:rFonts w:hint="eastAsia"/>
          <w:b/>
        </w:rPr>
        <w:t>）煤炭资源税改革</w:t>
      </w:r>
      <w:r w:rsidR="00066B97" w:rsidRPr="000B5699">
        <w:rPr>
          <w:rFonts w:hint="eastAsia"/>
          <w:b/>
        </w:rPr>
        <w:t>即将开始</w:t>
      </w:r>
    </w:p>
    <w:p w:rsidR="00066B97" w:rsidRDefault="00066B97" w:rsidP="00066B97">
      <w:pPr>
        <w:spacing w:after="156"/>
        <w:ind w:firstLine="480"/>
        <w:rPr>
          <w:rFonts w:hint="eastAsia"/>
        </w:rPr>
      </w:pPr>
      <w:r>
        <w:rPr>
          <w:rFonts w:hint="eastAsia"/>
        </w:rPr>
        <w:t>今年全国两会期间，煤炭资源税费改革成为关注的热点。</w:t>
      </w:r>
      <w:r>
        <w:rPr>
          <w:rFonts w:hint="eastAsia"/>
        </w:rPr>
        <w:t>2014</w:t>
      </w:r>
      <w:r>
        <w:rPr>
          <w:rFonts w:hint="eastAsia"/>
        </w:rPr>
        <w:t>年针对煤炭的提案将集中在煤炭产能控制、煤炭清洁利用、资源税费改革以及对进口煤的政策进行调整方面。</w:t>
      </w:r>
    </w:p>
    <w:p w:rsidR="00066B97" w:rsidRPr="00066B97" w:rsidRDefault="00066B97" w:rsidP="00066B97">
      <w:pPr>
        <w:spacing w:after="156"/>
        <w:ind w:firstLine="480"/>
      </w:pPr>
      <w:r>
        <w:rPr>
          <w:rFonts w:hint="eastAsia"/>
        </w:rPr>
        <w:t>在今年全国两会期间，财政部提交全国人大审议的</w:t>
      </w:r>
      <w:r>
        <w:rPr>
          <w:rFonts w:hint="eastAsia"/>
        </w:rPr>
        <w:t>2014</w:t>
      </w:r>
      <w:r>
        <w:rPr>
          <w:rFonts w:hint="eastAsia"/>
        </w:rPr>
        <w:t>年中央和地方预算草案中明确表示“实施煤炭资源税从价计征改革”。我国下一步将从三方面推进资源税改革：一是加快从价计征改革，二是清费立税，三是逐步扩大征税范围。</w:t>
      </w:r>
    </w:p>
    <w:p w:rsidR="00E2661F" w:rsidRPr="00D66C71" w:rsidRDefault="00E2661F" w:rsidP="00E2661F">
      <w:pPr>
        <w:pStyle w:val="1"/>
      </w:pPr>
      <w:bookmarkStart w:id="110" w:name="_Toc383143267"/>
      <w:bookmarkStart w:id="111" w:name="_Toc386209514"/>
      <w:r w:rsidRPr="00077434">
        <w:rPr>
          <w:rFonts w:hint="eastAsia"/>
        </w:rPr>
        <w:t>第</w:t>
      </w:r>
      <w:r>
        <w:rPr>
          <w:rFonts w:hint="eastAsia"/>
        </w:rPr>
        <w:t>四</w:t>
      </w:r>
      <w:r w:rsidRPr="00077434">
        <w:rPr>
          <w:rFonts w:hint="eastAsia"/>
        </w:rPr>
        <w:t>章</w:t>
      </w:r>
      <w:r w:rsidRPr="00077434">
        <w:t xml:space="preserve">  </w:t>
      </w:r>
      <w:r w:rsidRPr="00D66C71">
        <w:rPr>
          <w:rFonts w:hint="eastAsia"/>
        </w:rPr>
        <w:t>风险</w:t>
      </w:r>
      <w:bookmarkEnd w:id="110"/>
      <w:r w:rsidR="001933A5">
        <w:rPr>
          <w:rFonts w:hint="eastAsia"/>
        </w:rPr>
        <w:t>专题</w:t>
      </w:r>
      <w:r w:rsidR="00151958">
        <w:rPr>
          <w:rFonts w:hint="eastAsia"/>
        </w:rPr>
        <w:t>—“国企改革”背景下的</w:t>
      </w:r>
      <w:r w:rsidR="001933A5">
        <w:rPr>
          <w:rFonts w:hint="eastAsia"/>
        </w:rPr>
        <w:t>石油化工行业</w:t>
      </w:r>
      <w:bookmarkEnd w:id="111"/>
    </w:p>
    <w:p w:rsidR="00B1114B" w:rsidRDefault="000F2039" w:rsidP="00B1114B">
      <w:pPr>
        <w:spacing w:after="156"/>
        <w:ind w:firstLine="480"/>
        <w:rPr>
          <w:rFonts w:hint="eastAsia"/>
        </w:rPr>
      </w:pPr>
      <w:bookmarkStart w:id="112" w:name="_Toc383143268"/>
      <w:r>
        <w:rPr>
          <w:rFonts w:hint="eastAsia"/>
          <w:noProof/>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179070</wp:posOffset>
                </wp:positionV>
                <wp:extent cx="5715000" cy="1050290"/>
                <wp:effectExtent l="19050" t="17145" r="19050" b="18415"/>
                <wp:wrapNone/>
                <wp:docPr id="2"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50290"/>
                        </a:xfrm>
                        <a:prstGeom prst="rect">
                          <a:avLst/>
                        </a:prstGeom>
                        <a:solidFill>
                          <a:srgbClr val="FFFFFF"/>
                        </a:solidFill>
                        <a:ln w="25400" cap="rnd" cmpd="thickThin">
                          <a:solidFill>
                            <a:srgbClr val="000000"/>
                          </a:solidFill>
                          <a:prstDash val="sysDot"/>
                          <a:miter lim="800000"/>
                          <a:headEnd/>
                          <a:tailEnd/>
                        </a:ln>
                      </wps:spPr>
                      <wps:txbx>
                        <w:txbxContent>
                          <w:p w:rsidR="00B1114B" w:rsidRDefault="00B1114B" w:rsidP="00B1114B">
                            <w:pPr>
                              <w:spacing w:after="156"/>
                              <w:ind w:firstLine="480"/>
                              <w:rPr>
                                <w:rFonts w:hint="eastAsia"/>
                              </w:rPr>
                            </w:pPr>
                            <w:smartTag w:uri="urn:schemas-microsoft-com:office:smarttags" w:element="chsdate">
                              <w:smartTagPr>
                                <w:attr w:name="IsROCDate" w:val="False"/>
                                <w:attr w:name="IsLunarDate" w:val="False"/>
                                <w:attr w:name="Day" w:val="19"/>
                                <w:attr w:name="Month" w:val="2"/>
                                <w:attr w:name="Year" w:val="2014"/>
                              </w:smartTagPr>
                              <w:r w:rsidRPr="00814478">
                                <w:rPr>
                                  <w:rFonts w:hint="eastAsia"/>
                                </w:rPr>
                                <w:t>2</w:t>
                              </w:r>
                              <w:r w:rsidRPr="00814478">
                                <w:rPr>
                                  <w:rFonts w:hint="eastAsia"/>
                                </w:rPr>
                                <w:t>月</w:t>
                              </w:r>
                              <w:r w:rsidRPr="00814478">
                                <w:rPr>
                                  <w:rFonts w:hint="eastAsia"/>
                                </w:rPr>
                                <w:t>19</w:t>
                              </w:r>
                              <w:r w:rsidRPr="00814478">
                                <w:rPr>
                                  <w:rFonts w:hint="eastAsia"/>
                                </w:rPr>
                                <w:t>日</w:t>
                              </w:r>
                            </w:smartTag>
                            <w:r w:rsidRPr="00814478">
                              <w:rPr>
                                <w:rFonts w:hint="eastAsia"/>
                              </w:rPr>
                              <w:t>中石化启动销售业务重组，打响“十八大”后石油石化领域国企改革第一枪，</w:t>
                            </w:r>
                            <w:smartTag w:uri="urn:schemas-microsoft-com:office:smarttags" w:element="chsdate">
                              <w:smartTagPr>
                                <w:attr w:name="IsROCDate" w:val="False"/>
                                <w:attr w:name="IsLunarDate" w:val="False"/>
                                <w:attr w:name="Day" w:val="13"/>
                                <w:attr w:name="Month" w:val="2"/>
                                <w:attr w:name="Year" w:val="2014"/>
                              </w:smartTagPr>
                              <w:r w:rsidRPr="00814478">
                                <w:rPr>
                                  <w:rFonts w:hint="eastAsia"/>
                                </w:rPr>
                                <w:t>2</w:t>
                              </w:r>
                              <w:r w:rsidRPr="00814478">
                                <w:rPr>
                                  <w:rFonts w:hint="eastAsia"/>
                                </w:rPr>
                                <w:t>月</w:t>
                              </w:r>
                              <w:r w:rsidRPr="00814478">
                                <w:rPr>
                                  <w:rFonts w:hint="eastAsia"/>
                                </w:rPr>
                                <w:t>13</w:t>
                              </w:r>
                              <w:r w:rsidRPr="00814478">
                                <w:rPr>
                                  <w:rFonts w:hint="eastAsia"/>
                                </w:rPr>
                                <w:t>日</w:t>
                              </w:r>
                            </w:smartTag>
                            <w:r w:rsidRPr="00814478">
                              <w:rPr>
                                <w:rFonts w:hint="eastAsia"/>
                              </w:rPr>
                              <w:t>能源局推行管道第三方公平准入，</w:t>
                            </w:r>
                            <w:r w:rsidRPr="00814478">
                              <w:rPr>
                                <w:rFonts w:hint="eastAsia"/>
                              </w:rPr>
                              <w:t>2014</w:t>
                            </w:r>
                            <w:r w:rsidRPr="00814478">
                              <w:rPr>
                                <w:rFonts w:hint="eastAsia"/>
                              </w:rPr>
                              <w:t>年“十八大”后油气改革和国企改革将迅速推进</w:t>
                            </w:r>
                            <w:r>
                              <w:rPr>
                                <w:rFonts w:hint="eastAsia"/>
                              </w:rPr>
                              <w:t>。</w:t>
                            </w:r>
                          </w:p>
                          <w:p w:rsidR="00B1114B" w:rsidRDefault="00B1114B" w:rsidP="00B1114B">
                            <w:pPr>
                              <w:spacing w:after="156"/>
                              <w:ind w:firstLine="480"/>
                              <w:rPr>
                                <w:rFonts w:hint="eastAsia"/>
                              </w:rPr>
                            </w:pPr>
                          </w:p>
                          <w:p w:rsidR="00B1114B" w:rsidRDefault="00B1114B" w:rsidP="00B1114B">
                            <w:pPr>
                              <w:spacing w:after="156"/>
                              <w:ind w:firstLine="48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028" type="#_x0000_t202" style="position:absolute;left:0;text-align:left;margin-left:6pt;margin-top:14.1pt;width:450pt;height:8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" strokeweight="2pt">
                <v:stroke dashstyle="1 1" linestyle="thickThin" endcap="round"/>
                <v:textbox>
                  <w:txbxContent>
                    <w:p w:rsidR="00B1114B" w:rsidRDefault="00B1114B" w:rsidP="00B1114B">
                      <w:pPr>
                        <w:spacing w:after="156"/>
                        <w:ind w:firstLine="480"/>
                        <w:rPr>
                          <w:rFonts w:hint="eastAsia"/>
                        </w:rPr>
                      </w:pPr>
                      <w:smartTag w:uri="urn:schemas-microsoft-com:office:smarttags" w:element="chsdate">
                        <w:smartTagPr>
                          <w:attr w:name="IsROCDate" w:val="False"/>
                          <w:attr w:name="IsLunarDate" w:val="False"/>
                          <w:attr w:name="Day" w:val="19"/>
                          <w:attr w:name="Month" w:val="2"/>
                          <w:attr w:name="Year" w:val="2014"/>
                        </w:smartTagPr>
                        <w:r w:rsidRPr="00814478">
                          <w:rPr>
                            <w:rFonts w:hint="eastAsia"/>
                          </w:rPr>
                          <w:t>2</w:t>
                        </w:r>
                        <w:r w:rsidRPr="00814478">
                          <w:rPr>
                            <w:rFonts w:hint="eastAsia"/>
                          </w:rPr>
                          <w:t>月</w:t>
                        </w:r>
                        <w:r w:rsidRPr="00814478">
                          <w:rPr>
                            <w:rFonts w:hint="eastAsia"/>
                          </w:rPr>
                          <w:t>19</w:t>
                        </w:r>
                        <w:r w:rsidRPr="00814478">
                          <w:rPr>
                            <w:rFonts w:hint="eastAsia"/>
                          </w:rPr>
                          <w:t>日</w:t>
                        </w:r>
                      </w:smartTag>
                      <w:r w:rsidRPr="00814478">
                        <w:rPr>
                          <w:rFonts w:hint="eastAsia"/>
                        </w:rPr>
                        <w:t>中石化启动销售业务重组，打响“十八大”后石油石化领域国企改革第一枪，</w:t>
                      </w:r>
                      <w:smartTag w:uri="urn:schemas-microsoft-com:office:smarttags" w:element="chsdate">
                        <w:smartTagPr>
                          <w:attr w:name="IsROCDate" w:val="False"/>
                          <w:attr w:name="IsLunarDate" w:val="False"/>
                          <w:attr w:name="Day" w:val="13"/>
                          <w:attr w:name="Month" w:val="2"/>
                          <w:attr w:name="Year" w:val="2014"/>
                        </w:smartTagPr>
                        <w:r w:rsidRPr="00814478">
                          <w:rPr>
                            <w:rFonts w:hint="eastAsia"/>
                          </w:rPr>
                          <w:t>2</w:t>
                        </w:r>
                        <w:r w:rsidRPr="00814478">
                          <w:rPr>
                            <w:rFonts w:hint="eastAsia"/>
                          </w:rPr>
                          <w:t>月</w:t>
                        </w:r>
                        <w:r w:rsidRPr="00814478">
                          <w:rPr>
                            <w:rFonts w:hint="eastAsia"/>
                          </w:rPr>
                          <w:t>13</w:t>
                        </w:r>
                        <w:r w:rsidRPr="00814478">
                          <w:rPr>
                            <w:rFonts w:hint="eastAsia"/>
                          </w:rPr>
                          <w:t>日</w:t>
                        </w:r>
                      </w:smartTag>
                      <w:r w:rsidRPr="00814478">
                        <w:rPr>
                          <w:rFonts w:hint="eastAsia"/>
                        </w:rPr>
                        <w:t>能源局推行管道第三方公平准入，</w:t>
                      </w:r>
                      <w:r w:rsidRPr="00814478">
                        <w:rPr>
                          <w:rFonts w:hint="eastAsia"/>
                        </w:rPr>
                        <w:t>2014</w:t>
                      </w:r>
                      <w:r w:rsidRPr="00814478">
                        <w:rPr>
                          <w:rFonts w:hint="eastAsia"/>
                        </w:rPr>
                        <w:t>年“十八大”后油气改革和国企改革将迅速推进</w:t>
                      </w:r>
                      <w:r>
                        <w:rPr>
                          <w:rFonts w:hint="eastAsia"/>
                        </w:rPr>
                        <w:t>。</w:t>
                      </w:r>
                    </w:p>
                    <w:p w:rsidR="00B1114B" w:rsidRDefault="00B1114B" w:rsidP="00B1114B">
                      <w:pPr>
                        <w:spacing w:after="156"/>
                        <w:ind w:firstLine="480"/>
                        <w:rPr>
                          <w:rFonts w:hint="eastAsia"/>
                        </w:rPr>
                      </w:pPr>
                    </w:p>
                    <w:p w:rsidR="00B1114B" w:rsidRDefault="00B1114B" w:rsidP="00B1114B">
                      <w:pPr>
                        <w:spacing w:after="156"/>
                        <w:ind w:firstLine="480"/>
                      </w:pPr>
                    </w:p>
                  </w:txbxContent>
                </v:textbox>
              </v:shape>
            </w:pict>
          </mc:Fallback>
        </mc:AlternateContent>
      </w:r>
      <w:bookmarkEnd w:id="112"/>
    </w:p>
    <w:p w:rsidR="00B1114B" w:rsidRDefault="00B1114B" w:rsidP="00B1114B">
      <w:pPr>
        <w:spacing w:after="156"/>
        <w:ind w:firstLine="480"/>
        <w:rPr>
          <w:rFonts w:hint="eastAsia"/>
        </w:rPr>
      </w:pPr>
    </w:p>
    <w:p w:rsidR="00B1114B" w:rsidRDefault="00B1114B" w:rsidP="00B1114B">
      <w:pPr>
        <w:spacing w:after="156"/>
        <w:ind w:firstLine="480"/>
        <w:rPr>
          <w:rFonts w:hint="eastAsia"/>
        </w:rPr>
      </w:pPr>
    </w:p>
    <w:p w:rsidR="00D97CF1" w:rsidRDefault="00D97CF1" w:rsidP="00D97CF1">
      <w:pPr>
        <w:spacing w:after="156"/>
        <w:ind w:firstLine="480"/>
        <w:rPr>
          <w:rFonts w:hint="eastAsia"/>
        </w:rPr>
      </w:pPr>
    </w:p>
    <w:p w:rsidR="00B1114B" w:rsidRDefault="00B1114B" w:rsidP="00D97CF1">
      <w:pPr>
        <w:spacing w:after="156"/>
        <w:ind w:firstLine="480"/>
        <w:rPr>
          <w:rFonts w:hint="eastAsia"/>
        </w:rPr>
      </w:pPr>
    </w:p>
    <w:p w:rsidR="001933A5" w:rsidRPr="00151958" w:rsidRDefault="00151958" w:rsidP="00151958">
      <w:pPr>
        <w:pStyle w:val="3"/>
        <w:spacing w:after="156"/>
        <w:ind w:firstLine="480"/>
        <w:rPr>
          <w:rFonts w:hint="eastAsia"/>
        </w:rPr>
      </w:pPr>
      <w:bookmarkStart w:id="113" w:name="_Toc381692895"/>
      <w:bookmarkStart w:id="114" w:name="_Toc386209515"/>
      <w:r>
        <w:rPr>
          <w:rFonts w:hint="eastAsia"/>
        </w:rPr>
        <w:t>一、</w:t>
      </w:r>
      <w:r w:rsidR="001933A5" w:rsidRPr="001933A5">
        <w:rPr>
          <w:rFonts w:hint="eastAsia"/>
        </w:rPr>
        <w:t>石化行业格局</w:t>
      </w:r>
      <w:bookmarkEnd w:id="113"/>
      <w:bookmarkEnd w:id="114"/>
    </w:p>
    <w:p w:rsidR="001933A5" w:rsidRPr="001933A5" w:rsidRDefault="001933A5" w:rsidP="001933A5">
      <w:pPr>
        <w:spacing w:after="156"/>
        <w:ind w:firstLine="480"/>
        <w:rPr>
          <w:rFonts w:hint="eastAsia"/>
        </w:rPr>
      </w:pPr>
      <w:r w:rsidRPr="001933A5">
        <w:rPr>
          <w:rFonts w:hint="eastAsia"/>
        </w:rPr>
        <w:t>中国石油、中国石化、中海油、延长石油（地方国企），俗称三桶半油，在国内的石油石化领域占据着主导地位。根据各集团公司</w:t>
      </w:r>
      <w:r w:rsidRPr="001933A5">
        <w:t>201</w:t>
      </w:r>
      <w:r>
        <w:rPr>
          <w:rFonts w:hint="eastAsia"/>
        </w:rPr>
        <w:t>3</w:t>
      </w:r>
      <w:r w:rsidRPr="001933A5">
        <w:rPr>
          <w:rFonts w:hint="eastAsia"/>
        </w:rPr>
        <w:t>年报披露的数据，四大石油公司当年的营业收入占全国石油石化行业的</w:t>
      </w:r>
      <w:r w:rsidRPr="001933A5">
        <w:t>48%</w:t>
      </w:r>
      <w:r w:rsidRPr="001933A5">
        <w:rPr>
          <w:rFonts w:hint="eastAsia"/>
        </w:rPr>
        <w:t>，净利润占</w:t>
      </w:r>
      <w:r w:rsidRPr="001933A5">
        <w:t>55%</w:t>
      </w:r>
      <w:r w:rsidRPr="001933A5">
        <w:rPr>
          <w:rFonts w:hint="eastAsia"/>
        </w:rPr>
        <w:t>，从业人数占</w:t>
      </w:r>
      <w:r w:rsidRPr="001933A5">
        <w:t>17%</w:t>
      </w:r>
      <w:r w:rsidRPr="001933A5">
        <w:rPr>
          <w:rFonts w:hint="eastAsia"/>
        </w:rPr>
        <w:t>。</w:t>
      </w:r>
    </w:p>
    <w:p w:rsidR="001933A5" w:rsidRPr="001933A5" w:rsidRDefault="001933A5" w:rsidP="001933A5">
      <w:pPr>
        <w:pStyle w:val="a"/>
        <w:rPr>
          <w:rFonts w:hint="eastAsia"/>
        </w:rPr>
      </w:pPr>
      <w:bookmarkStart w:id="115" w:name="_Toc386208780"/>
      <w:r w:rsidRPr="001933A5">
        <w:rPr>
          <w:rFonts w:hint="eastAsia"/>
        </w:rPr>
        <w:t>石化行业上市公司属性</w:t>
      </w:r>
      <w:bookmarkEnd w:id="11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3095"/>
        <w:gridCol w:w="3096"/>
      </w:tblGrid>
      <w:tr w:rsidR="001933A5" w:rsidRPr="006A0610">
        <w:trPr>
          <w:jc w:val="center"/>
        </w:trPr>
        <w:tc>
          <w:tcPr>
            <w:tcW w:w="1666"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所属子行业</w:t>
            </w:r>
          </w:p>
        </w:tc>
        <w:tc>
          <w:tcPr>
            <w:tcW w:w="1666"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公司名称</w:t>
            </w:r>
          </w:p>
        </w:tc>
        <w:tc>
          <w:tcPr>
            <w:tcW w:w="1667"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公司属性</w:t>
            </w:r>
          </w:p>
        </w:tc>
      </w:tr>
      <w:tr w:rsidR="001933A5" w:rsidRPr="006A0610">
        <w:trPr>
          <w:jc w:val="center"/>
        </w:trPr>
        <w:tc>
          <w:tcPr>
            <w:tcW w:w="1666" w:type="pct"/>
            <w:shd w:val="clear" w:color="auto" w:fill="FFFFFF"/>
            <w:vAlign w:val="center"/>
          </w:tcPr>
          <w:p w:rsidR="001933A5" w:rsidRPr="006A0610" w:rsidRDefault="001933A5" w:rsidP="006A0610">
            <w:pPr>
              <w:pStyle w:val="a8"/>
              <w:rPr>
                <w:rFonts w:hint="eastAsia"/>
              </w:rPr>
            </w:pPr>
            <w:r w:rsidRPr="006A0610">
              <w:rPr>
                <w:rFonts w:hint="eastAsia"/>
              </w:rPr>
              <w:t>石油开采</w:t>
            </w: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中国石油</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中央国有企业</w:t>
            </w:r>
          </w:p>
        </w:tc>
      </w:tr>
      <w:tr w:rsidR="001933A5" w:rsidRPr="006A0610">
        <w:trPr>
          <w:jc w:val="center"/>
        </w:trPr>
        <w:tc>
          <w:tcPr>
            <w:tcW w:w="1666" w:type="pct"/>
            <w:vMerge w:val="restart"/>
            <w:shd w:val="clear" w:color="auto" w:fill="FFFFFF"/>
            <w:vAlign w:val="center"/>
          </w:tcPr>
          <w:p w:rsidR="001933A5" w:rsidRPr="006A0610" w:rsidRDefault="001933A5" w:rsidP="006A0610">
            <w:pPr>
              <w:pStyle w:val="a8"/>
              <w:rPr>
                <w:rFonts w:hint="eastAsia"/>
              </w:rPr>
            </w:pPr>
            <w:r w:rsidRPr="006A0610">
              <w:rPr>
                <w:rFonts w:hint="eastAsia"/>
              </w:rPr>
              <w:t>油田服务</w:t>
            </w: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淮油股份</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惠博普</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仁智油服</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海默科技</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恒泰艾普</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通源石油</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潜能恒信</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海油工程</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中央国有企业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中海油服</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中央国有企业</w:t>
            </w:r>
          </w:p>
        </w:tc>
      </w:tr>
      <w:tr w:rsidR="001933A5" w:rsidRPr="006A0610">
        <w:trPr>
          <w:jc w:val="center"/>
        </w:trPr>
        <w:tc>
          <w:tcPr>
            <w:tcW w:w="1666" w:type="pct"/>
            <w:vMerge w:val="restart"/>
            <w:shd w:val="clear" w:color="auto" w:fill="FFFFFF"/>
            <w:vAlign w:val="center"/>
          </w:tcPr>
          <w:p w:rsidR="001933A5" w:rsidRPr="006A0610" w:rsidRDefault="001933A5" w:rsidP="006A0610">
            <w:pPr>
              <w:pStyle w:val="a8"/>
              <w:rPr>
                <w:rFonts w:hint="eastAsia"/>
              </w:rPr>
            </w:pPr>
            <w:r w:rsidRPr="006A0610">
              <w:rPr>
                <w:rFonts w:hint="eastAsia"/>
              </w:rPr>
              <w:t>石油化工</w:t>
            </w: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辽通化工</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中央国有企业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茂化实华</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沈阳化工</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中央国有企业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岳阳兴长</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中央国有企业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路翔股份</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东华能源</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国创新高</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宝利沥青</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中国石化</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中央国有企业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广汇能源</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上海石化</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中央国有企业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广聚能源</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地方国有企业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泰山石油</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中央国有企业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海越股份</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r w:rsidR="001933A5" w:rsidRPr="006A0610">
        <w:trPr>
          <w:jc w:val="center"/>
        </w:trPr>
        <w:tc>
          <w:tcPr>
            <w:tcW w:w="1666" w:type="pct"/>
            <w:vMerge/>
            <w:shd w:val="clear" w:color="auto" w:fill="FFFFFF"/>
            <w:vAlign w:val="center"/>
          </w:tcPr>
          <w:p w:rsidR="001933A5" w:rsidRPr="006A0610" w:rsidRDefault="001933A5" w:rsidP="006A0610">
            <w:pPr>
              <w:pStyle w:val="a8"/>
              <w:rPr>
                <w:rFonts w:hint="eastAsia"/>
              </w:rPr>
            </w:pPr>
          </w:p>
        </w:tc>
        <w:tc>
          <w:tcPr>
            <w:tcW w:w="1666" w:type="pct"/>
            <w:shd w:val="clear" w:color="auto" w:fill="auto"/>
            <w:vAlign w:val="center"/>
          </w:tcPr>
          <w:p w:rsidR="001933A5" w:rsidRPr="006A0610" w:rsidRDefault="001933A5" w:rsidP="006A0610">
            <w:pPr>
              <w:pStyle w:val="a8"/>
              <w:rPr>
                <w:rFonts w:hint="eastAsia"/>
              </w:rPr>
            </w:pPr>
            <w:r w:rsidRPr="006A0610">
              <w:rPr>
                <w:rFonts w:hint="eastAsia"/>
              </w:rPr>
              <w:t>龙宇燃油</w:t>
            </w:r>
          </w:p>
        </w:tc>
        <w:tc>
          <w:tcPr>
            <w:tcW w:w="1667" w:type="pct"/>
            <w:shd w:val="clear" w:color="auto" w:fill="auto"/>
            <w:vAlign w:val="center"/>
          </w:tcPr>
          <w:p w:rsidR="001933A5" w:rsidRPr="006A0610" w:rsidRDefault="001933A5" w:rsidP="006A0610">
            <w:pPr>
              <w:pStyle w:val="a8"/>
              <w:rPr>
                <w:rFonts w:hint="eastAsia"/>
              </w:rPr>
            </w:pPr>
            <w:r w:rsidRPr="006A0610">
              <w:rPr>
                <w:rFonts w:hint="eastAsia"/>
              </w:rPr>
              <w:t>民营企业</w:t>
            </w:r>
          </w:p>
        </w:tc>
      </w:tr>
    </w:tbl>
    <w:p w:rsidR="001933A5" w:rsidRPr="001933A5" w:rsidRDefault="001933A5" w:rsidP="006A0610">
      <w:pPr>
        <w:pStyle w:val="af4"/>
        <w:ind w:left="960"/>
        <w:rPr>
          <w:rFonts w:hint="eastAsia"/>
        </w:rPr>
      </w:pPr>
      <w:r w:rsidRPr="001933A5">
        <w:rPr>
          <w:rFonts w:hint="eastAsia"/>
        </w:rPr>
        <w:t>资料来源：银通智略</w:t>
      </w:r>
    </w:p>
    <w:p w:rsidR="001933A5" w:rsidRPr="001933A5" w:rsidRDefault="006A0610" w:rsidP="001933A5">
      <w:pPr>
        <w:pStyle w:val="a"/>
        <w:rPr>
          <w:rFonts w:hint="eastAsia"/>
        </w:rPr>
      </w:pPr>
      <w:r>
        <w:br w:type="page"/>
      </w:r>
      <w:bookmarkStart w:id="116" w:name="_Toc386208781"/>
      <w:r w:rsidR="001933A5" w:rsidRPr="001933A5">
        <w:rPr>
          <w:rFonts w:hint="eastAsia"/>
        </w:rPr>
        <w:t>三大石油公司各环节国内占比情况</w:t>
      </w:r>
      <w:bookmarkEnd w:id="116"/>
    </w:p>
    <w:p w:rsidR="001933A5" w:rsidRPr="001933A5" w:rsidRDefault="001933A5" w:rsidP="006A0610">
      <w:pPr>
        <w:pStyle w:val="ab"/>
        <w:ind w:right="240"/>
        <w:rPr>
          <w:rFonts w:hint="eastAsia"/>
        </w:rPr>
      </w:pPr>
      <w:r w:rsidRPr="001933A5">
        <w:rPr>
          <w:rFonts w:hint="eastAsia"/>
        </w:rPr>
        <w:t>单位：</w:t>
      </w:r>
      <w:r w:rsidRPr="001933A5">
        <w:rPr>
          <w:rFonts w:hint="eastAsi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8"/>
        <w:gridCol w:w="1857"/>
        <w:gridCol w:w="1857"/>
        <w:gridCol w:w="1857"/>
        <w:gridCol w:w="1857"/>
      </w:tblGrid>
      <w:tr w:rsidR="001933A5" w:rsidRPr="006A0610">
        <w:trPr>
          <w:jc w:val="center"/>
        </w:trPr>
        <w:tc>
          <w:tcPr>
            <w:tcW w:w="1000"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p>
        </w:tc>
        <w:tc>
          <w:tcPr>
            <w:tcW w:w="1000"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中石油</w:t>
            </w:r>
          </w:p>
        </w:tc>
        <w:tc>
          <w:tcPr>
            <w:tcW w:w="1000"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中石化</w:t>
            </w:r>
          </w:p>
        </w:tc>
        <w:tc>
          <w:tcPr>
            <w:tcW w:w="1000"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中海油</w:t>
            </w:r>
          </w:p>
        </w:tc>
        <w:tc>
          <w:tcPr>
            <w:tcW w:w="1000"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加总</w:t>
            </w:r>
          </w:p>
        </w:tc>
      </w:tr>
      <w:tr w:rsidR="001933A5" w:rsidRPr="006A0610">
        <w:trPr>
          <w:jc w:val="center"/>
        </w:trPr>
        <w:tc>
          <w:tcPr>
            <w:tcW w:w="5000" w:type="pct"/>
            <w:gridSpan w:val="5"/>
            <w:shd w:val="clear" w:color="auto" w:fill="FFFFFF"/>
            <w:vAlign w:val="center"/>
          </w:tcPr>
          <w:p w:rsidR="001933A5" w:rsidRPr="006A0610" w:rsidRDefault="001933A5" w:rsidP="006A0610">
            <w:pPr>
              <w:pStyle w:val="a8"/>
              <w:rPr>
                <w:rFonts w:hint="eastAsia"/>
              </w:rPr>
            </w:pPr>
            <w:r w:rsidRPr="006A0610">
              <w:rPr>
                <w:rFonts w:hint="eastAsia"/>
              </w:rPr>
              <w:t>勘探</w:t>
            </w:r>
          </w:p>
        </w:tc>
      </w:tr>
      <w:tr w:rsidR="001933A5" w:rsidRPr="006A0610">
        <w:trPr>
          <w:jc w:val="center"/>
        </w:trPr>
        <w:tc>
          <w:tcPr>
            <w:tcW w:w="1000" w:type="pct"/>
            <w:shd w:val="clear" w:color="auto" w:fill="FFFFFF"/>
            <w:vAlign w:val="center"/>
          </w:tcPr>
          <w:p w:rsidR="001933A5" w:rsidRPr="006A0610" w:rsidRDefault="001933A5" w:rsidP="006A0610">
            <w:pPr>
              <w:pStyle w:val="a8"/>
              <w:rPr>
                <w:rFonts w:hint="eastAsia"/>
              </w:rPr>
            </w:pPr>
            <w:r w:rsidRPr="006A0610">
              <w:rPr>
                <w:rFonts w:hint="eastAsia"/>
              </w:rPr>
              <w:t>原油产量</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53</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21</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15</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89</w:t>
            </w:r>
          </w:p>
        </w:tc>
      </w:tr>
      <w:tr w:rsidR="001933A5" w:rsidRPr="006A0610">
        <w:trPr>
          <w:jc w:val="center"/>
        </w:trPr>
        <w:tc>
          <w:tcPr>
            <w:tcW w:w="1000" w:type="pct"/>
            <w:shd w:val="clear" w:color="auto" w:fill="FFFFFF"/>
            <w:vAlign w:val="center"/>
          </w:tcPr>
          <w:p w:rsidR="001933A5" w:rsidRPr="006A0610" w:rsidRDefault="001933A5" w:rsidP="006A0610">
            <w:pPr>
              <w:pStyle w:val="a8"/>
              <w:rPr>
                <w:rFonts w:hint="eastAsia"/>
              </w:rPr>
            </w:pPr>
            <w:r w:rsidRPr="006A0610">
              <w:rPr>
                <w:rFonts w:hint="eastAsia"/>
              </w:rPr>
              <w:t>天然气产量</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68</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16</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6</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90</w:t>
            </w:r>
          </w:p>
        </w:tc>
      </w:tr>
      <w:tr w:rsidR="001933A5" w:rsidRPr="006A0610">
        <w:trPr>
          <w:jc w:val="center"/>
        </w:trPr>
        <w:tc>
          <w:tcPr>
            <w:tcW w:w="5000" w:type="pct"/>
            <w:gridSpan w:val="5"/>
            <w:shd w:val="clear" w:color="auto" w:fill="FFFFFF"/>
            <w:vAlign w:val="center"/>
          </w:tcPr>
          <w:p w:rsidR="001933A5" w:rsidRPr="006A0610" w:rsidRDefault="001933A5" w:rsidP="006A0610">
            <w:pPr>
              <w:pStyle w:val="a8"/>
              <w:rPr>
                <w:rFonts w:hint="eastAsia"/>
              </w:rPr>
            </w:pPr>
            <w:r w:rsidRPr="006A0610">
              <w:rPr>
                <w:rFonts w:hint="eastAsia"/>
              </w:rPr>
              <w:t>管道</w:t>
            </w:r>
          </w:p>
        </w:tc>
      </w:tr>
      <w:tr w:rsidR="001933A5" w:rsidRPr="006A0610">
        <w:trPr>
          <w:jc w:val="center"/>
        </w:trPr>
        <w:tc>
          <w:tcPr>
            <w:tcW w:w="1000" w:type="pct"/>
            <w:shd w:val="clear" w:color="auto" w:fill="FFFFFF"/>
            <w:vAlign w:val="center"/>
          </w:tcPr>
          <w:p w:rsidR="001933A5" w:rsidRPr="006A0610" w:rsidRDefault="001933A5" w:rsidP="006A0610">
            <w:pPr>
              <w:pStyle w:val="a8"/>
              <w:rPr>
                <w:rFonts w:hint="eastAsia"/>
              </w:rPr>
            </w:pPr>
            <w:r w:rsidRPr="006A0610">
              <w:rPr>
                <w:rFonts w:hint="eastAsia"/>
              </w:rPr>
              <w:t>天然气</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75</w:t>
            </w:r>
          </w:p>
        </w:tc>
        <w:tc>
          <w:tcPr>
            <w:tcW w:w="1000" w:type="pct"/>
            <w:shd w:val="clear" w:color="auto" w:fill="auto"/>
            <w:vAlign w:val="center"/>
          </w:tcPr>
          <w:p w:rsidR="001933A5" w:rsidRPr="006A0610" w:rsidRDefault="00AA5C0A" w:rsidP="006A0610">
            <w:pPr>
              <w:pStyle w:val="a8"/>
              <w:rPr>
                <w:rFonts w:hint="eastAsia"/>
              </w:rPr>
            </w:pPr>
            <w:r w:rsidRPr="006A0610">
              <w:rPr>
                <w:rFonts w:hint="eastAsia"/>
              </w:rPr>
              <w:t>--</w:t>
            </w:r>
          </w:p>
        </w:tc>
        <w:tc>
          <w:tcPr>
            <w:tcW w:w="1000" w:type="pct"/>
            <w:shd w:val="clear" w:color="auto" w:fill="auto"/>
            <w:vAlign w:val="center"/>
          </w:tcPr>
          <w:p w:rsidR="001933A5" w:rsidRPr="006A0610" w:rsidRDefault="00AA5C0A" w:rsidP="006A0610">
            <w:pPr>
              <w:pStyle w:val="a8"/>
              <w:rPr>
                <w:rFonts w:hint="eastAsia"/>
              </w:rPr>
            </w:pPr>
            <w:r w:rsidRPr="006A0610">
              <w:rPr>
                <w:rFonts w:hint="eastAsia"/>
              </w:rPr>
              <w:t>--</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75</w:t>
            </w:r>
          </w:p>
        </w:tc>
      </w:tr>
      <w:tr w:rsidR="001933A5" w:rsidRPr="006A0610">
        <w:trPr>
          <w:jc w:val="center"/>
        </w:trPr>
        <w:tc>
          <w:tcPr>
            <w:tcW w:w="1000" w:type="pct"/>
            <w:shd w:val="clear" w:color="auto" w:fill="FFFFFF"/>
            <w:vAlign w:val="center"/>
          </w:tcPr>
          <w:p w:rsidR="001933A5" w:rsidRPr="006A0610" w:rsidRDefault="001933A5" w:rsidP="006A0610">
            <w:pPr>
              <w:pStyle w:val="a8"/>
              <w:rPr>
                <w:rFonts w:hint="eastAsia"/>
              </w:rPr>
            </w:pPr>
            <w:r w:rsidRPr="006A0610">
              <w:rPr>
                <w:rFonts w:hint="eastAsia"/>
              </w:rPr>
              <w:t>原油</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63</w:t>
            </w:r>
          </w:p>
        </w:tc>
        <w:tc>
          <w:tcPr>
            <w:tcW w:w="1000" w:type="pct"/>
            <w:shd w:val="clear" w:color="auto" w:fill="auto"/>
            <w:vAlign w:val="center"/>
          </w:tcPr>
          <w:p w:rsidR="001933A5" w:rsidRPr="006A0610" w:rsidRDefault="00AA5C0A" w:rsidP="006A0610">
            <w:pPr>
              <w:pStyle w:val="a8"/>
              <w:rPr>
                <w:rFonts w:hint="eastAsia"/>
              </w:rPr>
            </w:pPr>
            <w:r w:rsidRPr="006A0610">
              <w:rPr>
                <w:rFonts w:hint="eastAsia"/>
              </w:rPr>
              <w:t>--</w:t>
            </w:r>
          </w:p>
        </w:tc>
        <w:tc>
          <w:tcPr>
            <w:tcW w:w="1000" w:type="pct"/>
            <w:shd w:val="clear" w:color="auto" w:fill="auto"/>
            <w:vAlign w:val="center"/>
          </w:tcPr>
          <w:p w:rsidR="001933A5" w:rsidRPr="006A0610" w:rsidRDefault="00AA5C0A" w:rsidP="006A0610">
            <w:pPr>
              <w:pStyle w:val="a8"/>
              <w:rPr>
                <w:rFonts w:hint="eastAsia"/>
              </w:rPr>
            </w:pPr>
            <w:r w:rsidRPr="006A0610">
              <w:rPr>
                <w:rFonts w:hint="eastAsia"/>
              </w:rPr>
              <w:t>--</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63</w:t>
            </w:r>
          </w:p>
        </w:tc>
      </w:tr>
      <w:tr w:rsidR="001933A5" w:rsidRPr="006A0610">
        <w:trPr>
          <w:jc w:val="center"/>
        </w:trPr>
        <w:tc>
          <w:tcPr>
            <w:tcW w:w="1000" w:type="pct"/>
            <w:shd w:val="clear" w:color="auto" w:fill="FFFFFF"/>
            <w:vAlign w:val="center"/>
          </w:tcPr>
          <w:p w:rsidR="001933A5" w:rsidRPr="006A0610" w:rsidRDefault="001933A5" w:rsidP="006A0610">
            <w:pPr>
              <w:pStyle w:val="a8"/>
              <w:rPr>
                <w:rFonts w:hint="eastAsia"/>
              </w:rPr>
            </w:pPr>
            <w:r w:rsidRPr="006A0610">
              <w:rPr>
                <w:rFonts w:hint="eastAsia"/>
              </w:rPr>
              <w:t>成品油</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47</w:t>
            </w:r>
          </w:p>
        </w:tc>
        <w:tc>
          <w:tcPr>
            <w:tcW w:w="1000" w:type="pct"/>
            <w:shd w:val="clear" w:color="auto" w:fill="auto"/>
            <w:vAlign w:val="center"/>
          </w:tcPr>
          <w:p w:rsidR="001933A5" w:rsidRPr="006A0610" w:rsidRDefault="00AA5C0A" w:rsidP="006A0610">
            <w:pPr>
              <w:pStyle w:val="a8"/>
              <w:rPr>
                <w:rFonts w:hint="eastAsia"/>
              </w:rPr>
            </w:pPr>
            <w:r w:rsidRPr="006A0610">
              <w:rPr>
                <w:rFonts w:hint="eastAsia"/>
              </w:rPr>
              <w:t>--</w:t>
            </w:r>
          </w:p>
        </w:tc>
        <w:tc>
          <w:tcPr>
            <w:tcW w:w="1000" w:type="pct"/>
            <w:shd w:val="clear" w:color="auto" w:fill="auto"/>
            <w:vAlign w:val="center"/>
          </w:tcPr>
          <w:p w:rsidR="001933A5" w:rsidRPr="006A0610" w:rsidRDefault="00AA5C0A" w:rsidP="006A0610">
            <w:pPr>
              <w:pStyle w:val="a8"/>
              <w:rPr>
                <w:rFonts w:hint="eastAsia"/>
              </w:rPr>
            </w:pPr>
            <w:r w:rsidRPr="006A0610">
              <w:rPr>
                <w:rFonts w:hint="eastAsia"/>
              </w:rPr>
              <w:t>--</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47</w:t>
            </w:r>
          </w:p>
        </w:tc>
      </w:tr>
      <w:tr w:rsidR="001933A5" w:rsidRPr="006A0610">
        <w:trPr>
          <w:jc w:val="center"/>
        </w:trPr>
        <w:tc>
          <w:tcPr>
            <w:tcW w:w="5000" w:type="pct"/>
            <w:gridSpan w:val="5"/>
            <w:shd w:val="clear" w:color="auto" w:fill="FFFFFF"/>
            <w:vAlign w:val="center"/>
          </w:tcPr>
          <w:p w:rsidR="001933A5" w:rsidRPr="006A0610" w:rsidRDefault="001933A5" w:rsidP="006A0610">
            <w:pPr>
              <w:pStyle w:val="a8"/>
              <w:rPr>
                <w:rFonts w:hint="eastAsia"/>
              </w:rPr>
            </w:pPr>
            <w:r w:rsidRPr="006A0610">
              <w:rPr>
                <w:rFonts w:hint="eastAsia"/>
              </w:rPr>
              <w:t>炼油</w:t>
            </w:r>
          </w:p>
        </w:tc>
      </w:tr>
      <w:tr w:rsidR="001933A5" w:rsidRPr="006A0610">
        <w:trPr>
          <w:jc w:val="center"/>
        </w:trPr>
        <w:tc>
          <w:tcPr>
            <w:tcW w:w="1000" w:type="pct"/>
            <w:shd w:val="clear" w:color="auto" w:fill="FFFFFF"/>
            <w:vAlign w:val="center"/>
          </w:tcPr>
          <w:p w:rsidR="001933A5" w:rsidRPr="006A0610" w:rsidRDefault="001933A5" w:rsidP="006A0610">
            <w:pPr>
              <w:pStyle w:val="a8"/>
              <w:rPr>
                <w:rFonts w:hint="eastAsia"/>
              </w:rPr>
            </w:pPr>
            <w:r w:rsidRPr="006A0610">
              <w:rPr>
                <w:rFonts w:hint="eastAsia"/>
              </w:rPr>
              <w:t>炼油能力</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30</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46</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5</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81</w:t>
            </w:r>
          </w:p>
        </w:tc>
      </w:tr>
      <w:tr w:rsidR="001933A5" w:rsidRPr="006A0610">
        <w:trPr>
          <w:jc w:val="center"/>
        </w:trPr>
        <w:tc>
          <w:tcPr>
            <w:tcW w:w="5000" w:type="pct"/>
            <w:gridSpan w:val="5"/>
            <w:shd w:val="clear" w:color="auto" w:fill="FFFFFF"/>
            <w:vAlign w:val="center"/>
          </w:tcPr>
          <w:p w:rsidR="001933A5" w:rsidRPr="006A0610" w:rsidRDefault="001933A5" w:rsidP="006A0610">
            <w:pPr>
              <w:pStyle w:val="a8"/>
              <w:rPr>
                <w:rFonts w:hint="eastAsia"/>
              </w:rPr>
            </w:pPr>
            <w:r w:rsidRPr="006A0610">
              <w:rPr>
                <w:rFonts w:hint="eastAsia"/>
              </w:rPr>
              <w:t>营销</w:t>
            </w:r>
          </w:p>
        </w:tc>
      </w:tr>
      <w:tr w:rsidR="001933A5" w:rsidRPr="006A0610">
        <w:trPr>
          <w:jc w:val="center"/>
        </w:trPr>
        <w:tc>
          <w:tcPr>
            <w:tcW w:w="1000" w:type="pct"/>
            <w:shd w:val="clear" w:color="auto" w:fill="FFFFFF"/>
            <w:vAlign w:val="center"/>
          </w:tcPr>
          <w:p w:rsidR="001933A5" w:rsidRPr="006A0610" w:rsidRDefault="001933A5" w:rsidP="006A0610">
            <w:pPr>
              <w:pStyle w:val="a8"/>
              <w:rPr>
                <w:rFonts w:hint="eastAsia"/>
              </w:rPr>
            </w:pPr>
            <w:r w:rsidRPr="006A0610">
              <w:rPr>
                <w:rFonts w:hint="eastAsia"/>
              </w:rPr>
              <w:t>加油站数量</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20</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31</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0.3</w:t>
            </w:r>
          </w:p>
        </w:tc>
        <w:tc>
          <w:tcPr>
            <w:tcW w:w="1000" w:type="pct"/>
            <w:shd w:val="clear" w:color="auto" w:fill="auto"/>
            <w:vAlign w:val="center"/>
          </w:tcPr>
          <w:p w:rsidR="001933A5" w:rsidRPr="006A0610" w:rsidRDefault="001933A5" w:rsidP="006A0610">
            <w:pPr>
              <w:pStyle w:val="a8"/>
              <w:rPr>
                <w:rFonts w:hint="eastAsia"/>
              </w:rPr>
            </w:pPr>
            <w:r w:rsidRPr="006A0610">
              <w:rPr>
                <w:rFonts w:hint="eastAsia"/>
              </w:rPr>
              <w:t>51</w:t>
            </w:r>
          </w:p>
        </w:tc>
      </w:tr>
    </w:tbl>
    <w:p w:rsidR="001933A5" w:rsidRPr="001933A5" w:rsidRDefault="001933A5" w:rsidP="006A0610">
      <w:pPr>
        <w:pStyle w:val="af4"/>
        <w:ind w:left="960"/>
        <w:rPr>
          <w:rFonts w:hint="eastAsia"/>
        </w:rPr>
      </w:pPr>
      <w:r w:rsidRPr="001933A5">
        <w:rPr>
          <w:rFonts w:hint="eastAsia"/>
        </w:rPr>
        <w:t>数据来源：银通智略</w:t>
      </w:r>
    </w:p>
    <w:p w:rsidR="001933A5" w:rsidRPr="00151958" w:rsidRDefault="00151958" w:rsidP="00151958">
      <w:pPr>
        <w:pStyle w:val="3"/>
        <w:spacing w:after="156"/>
        <w:ind w:firstLine="480"/>
      </w:pPr>
      <w:bookmarkStart w:id="117" w:name="_Toc381692896"/>
      <w:bookmarkStart w:id="118" w:name="_Toc386209516"/>
      <w:r>
        <w:rPr>
          <w:rFonts w:hint="eastAsia"/>
        </w:rPr>
        <w:t>二、</w:t>
      </w:r>
      <w:r w:rsidR="001933A5" w:rsidRPr="001933A5">
        <w:rPr>
          <w:rFonts w:hint="eastAsia"/>
        </w:rPr>
        <w:t>政策现状</w:t>
      </w:r>
      <w:bookmarkEnd w:id="117"/>
      <w:bookmarkEnd w:id="118"/>
    </w:p>
    <w:p w:rsidR="00FD00AA" w:rsidRPr="00D849F0" w:rsidRDefault="00FD00AA" w:rsidP="00FD00AA">
      <w:pPr>
        <w:spacing w:after="156"/>
        <w:ind w:firstLine="482"/>
      </w:pPr>
      <w:r w:rsidRPr="00D849F0">
        <w:rPr>
          <w:rFonts w:hint="eastAsia"/>
          <w:b/>
        </w:rPr>
        <w:t>上游油气勘探开发有行政准入壁垒。</w:t>
      </w:r>
      <w:r w:rsidRPr="00D849F0">
        <w:rPr>
          <w:rFonts w:hint="eastAsia"/>
        </w:rPr>
        <w:t>在常规油气领域，我国《矿产资源法》明确规定“矿产资源属于国家所有，由国务院行使国家对矿产资源的所有权”。石油、天然气资源的勘探开采实行国家一级审批登记制度，任何企业从事石油天然气勘查开采，都必须经国务院批准，由国土资源部审批并颁发油气勘探许可证和采矿许可证。我国油气工业上游的垄断，是根据法律规定所享有的垄断经营权，是行政垄断。根据有关规定，申请勘查石油、天然气的，须提交国务院批准设立石油公司或者同意进行石油、天然气勘查的批准文件以及勘查单位法人资格证明。因此，长期以来形成了中石油、中石化、延长石油在陆地上，中海油在海上的油气开采垄断地位。</w:t>
      </w:r>
    </w:p>
    <w:p w:rsidR="00FD00AA" w:rsidRPr="00D849F0" w:rsidRDefault="00FD00AA" w:rsidP="00FD00AA">
      <w:pPr>
        <w:spacing w:after="156"/>
        <w:ind w:firstLine="480"/>
      </w:pPr>
      <w:r>
        <w:t>2012</w:t>
      </w:r>
      <w:r w:rsidRPr="00D849F0">
        <w:rPr>
          <w:rFonts w:hint="eastAsia"/>
        </w:rPr>
        <w:t>年</w:t>
      </w:r>
      <w:r>
        <w:t>9</w:t>
      </w:r>
      <w:r w:rsidRPr="00D849F0">
        <w:rPr>
          <w:rFonts w:hint="eastAsia"/>
        </w:rPr>
        <w:t>月，国土资源部开始页岩气的第二轮招标，由第一轮的“邀约制”改为“公开招标”。页岩气矿权单列、实行招标，是我国推进油气勘探开发领域市场化进程的一项重要举措，开创了民营企业参与油气开采的先河。</w:t>
      </w:r>
    </w:p>
    <w:p w:rsidR="00FD00AA" w:rsidRPr="00D849F0" w:rsidRDefault="00FD00AA" w:rsidP="00FD00AA">
      <w:pPr>
        <w:spacing w:after="156"/>
        <w:ind w:firstLine="482"/>
        <w:rPr>
          <w:rFonts w:hint="eastAsia"/>
        </w:rPr>
      </w:pPr>
      <w:r w:rsidRPr="00D849F0">
        <w:rPr>
          <w:rFonts w:hint="eastAsia"/>
          <w:b/>
        </w:rPr>
        <w:t>炼化原料（原油）贸易亦受限行政审批壁垒。</w:t>
      </w:r>
      <w:r w:rsidRPr="00D849F0">
        <w:rPr>
          <w:rFonts w:hint="eastAsia"/>
        </w:rPr>
        <w:t>我国原油进口分为国营贸易和非国营贸易。从</w:t>
      </w:r>
      <w:r>
        <w:t>2003</w:t>
      </w:r>
      <w:r w:rsidRPr="00D849F0">
        <w:rPr>
          <w:rFonts w:hint="eastAsia"/>
        </w:rPr>
        <w:t>年开始，国营贸易企业从事原油进口取消了配额限制，可根据市场的需求来组织进口。目前，</w:t>
      </w:r>
      <w:r>
        <w:t>5</w:t>
      </w:r>
      <w:r w:rsidRPr="00D849F0">
        <w:rPr>
          <w:rFonts w:hint="eastAsia"/>
        </w:rPr>
        <w:t>家国有石油企业拥有国营贸易进口资质，包括中国石油、中国石化、中国海洋石油、中国化工、珠海振戎。非国营贸易进口原油则有一定配额。根据入世的承诺，中国从</w:t>
      </w:r>
      <w:r>
        <w:t>2002</w:t>
      </w:r>
      <w:r w:rsidRPr="00D849F0">
        <w:rPr>
          <w:rFonts w:hint="eastAsia"/>
        </w:rPr>
        <w:t>年起开始，每年下达非国营贸易配额，允许非国营贸易企业从事部分数量原油的进口，并逐年增加配额。</w:t>
      </w:r>
      <w:r w:rsidRPr="00D849F0">
        <w:t>201</w:t>
      </w:r>
      <w:r>
        <w:t>2</w:t>
      </w:r>
      <w:r w:rsidRPr="00D849F0">
        <w:rPr>
          <w:rFonts w:hint="eastAsia"/>
        </w:rPr>
        <w:t>年和</w:t>
      </w:r>
      <w:r>
        <w:t>2013</w:t>
      </w:r>
      <w:r w:rsidRPr="00D849F0">
        <w:rPr>
          <w:rFonts w:hint="eastAsia"/>
        </w:rPr>
        <w:t>年的数量均为</w:t>
      </w:r>
      <w:r>
        <w:t>2910</w:t>
      </w:r>
      <w:r w:rsidRPr="00D849F0">
        <w:rPr>
          <w:rFonts w:hint="eastAsia"/>
        </w:rPr>
        <w:t>万吨，但是实际执行情况远达不到这一数量。其原因在于，民营企业即便有原油非国营进口资质和非国营贸易进口配额，但根据我国现行政策也很难进口到原油。除却商务部在公告原油非国营贸易进口配额的申领条件，我国的原油进口还有另外的一些规定，如，中石油、中石化系统外的企业若进口原油，必须持有两大集团出具的“排产证明”，海关才放行，铁路部门才安排运输计划。</w:t>
      </w:r>
    </w:p>
    <w:p w:rsidR="00FD00AA" w:rsidRPr="00D849F0" w:rsidRDefault="00FD00AA" w:rsidP="00FD00AA">
      <w:pPr>
        <w:spacing w:after="156"/>
        <w:ind w:firstLine="482"/>
      </w:pPr>
      <w:r w:rsidRPr="00D849F0">
        <w:rPr>
          <w:rFonts w:hint="eastAsia"/>
          <w:b/>
        </w:rPr>
        <w:t>油气长输管网拥有自然地域垄断属性。</w:t>
      </w:r>
      <w:r w:rsidRPr="00D849F0">
        <w:rPr>
          <w:rFonts w:hint="eastAsia"/>
        </w:rPr>
        <w:t>我国暂时还没有针对油气管网准入和投资主体出台明确的法律法规，中石油为自身上游资源铺设管线，形成自然垄断。目前，我国政府对油气长输管网等自然垄断领域缺乏现代监管。按照现行的政府行政架构，不仅在中央一级缺乏一个统一的机构对行业进行监管，而且对跨省的区域性管网也难以设立相应的监管主体。管网的建设也只局限于三大石油公司以及三大石油公司参股的分子公司中。</w:t>
      </w:r>
    </w:p>
    <w:p w:rsidR="00FD00AA" w:rsidRPr="00D849F0" w:rsidRDefault="00FD00AA" w:rsidP="00FD00AA">
      <w:pPr>
        <w:spacing w:after="156"/>
        <w:ind w:firstLine="480"/>
        <w:rPr>
          <w:rFonts w:hint="eastAsia"/>
        </w:rPr>
      </w:pPr>
      <w:smartTag w:uri="urn:schemas-microsoft-com:office:smarttags" w:element="chsdate">
        <w:smartTagPr>
          <w:attr w:name="Year" w:val="2014"/>
          <w:attr w:name="Month" w:val="2"/>
          <w:attr w:name="Day" w:val="14"/>
          <w:attr w:name="IsLunarDate" w:val="False"/>
          <w:attr w:name="IsROCDate" w:val="False"/>
        </w:smartTagPr>
        <w:r>
          <w:t>2</w:t>
        </w:r>
        <w:r w:rsidRPr="00D849F0">
          <w:rPr>
            <w:rFonts w:hint="eastAsia"/>
          </w:rPr>
          <w:t>月</w:t>
        </w:r>
        <w:r>
          <w:t>14</w:t>
        </w:r>
        <w:r w:rsidRPr="00D849F0">
          <w:rPr>
            <w:rFonts w:hint="eastAsia"/>
          </w:rPr>
          <w:t>日</w:t>
        </w:r>
      </w:smartTag>
      <w:r w:rsidRPr="00D849F0">
        <w:rPr>
          <w:rFonts w:hint="eastAsia"/>
        </w:rPr>
        <w:t>，国家能源局对外公布了《</w:t>
      </w:r>
      <w:r>
        <w:t>2014</w:t>
      </w:r>
      <w:r w:rsidRPr="00D849F0">
        <w:rPr>
          <w:rFonts w:hint="eastAsia"/>
        </w:rPr>
        <w:t>年市场监管工作要点》，明确提出</w:t>
      </w:r>
      <w:r>
        <w:rPr>
          <w:rFonts w:hint="eastAsia"/>
        </w:rPr>
        <w:t>2014</w:t>
      </w:r>
      <w:r w:rsidRPr="00D849F0">
        <w:rPr>
          <w:rFonts w:hint="eastAsia"/>
        </w:rPr>
        <w:t>年将出台油气管网设施公平开放监管办法，促进油气管网设施公平开放。有关部门意把中石化新粤浙管道作为改革试点，成为国内首条功能限于“代输”的长输管道，并在沿途所经地区向社会资本开放。新粤浙管道建成后，运营公司将以“非歧视”的原则，将上游十多家煤制气企业的天然气输送到下游用户处，而只向用户收取管输费。</w:t>
      </w:r>
    </w:p>
    <w:p w:rsidR="00FD00AA" w:rsidRPr="00DD662A" w:rsidRDefault="00FD00AA" w:rsidP="00FD00AA">
      <w:pPr>
        <w:pStyle w:val="3"/>
        <w:spacing w:after="156"/>
        <w:ind w:firstLine="480"/>
      </w:pPr>
      <w:bookmarkStart w:id="119" w:name="_Toc381692897"/>
      <w:bookmarkStart w:id="120" w:name="_Toc386209517"/>
      <w:r>
        <w:rPr>
          <w:rFonts w:hint="eastAsia"/>
        </w:rPr>
        <w:t>三、</w:t>
      </w:r>
      <w:r w:rsidRPr="00DD662A">
        <w:rPr>
          <w:rFonts w:hint="eastAsia"/>
        </w:rPr>
        <w:t>国企改革</w:t>
      </w:r>
      <w:r>
        <w:rPr>
          <w:rFonts w:hint="eastAsia"/>
        </w:rPr>
        <w:t>影响分析</w:t>
      </w:r>
      <w:bookmarkEnd w:id="119"/>
      <w:bookmarkEnd w:id="120"/>
    </w:p>
    <w:p w:rsidR="00FD00AA" w:rsidRPr="00DD662A" w:rsidRDefault="00FD00AA" w:rsidP="00FD00AA">
      <w:pPr>
        <w:spacing w:after="156"/>
        <w:ind w:firstLine="480"/>
        <w:rPr>
          <w:rFonts w:hint="eastAsia"/>
        </w:rPr>
      </w:pPr>
      <w:r w:rsidRPr="00DD662A">
        <w:rPr>
          <w:rFonts w:hint="eastAsia"/>
        </w:rPr>
        <w:t>我国石油石化领域国企改革从</w:t>
      </w:r>
      <w:r>
        <w:t>20</w:t>
      </w:r>
      <w:r w:rsidRPr="00DD662A">
        <w:rPr>
          <w:rFonts w:hint="eastAsia"/>
        </w:rPr>
        <w:t>世纪</w:t>
      </w:r>
      <w:r>
        <w:t>80</w:t>
      </w:r>
      <w:r w:rsidRPr="00DD662A">
        <w:rPr>
          <w:rFonts w:hint="eastAsia"/>
        </w:rPr>
        <w:t>年代启动：</w:t>
      </w:r>
      <w:r>
        <w:t>80</w:t>
      </w:r>
      <w:r w:rsidRPr="00DD662A">
        <w:rPr>
          <w:rFonts w:hint="eastAsia"/>
        </w:rPr>
        <w:t>年代三大油总公司成立，分别履行国内勘探生产、炼化和海上油气开发三项职能；</w:t>
      </w:r>
      <w:r>
        <w:t>90</w:t>
      </w:r>
      <w:r w:rsidRPr="00DD662A">
        <w:rPr>
          <w:rFonts w:hint="eastAsia"/>
        </w:rPr>
        <w:t>年代基本实现政企分离，中石油和中石化重组为一体化公司，地域划分业务范围；</w:t>
      </w:r>
      <w:r>
        <w:t>2000</w:t>
      </w:r>
      <w:r w:rsidRPr="00DD662A">
        <w:rPr>
          <w:rFonts w:hint="eastAsia"/>
        </w:rPr>
        <w:t>年以来以上市为跳板，市场化继续推进，原有地域界限逐步被打破。</w:t>
      </w:r>
    </w:p>
    <w:p w:rsidR="00FD00AA" w:rsidRPr="00643D28" w:rsidRDefault="00FD00AA" w:rsidP="00FD00AA">
      <w:pPr>
        <w:spacing w:after="156"/>
        <w:ind w:firstLine="480"/>
      </w:pPr>
      <w:r w:rsidRPr="00643D28">
        <w:rPr>
          <w:rFonts w:hint="eastAsia"/>
        </w:rPr>
        <w:t>十八届三中全会召开后，</w:t>
      </w:r>
      <w:r>
        <w:t>2014</w:t>
      </w:r>
      <w:r w:rsidRPr="00643D28">
        <w:rPr>
          <w:rFonts w:hint="eastAsia"/>
        </w:rPr>
        <w:t>年油气领域踏上新的改革征程。</w:t>
      </w:r>
      <w:r>
        <w:t>2</w:t>
      </w:r>
      <w:r w:rsidRPr="00643D28">
        <w:rPr>
          <w:rFonts w:hint="eastAsia"/>
        </w:rPr>
        <w:t>月</w:t>
      </w:r>
      <w:r>
        <w:t>19</w:t>
      </w:r>
      <w:r w:rsidRPr="00643D28">
        <w:rPr>
          <w:rFonts w:hint="eastAsia"/>
        </w:rPr>
        <w:t>日中石化公告启动油品销售板块重组，引入社会和民营资本参股，打响“十八大”后油气改革第一枪。</w:t>
      </w:r>
    </w:p>
    <w:p w:rsidR="00FD00AA" w:rsidRDefault="00FD00AA" w:rsidP="00FD00AA">
      <w:pPr>
        <w:spacing w:after="156"/>
        <w:ind w:firstLine="480"/>
        <w:rPr>
          <w:rFonts w:hint="eastAsia"/>
        </w:rPr>
      </w:pPr>
      <w:r>
        <w:rPr>
          <w:rFonts w:hint="eastAsia"/>
        </w:rPr>
        <w:t>石油石化行业国企改革的影响，</w:t>
      </w:r>
      <w:r w:rsidRPr="00CB76A2">
        <w:rPr>
          <w:rFonts w:hint="eastAsia"/>
        </w:rPr>
        <w:t>主要来自两个层面：</w:t>
      </w:r>
    </w:p>
    <w:p w:rsidR="00FD00AA" w:rsidRPr="00CB76A2" w:rsidRDefault="00FD00AA" w:rsidP="00FD00AA">
      <w:pPr>
        <w:pStyle w:val="4"/>
        <w:spacing w:after="156"/>
        <w:ind w:firstLine="422"/>
        <w:rPr>
          <w:rFonts w:hint="eastAsia"/>
        </w:rPr>
      </w:pPr>
      <w:r>
        <w:rPr>
          <w:rFonts w:hint="eastAsia"/>
        </w:rPr>
        <w:t>（一）行业层面</w:t>
      </w:r>
    </w:p>
    <w:p w:rsidR="00FD00AA" w:rsidRPr="00CB76A2" w:rsidRDefault="00FD00AA" w:rsidP="00FD00AA">
      <w:pPr>
        <w:spacing w:after="156"/>
        <w:ind w:firstLine="480"/>
        <w:rPr>
          <w:rFonts w:hint="eastAsia"/>
        </w:rPr>
      </w:pPr>
      <w:r w:rsidRPr="00CB76A2">
        <w:rPr>
          <w:rFonts w:hint="eastAsia"/>
        </w:rPr>
        <w:t>目前</w:t>
      </w:r>
      <w:r>
        <w:rPr>
          <w:rFonts w:hint="eastAsia"/>
        </w:rPr>
        <w:t>石油石化</w:t>
      </w:r>
      <w:r w:rsidRPr="00CB76A2">
        <w:rPr>
          <w:rFonts w:hint="eastAsia"/>
        </w:rPr>
        <w:t>行业存在的最大困境就是产能过剩，且部分行业产能还在继续扩张，一些新兴产业也出现了过剩苗头。其深层次原因和地方政府对企业经营规模提升的要求有很大的关系。如果再推动地方官员政绩考核和国有企业领导考核目标多元化，由以前重“量”向重“质”转变，将有效地改变目前行业盲目扩张的现状，逐步消化产能过剩，使行业的利润水平逐步上升。</w:t>
      </w:r>
    </w:p>
    <w:p w:rsidR="00FD00AA" w:rsidRDefault="00FD00AA" w:rsidP="00FD00AA">
      <w:pPr>
        <w:pStyle w:val="4"/>
        <w:spacing w:after="156"/>
        <w:ind w:firstLine="422"/>
        <w:rPr>
          <w:rFonts w:hint="eastAsia"/>
        </w:rPr>
      </w:pPr>
      <w:r>
        <w:rPr>
          <w:rFonts w:hint="eastAsia"/>
        </w:rPr>
        <w:t>（二）</w:t>
      </w:r>
      <w:r w:rsidRPr="00CB76A2">
        <w:rPr>
          <w:rFonts w:hint="eastAsia"/>
        </w:rPr>
        <w:t>微观层面</w:t>
      </w:r>
    </w:p>
    <w:p w:rsidR="00FD00AA" w:rsidRPr="00CB76A2" w:rsidRDefault="00FD00AA" w:rsidP="00FD00AA">
      <w:pPr>
        <w:spacing w:after="156"/>
        <w:ind w:firstLine="480"/>
        <w:rPr>
          <w:rFonts w:hint="eastAsia"/>
        </w:rPr>
      </w:pPr>
      <w:r w:rsidRPr="00CB76A2">
        <w:rPr>
          <w:rFonts w:hint="eastAsia"/>
        </w:rPr>
        <w:t>通过国有企业运行机制的改革和行业资源的整合，将有利于公司治理结构的完善，提高企业的经营管理水平，促进企业的发展。将公司管理层绩效进一步与公司业绩相挂钩，和大小股东利益趋于一致，将使管理层注重提升公司业绩，从而提升公司的市场价值。</w:t>
      </w:r>
    </w:p>
    <w:p w:rsidR="001933A5" w:rsidRPr="00151958" w:rsidRDefault="00FD00AA" w:rsidP="00151958">
      <w:pPr>
        <w:pStyle w:val="3"/>
        <w:spacing w:after="156"/>
        <w:ind w:firstLine="480"/>
        <w:rPr>
          <w:rFonts w:hint="eastAsia"/>
        </w:rPr>
      </w:pPr>
      <w:bookmarkStart w:id="121" w:name="_Toc381692898"/>
      <w:bookmarkStart w:id="122" w:name="_Toc386209518"/>
      <w:r>
        <w:rPr>
          <w:rFonts w:hint="eastAsia"/>
          <w:kern w:val="0"/>
        </w:rPr>
        <w:t>四</w:t>
      </w:r>
      <w:r w:rsidR="00151958">
        <w:rPr>
          <w:rFonts w:hint="eastAsia"/>
          <w:kern w:val="0"/>
        </w:rPr>
        <w:t>、</w:t>
      </w:r>
      <w:bookmarkEnd w:id="121"/>
      <w:r w:rsidR="001544C6">
        <w:rPr>
          <w:rFonts w:hint="eastAsia"/>
          <w:kern w:val="0"/>
        </w:rPr>
        <w:t>石化行业改革走向</w:t>
      </w:r>
      <w:bookmarkEnd w:id="122"/>
    </w:p>
    <w:p w:rsidR="001933A5" w:rsidRPr="00151958" w:rsidRDefault="00151958" w:rsidP="00151958">
      <w:pPr>
        <w:pStyle w:val="4"/>
        <w:spacing w:after="156"/>
        <w:ind w:firstLine="422"/>
      </w:pPr>
      <w:r>
        <w:rPr>
          <w:rFonts w:hint="eastAsia"/>
        </w:rPr>
        <w:t>（一）</w:t>
      </w:r>
      <w:r w:rsidR="001933A5" w:rsidRPr="001933A5">
        <w:rPr>
          <w:rFonts w:hint="eastAsia"/>
        </w:rPr>
        <w:t>勘探：民营企业掀起海外收购浪潮</w:t>
      </w:r>
    </w:p>
    <w:p w:rsidR="001933A5" w:rsidRPr="001933A5" w:rsidRDefault="001933A5" w:rsidP="006A0610">
      <w:pPr>
        <w:spacing w:after="156"/>
        <w:ind w:firstLine="480"/>
        <w:rPr>
          <w:rFonts w:hint="eastAsia"/>
        </w:rPr>
      </w:pPr>
      <w:r w:rsidRPr="001933A5">
        <w:rPr>
          <w:rFonts w:hint="eastAsia"/>
        </w:rPr>
        <w:t>我国仅有四家公司享有国内油气勘探开发权：中石油、中石化、中海油和延长石油。</w:t>
      </w:r>
      <w:r w:rsidR="006B4C18">
        <w:rPr>
          <w:rFonts w:hint="eastAsia"/>
        </w:rPr>
        <w:t>2014</w:t>
      </w:r>
      <w:r w:rsidR="006B4C18">
        <w:rPr>
          <w:rFonts w:hint="eastAsia"/>
        </w:rPr>
        <w:t>年，</w:t>
      </w:r>
      <w:r w:rsidRPr="001933A5">
        <w:rPr>
          <w:rFonts w:hint="eastAsia"/>
        </w:rPr>
        <w:t>引入社会和民营资本进入油气勘探领域已是大势所趋：除中海油外，</w:t>
      </w:r>
      <w:r w:rsidRPr="001933A5">
        <w:t>2012</w:t>
      </w:r>
      <w:r w:rsidRPr="001933A5">
        <w:rPr>
          <w:rFonts w:hint="eastAsia"/>
        </w:rPr>
        <w:t>年中石油和中石化的再投资率分别为</w:t>
      </w:r>
      <w:r w:rsidRPr="001933A5">
        <w:t>147%</w:t>
      </w:r>
      <w:r w:rsidRPr="001933A5">
        <w:rPr>
          <w:rFonts w:hint="eastAsia"/>
        </w:rPr>
        <w:t>和</w:t>
      </w:r>
      <w:r w:rsidRPr="001933A5">
        <w:t>111%</w:t>
      </w:r>
      <w:r w:rsidRPr="001933A5">
        <w:rPr>
          <w:rFonts w:hint="eastAsia"/>
        </w:rPr>
        <w:t>，且资产负债率连续</w:t>
      </w:r>
      <w:r w:rsidRPr="001933A5">
        <w:t>3</w:t>
      </w:r>
      <w:r w:rsidRPr="001933A5">
        <w:rPr>
          <w:rFonts w:hint="eastAsia"/>
        </w:rPr>
        <w:t>年抬升，央企资本已难以维持</w:t>
      </w:r>
      <w:r w:rsidRPr="001933A5">
        <w:t>CAPEX</w:t>
      </w:r>
      <w:r w:rsidRPr="001933A5">
        <w:rPr>
          <w:rFonts w:hint="eastAsia"/>
        </w:rPr>
        <w:t>的快速增长。</w:t>
      </w:r>
    </w:p>
    <w:p w:rsidR="001933A5" w:rsidRPr="001933A5" w:rsidRDefault="001933A5" w:rsidP="006A0610">
      <w:pPr>
        <w:spacing w:after="156"/>
        <w:ind w:firstLine="480"/>
      </w:pPr>
      <w:r w:rsidRPr="001933A5">
        <w:rPr>
          <w:rFonts w:hint="eastAsia"/>
        </w:rPr>
        <w:t>未来民营企业进入上游勘探开发领域的主要渠道：</w:t>
      </w:r>
    </w:p>
    <w:p w:rsidR="001933A5" w:rsidRPr="001933A5" w:rsidRDefault="001544C6" w:rsidP="006A0610">
      <w:pPr>
        <w:spacing w:after="156"/>
        <w:ind w:firstLine="480"/>
      </w:pPr>
      <w:r>
        <w:rPr>
          <w:rFonts w:hint="eastAsia"/>
        </w:rPr>
        <w:t>1</w:t>
      </w:r>
      <w:r>
        <w:rPr>
          <w:rFonts w:hint="eastAsia"/>
        </w:rPr>
        <w:t>、</w:t>
      </w:r>
      <w:r w:rsidR="001933A5" w:rsidRPr="001933A5">
        <w:rPr>
          <w:rFonts w:hint="eastAsia"/>
        </w:rPr>
        <w:t>常规油气领域：一方面三桶油拥有的勘探许可证和采矿许可证已覆盖了我国大部分油气资源，另一方面民营企业在资金和技术相对央企并无优势，社会和民营资本未来主要通过产业基金（类似西气东输三线投资形式）与现有企业合作，另外一些边际油田</w:t>
      </w:r>
      <w:r w:rsidR="00917F34">
        <w:t>（</w:t>
      </w:r>
      <w:r w:rsidR="001933A5" w:rsidRPr="001933A5">
        <w:rPr>
          <w:rFonts w:hint="eastAsia"/>
        </w:rPr>
        <w:t>一些中、小型油田或地层构造复杂及地处边远的油田</w:t>
      </w:r>
      <w:r w:rsidR="00917F34">
        <w:t>）</w:t>
      </w:r>
      <w:r w:rsidR="001933A5" w:rsidRPr="001933A5">
        <w:rPr>
          <w:rFonts w:hint="eastAsia"/>
        </w:rPr>
        <w:t>可能率先对民营放开准入。</w:t>
      </w:r>
    </w:p>
    <w:p w:rsidR="001933A5" w:rsidRPr="001933A5" w:rsidRDefault="001544C6" w:rsidP="006A0610">
      <w:pPr>
        <w:spacing w:after="156"/>
        <w:ind w:firstLine="480"/>
      </w:pPr>
      <w:r>
        <w:rPr>
          <w:rFonts w:hint="eastAsia"/>
        </w:rPr>
        <w:t>2</w:t>
      </w:r>
      <w:r>
        <w:rPr>
          <w:rFonts w:hint="eastAsia"/>
        </w:rPr>
        <w:t>、</w:t>
      </w:r>
      <w:r w:rsidR="001933A5" w:rsidRPr="001933A5">
        <w:rPr>
          <w:rFonts w:hint="eastAsia"/>
        </w:rPr>
        <w:t>非常规油气（页岩气、煤层气、油页岩等）：已向民营企业开放，页岩气已列为国家战略性新兴产业。</w:t>
      </w:r>
    </w:p>
    <w:p w:rsidR="001933A5" w:rsidRPr="001933A5" w:rsidRDefault="001544C6" w:rsidP="006A0610">
      <w:pPr>
        <w:spacing w:after="156"/>
        <w:ind w:firstLine="480"/>
        <w:rPr>
          <w:rFonts w:hint="eastAsia"/>
        </w:rPr>
      </w:pPr>
      <w:r>
        <w:rPr>
          <w:rFonts w:hint="eastAsia"/>
        </w:rPr>
        <w:t>3</w:t>
      </w:r>
      <w:r>
        <w:rPr>
          <w:rFonts w:hint="eastAsia"/>
        </w:rPr>
        <w:t>、</w:t>
      </w:r>
      <w:r w:rsidR="001933A5" w:rsidRPr="001933A5">
        <w:rPr>
          <w:rFonts w:hint="eastAsia"/>
        </w:rPr>
        <w:t>海外油气资源收购：</w:t>
      </w:r>
      <w:r w:rsidR="001933A5" w:rsidRPr="001933A5">
        <w:t>2013</w:t>
      </w:r>
      <w:r w:rsidR="001933A5" w:rsidRPr="001933A5">
        <w:rPr>
          <w:rFonts w:hint="eastAsia"/>
        </w:rPr>
        <w:t>年以来民营企业收购海外油气资源的案例此起彼伏，比较有代表性的为美都控股（收购美国成熟致密油区块）、正和股份（哈萨克斯坦油田）和金叶珠宝（美国成熟稠油区块）。</w:t>
      </w:r>
    </w:p>
    <w:p w:rsidR="001933A5" w:rsidRPr="001933A5" w:rsidRDefault="001933A5" w:rsidP="001933A5">
      <w:pPr>
        <w:pStyle w:val="a"/>
        <w:rPr>
          <w:rFonts w:hint="eastAsia"/>
        </w:rPr>
      </w:pPr>
      <w:bookmarkStart w:id="123" w:name="_Toc386208782"/>
      <w:r w:rsidRPr="001933A5">
        <w:rPr>
          <w:rFonts w:hint="eastAsia"/>
        </w:rPr>
        <w:t>2013年以来“三桶油”以外国内企业海外油田收购部分案例</w:t>
      </w:r>
      <w:bookmarkEnd w:id="12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739"/>
        <w:gridCol w:w="1797"/>
        <w:gridCol w:w="1161"/>
        <w:gridCol w:w="1636"/>
        <w:gridCol w:w="1364"/>
        <w:gridCol w:w="1428"/>
      </w:tblGrid>
      <w:tr w:rsidR="001933A5" w:rsidRPr="006A0610">
        <w:trPr>
          <w:jc w:val="center"/>
        </w:trPr>
        <w:tc>
          <w:tcPr>
            <w:tcW w:w="627"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公告时间</w:t>
            </w:r>
          </w:p>
        </w:tc>
        <w:tc>
          <w:tcPr>
            <w:tcW w:w="419"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收购方</w:t>
            </w:r>
          </w:p>
        </w:tc>
        <w:tc>
          <w:tcPr>
            <w:tcW w:w="979"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收购标的</w:t>
            </w:r>
          </w:p>
        </w:tc>
        <w:tc>
          <w:tcPr>
            <w:tcW w:w="557"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地区</w:t>
            </w:r>
          </w:p>
        </w:tc>
        <w:tc>
          <w:tcPr>
            <w:tcW w:w="892"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支付对价</w:t>
            </w:r>
          </w:p>
        </w:tc>
        <w:tc>
          <w:tcPr>
            <w:tcW w:w="746"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矿权面积</w:t>
            </w:r>
          </w:p>
        </w:tc>
        <w:tc>
          <w:tcPr>
            <w:tcW w:w="781"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储量</w:t>
            </w:r>
          </w:p>
        </w:tc>
      </w:tr>
      <w:tr w:rsidR="001933A5" w:rsidRPr="006A0610">
        <w:trPr>
          <w:jc w:val="center"/>
        </w:trPr>
        <w:tc>
          <w:tcPr>
            <w:tcW w:w="627" w:type="pct"/>
            <w:shd w:val="clear" w:color="auto" w:fill="FFFFFF"/>
            <w:vAlign w:val="center"/>
          </w:tcPr>
          <w:p w:rsidR="001933A5" w:rsidRPr="006A0610" w:rsidRDefault="001933A5" w:rsidP="006A0610">
            <w:pPr>
              <w:pStyle w:val="a8"/>
              <w:rPr>
                <w:rFonts w:hint="eastAsia"/>
              </w:rPr>
            </w:pPr>
            <w:r w:rsidRPr="006A0610">
              <w:rPr>
                <w:rFonts w:hint="eastAsia"/>
              </w:rPr>
              <w:t>2013.5.31</w:t>
            </w:r>
          </w:p>
        </w:tc>
        <w:tc>
          <w:tcPr>
            <w:tcW w:w="419" w:type="pct"/>
            <w:shd w:val="clear" w:color="auto" w:fill="auto"/>
            <w:vAlign w:val="center"/>
          </w:tcPr>
          <w:p w:rsidR="001933A5" w:rsidRPr="006A0610" w:rsidRDefault="001933A5" w:rsidP="006A0610">
            <w:pPr>
              <w:pStyle w:val="a8"/>
              <w:rPr>
                <w:rFonts w:hint="eastAsia"/>
              </w:rPr>
            </w:pPr>
            <w:r w:rsidRPr="006A0610">
              <w:rPr>
                <w:rFonts w:hint="eastAsia"/>
              </w:rPr>
              <w:t>中化集团</w:t>
            </w:r>
          </w:p>
        </w:tc>
        <w:tc>
          <w:tcPr>
            <w:tcW w:w="979" w:type="pct"/>
            <w:shd w:val="clear" w:color="auto" w:fill="auto"/>
            <w:vAlign w:val="center"/>
          </w:tcPr>
          <w:p w:rsidR="001933A5" w:rsidRPr="006A0610" w:rsidRDefault="001933A5" w:rsidP="006A0610">
            <w:pPr>
              <w:pStyle w:val="a8"/>
              <w:rPr>
                <w:rFonts w:hint="eastAsia"/>
              </w:rPr>
            </w:pPr>
            <w:r w:rsidRPr="006A0610">
              <w:t>Wolfcamp</w:t>
            </w:r>
            <w:r w:rsidRPr="006A0610">
              <w:rPr>
                <w:rFonts w:hint="eastAsia"/>
              </w:rPr>
              <w:t>页岩项目</w:t>
            </w:r>
            <w:r w:rsidRPr="006A0610">
              <w:t>40%</w:t>
            </w:r>
            <w:r w:rsidRPr="006A0610">
              <w:rPr>
                <w:rFonts w:hint="eastAsia"/>
              </w:rPr>
              <w:t>权益</w:t>
            </w:r>
          </w:p>
        </w:tc>
        <w:tc>
          <w:tcPr>
            <w:tcW w:w="557" w:type="pct"/>
            <w:shd w:val="clear" w:color="auto" w:fill="auto"/>
            <w:vAlign w:val="center"/>
          </w:tcPr>
          <w:p w:rsidR="001933A5" w:rsidRPr="006A0610" w:rsidRDefault="001933A5" w:rsidP="006A0610">
            <w:pPr>
              <w:pStyle w:val="a8"/>
              <w:rPr>
                <w:rFonts w:hint="eastAsia"/>
              </w:rPr>
            </w:pPr>
            <w:r w:rsidRPr="006A0610">
              <w:rPr>
                <w:rFonts w:hint="eastAsia"/>
              </w:rPr>
              <w:t>美国西德克萨斯州</w:t>
            </w:r>
          </w:p>
        </w:tc>
        <w:tc>
          <w:tcPr>
            <w:tcW w:w="892" w:type="pct"/>
            <w:shd w:val="clear" w:color="auto" w:fill="auto"/>
            <w:vAlign w:val="center"/>
          </w:tcPr>
          <w:p w:rsidR="001933A5" w:rsidRPr="006A0610" w:rsidRDefault="001933A5" w:rsidP="006A0610">
            <w:pPr>
              <w:pStyle w:val="a8"/>
              <w:rPr>
                <w:rFonts w:hint="eastAsia"/>
              </w:rPr>
            </w:pPr>
            <w:r w:rsidRPr="006A0610">
              <w:rPr>
                <w:rFonts w:hint="eastAsia"/>
              </w:rPr>
              <w:t>总对价</w:t>
            </w:r>
            <w:r w:rsidRPr="006A0610">
              <w:t>17</w:t>
            </w:r>
            <w:r w:rsidRPr="006A0610">
              <w:rPr>
                <w:rFonts w:hint="eastAsia"/>
              </w:rPr>
              <w:t>亿美元</w:t>
            </w:r>
          </w:p>
        </w:tc>
        <w:tc>
          <w:tcPr>
            <w:tcW w:w="746" w:type="pct"/>
            <w:shd w:val="clear" w:color="auto" w:fill="auto"/>
            <w:vAlign w:val="center"/>
          </w:tcPr>
          <w:p w:rsidR="001933A5" w:rsidRPr="006A0610" w:rsidRDefault="001933A5" w:rsidP="006A0610">
            <w:pPr>
              <w:pStyle w:val="a8"/>
              <w:rPr>
                <w:rFonts w:hint="eastAsia"/>
              </w:rPr>
            </w:pPr>
            <w:r w:rsidRPr="006A0610">
              <w:t>837</w:t>
            </w:r>
            <w:r w:rsidRPr="006A0610">
              <w:rPr>
                <w:rFonts w:hint="eastAsia"/>
              </w:rPr>
              <w:t>平方公里</w:t>
            </w:r>
          </w:p>
        </w:tc>
        <w:tc>
          <w:tcPr>
            <w:tcW w:w="781" w:type="pct"/>
            <w:shd w:val="clear" w:color="auto" w:fill="auto"/>
            <w:vAlign w:val="center"/>
          </w:tcPr>
          <w:p w:rsidR="001933A5" w:rsidRPr="006A0610" w:rsidRDefault="001933A5" w:rsidP="006A0610">
            <w:pPr>
              <w:pStyle w:val="a8"/>
              <w:rPr>
                <w:rFonts w:hint="eastAsia"/>
              </w:rPr>
            </w:pPr>
            <w:r w:rsidRPr="006A0610">
              <w:rPr>
                <w:rFonts w:hint="eastAsia"/>
              </w:rPr>
              <w:t>产量接近</w:t>
            </w:r>
            <w:r w:rsidRPr="006A0610">
              <w:t>1</w:t>
            </w:r>
            <w:r w:rsidRPr="006A0610">
              <w:rPr>
                <w:rFonts w:hint="eastAsia"/>
              </w:rPr>
              <w:t>万桶</w:t>
            </w:r>
            <w:r w:rsidRPr="006A0610">
              <w:t>/</w:t>
            </w:r>
            <w:r w:rsidRPr="006A0610">
              <w:rPr>
                <w:rFonts w:hint="eastAsia"/>
              </w:rPr>
              <w:t>天</w:t>
            </w:r>
          </w:p>
        </w:tc>
      </w:tr>
      <w:tr w:rsidR="001933A5" w:rsidRPr="006A0610">
        <w:trPr>
          <w:jc w:val="center"/>
        </w:trPr>
        <w:tc>
          <w:tcPr>
            <w:tcW w:w="627" w:type="pct"/>
            <w:shd w:val="clear" w:color="auto" w:fill="FFFFFF"/>
            <w:vAlign w:val="center"/>
          </w:tcPr>
          <w:p w:rsidR="001933A5" w:rsidRPr="006A0610" w:rsidRDefault="001933A5" w:rsidP="006A0610">
            <w:pPr>
              <w:pStyle w:val="a8"/>
              <w:rPr>
                <w:rFonts w:hint="eastAsia"/>
              </w:rPr>
            </w:pPr>
            <w:r w:rsidRPr="006A0610">
              <w:rPr>
                <w:rFonts w:hint="eastAsia"/>
              </w:rPr>
              <w:t>2013.7.12</w:t>
            </w:r>
          </w:p>
        </w:tc>
        <w:tc>
          <w:tcPr>
            <w:tcW w:w="419" w:type="pct"/>
            <w:shd w:val="clear" w:color="auto" w:fill="auto"/>
            <w:vAlign w:val="center"/>
          </w:tcPr>
          <w:p w:rsidR="001933A5" w:rsidRPr="006A0610" w:rsidRDefault="001933A5" w:rsidP="006A0610">
            <w:pPr>
              <w:pStyle w:val="a8"/>
              <w:rPr>
                <w:rFonts w:hint="eastAsia"/>
              </w:rPr>
            </w:pPr>
            <w:r w:rsidRPr="006A0610">
              <w:rPr>
                <w:rFonts w:hint="eastAsia"/>
              </w:rPr>
              <w:t>美都控股</w:t>
            </w:r>
          </w:p>
        </w:tc>
        <w:tc>
          <w:tcPr>
            <w:tcW w:w="979" w:type="pct"/>
            <w:shd w:val="clear" w:color="auto" w:fill="auto"/>
            <w:vAlign w:val="center"/>
          </w:tcPr>
          <w:p w:rsidR="001933A5" w:rsidRPr="006A0610" w:rsidRDefault="001933A5" w:rsidP="006A0610">
            <w:pPr>
              <w:pStyle w:val="a8"/>
              <w:rPr>
                <w:rFonts w:hint="eastAsia"/>
              </w:rPr>
            </w:pPr>
            <w:r w:rsidRPr="006A0610">
              <w:rPr>
                <w:rFonts w:hint="eastAsia"/>
              </w:rPr>
              <w:t>美国石油天然气开采企业</w:t>
            </w:r>
            <w:r w:rsidRPr="006A0610">
              <w:t>WAL100%</w:t>
            </w:r>
            <w:r w:rsidRPr="006A0610">
              <w:rPr>
                <w:rFonts w:hint="eastAsia"/>
              </w:rPr>
              <w:t>股份</w:t>
            </w:r>
          </w:p>
        </w:tc>
        <w:tc>
          <w:tcPr>
            <w:tcW w:w="557" w:type="pct"/>
            <w:shd w:val="clear" w:color="auto" w:fill="auto"/>
            <w:vAlign w:val="center"/>
          </w:tcPr>
          <w:p w:rsidR="001933A5" w:rsidRPr="006A0610" w:rsidRDefault="001933A5" w:rsidP="006A0610">
            <w:pPr>
              <w:pStyle w:val="a8"/>
              <w:rPr>
                <w:rFonts w:hint="eastAsia"/>
              </w:rPr>
            </w:pPr>
            <w:r w:rsidRPr="006A0610">
              <w:rPr>
                <w:rFonts w:hint="eastAsia"/>
              </w:rPr>
              <w:t>美国</w:t>
            </w:r>
            <w:r w:rsidRPr="006A0610">
              <w:t>EagleFord</w:t>
            </w:r>
            <w:r w:rsidRPr="006A0610">
              <w:rPr>
                <w:rFonts w:hint="eastAsia"/>
              </w:rPr>
              <w:t>地区</w:t>
            </w:r>
          </w:p>
        </w:tc>
        <w:tc>
          <w:tcPr>
            <w:tcW w:w="892" w:type="pct"/>
            <w:shd w:val="clear" w:color="auto" w:fill="auto"/>
            <w:vAlign w:val="center"/>
          </w:tcPr>
          <w:p w:rsidR="001933A5" w:rsidRPr="006A0610" w:rsidRDefault="001933A5" w:rsidP="006A0610">
            <w:pPr>
              <w:pStyle w:val="a8"/>
              <w:rPr>
                <w:rFonts w:hint="eastAsia"/>
              </w:rPr>
            </w:pPr>
            <w:r w:rsidRPr="006A0610">
              <w:rPr>
                <w:rFonts w:hint="eastAsia"/>
              </w:rPr>
              <w:t>现金</w:t>
            </w:r>
            <w:r w:rsidRPr="006A0610">
              <w:t>1.35</w:t>
            </w:r>
            <w:r w:rsidRPr="006A0610">
              <w:rPr>
                <w:rFonts w:hint="eastAsia"/>
              </w:rPr>
              <w:t>亿美元</w:t>
            </w:r>
            <w:r w:rsidRPr="006A0610">
              <w:t>+</w:t>
            </w:r>
            <w:r w:rsidRPr="006A0610">
              <w:rPr>
                <w:rFonts w:hint="eastAsia"/>
              </w:rPr>
              <w:t>继承长期债务约</w:t>
            </w:r>
            <w:r w:rsidRPr="006A0610">
              <w:t>2.5</w:t>
            </w:r>
            <w:r w:rsidRPr="006A0610">
              <w:rPr>
                <w:rFonts w:hint="eastAsia"/>
              </w:rPr>
              <w:t>亿美元</w:t>
            </w:r>
          </w:p>
        </w:tc>
        <w:tc>
          <w:tcPr>
            <w:tcW w:w="746" w:type="pct"/>
            <w:shd w:val="clear" w:color="auto" w:fill="auto"/>
            <w:vAlign w:val="center"/>
          </w:tcPr>
          <w:p w:rsidR="001933A5" w:rsidRPr="006A0610" w:rsidRDefault="001933A5" w:rsidP="006A0610">
            <w:pPr>
              <w:pStyle w:val="a8"/>
              <w:rPr>
                <w:rFonts w:hint="eastAsia"/>
              </w:rPr>
            </w:pPr>
            <w:r w:rsidRPr="006A0610">
              <w:t>61.08</w:t>
            </w:r>
            <w:r w:rsidRPr="006A0610">
              <w:rPr>
                <w:rFonts w:hint="eastAsia"/>
              </w:rPr>
              <w:t>平方公里工作权益面积</w:t>
            </w:r>
          </w:p>
        </w:tc>
        <w:tc>
          <w:tcPr>
            <w:tcW w:w="781" w:type="pct"/>
            <w:shd w:val="clear" w:color="auto" w:fill="auto"/>
            <w:vAlign w:val="center"/>
          </w:tcPr>
          <w:p w:rsidR="001933A5" w:rsidRPr="006A0610" w:rsidRDefault="001933A5" w:rsidP="006A0610">
            <w:pPr>
              <w:pStyle w:val="a8"/>
              <w:rPr>
                <w:rFonts w:hint="eastAsia"/>
              </w:rPr>
            </w:pPr>
            <w:r w:rsidRPr="006A0610">
              <w:rPr>
                <w:rFonts w:hint="eastAsia"/>
              </w:rPr>
              <w:t>权益剩余可采储量</w:t>
            </w:r>
            <w:r w:rsidRPr="006A0610">
              <w:t>5040</w:t>
            </w:r>
            <w:r w:rsidRPr="006A0610">
              <w:rPr>
                <w:rFonts w:hint="eastAsia"/>
              </w:rPr>
              <w:t>万桶</w:t>
            </w:r>
          </w:p>
        </w:tc>
      </w:tr>
      <w:tr w:rsidR="001933A5" w:rsidRPr="006A0610">
        <w:trPr>
          <w:jc w:val="center"/>
        </w:trPr>
        <w:tc>
          <w:tcPr>
            <w:tcW w:w="627" w:type="pct"/>
            <w:shd w:val="clear" w:color="auto" w:fill="FFFFFF"/>
            <w:vAlign w:val="center"/>
          </w:tcPr>
          <w:p w:rsidR="001933A5" w:rsidRPr="006A0610" w:rsidRDefault="001933A5" w:rsidP="006A0610">
            <w:pPr>
              <w:pStyle w:val="a8"/>
              <w:rPr>
                <w:rFonts w:hint="eastAsia"/>
              </w:rPr>
            </w:pPr>
            <w:r w:rsidRPr="006A0610">
              <w:rPr>
                <w:rFonts w:hint="eastAsia"/>
              </w:rPr>
              <w:t>2013.12.3</w:t>
            </w:r>
          </w:p>
        </w:tc>
        <w:tc>
          <w:tcPr>
            <w:tcW w:w="419" w:type="pct"/>
            <w:shd w:val="clear" w:color="auto" w:fill="auto"/>
            <w:vAlign w:val="center"/>
          </w:tcPr>
          <w:p w:rsidR="001933A5" w:rsidRPr="006A0610" w:rsidRDefault="001933A5" w:rsidP="006A0610">
            <w:pPr>
              <w:pStyle w:val="a8"/>
              <w:rPr>
                <w:rFonts w:hint="eastAsia"/>
              </w:rPr>
            </w:pPr>
            <w:r w:rsidRPr="006A0610">
              <w:rPr>
                <w:rFonts w:hint="eastAsia"/>
              </w:rPr>
              <w:t>正和股份</w:t>
            </w:r>
          </w:p>
        </w:tc>
        <w:tc>
          <w:tcPr>
            <w:tcW w:w="979" w:type="pct"/>
            <w:shd w:val="clear" w:color="auto" w:fill="auto"/>
            <w:vAlign w:val="center"/>
          </w:tcPr>
          <w:p w:rsidR="001933A5" w:rsidRPr="006A0610" w:rsidRDefault="001933A5" w:rsidP="006A0610">
            <w:pPr>
              <w:pStyle w:val="a8"/>
              <w:rPr>
                <w:rFonts w:hint="eastAsia"/>
              </w:rPr>
            </w:pPr>
            <w:r w:rsidRPr="006A0610">
              <w:rPr>
                <w:rFonts w:hint="eastAsia"/>
              </w:rPr>
              <w:t>马腾石油公司</w:t>
            </w:r>
            <w:r w:rsidRPr="006A0610">
              <w:t>95%</w:t>
            </w:r>
            <w:r w:rsidRPr="006A0610">
              <w:rPr>
                <w:rFonts w:hint="eastAsia"/>
              </w:rPr>
              <w:t>股权</w:t>
            </w:r>
          </w:p>
        </w:tc>
        <w:tc>
          <w:tcPr>
            <w:tcW w:w="557" w:type="pct"/>
            <w:shd w:val="clear" w:color="auto" w:fill="auto"/>
            <w:vAlign w:val="center"/>
          </w:tcPr>
          <w:p w:rsidR="001933A5" w:rsidRPr="006A0610" w:rsidRDefault="001933A5" w:rsidP="006A0610">
            <w:pPr>
              <w:pStyle w:val="a8"/>
              <w:rPr>
                <w:rFonts w:hint="eastAsia"/>
              </w:rPr>
            </w:pPr>
            <w:r w:rsidRPr="006A0610">
              <w:rPr>
                <w:rFonts w:hint="eastAsia"/>
              </w:rPr>
              <w:t>哈萨克斯坦滨里海盆地</w:t>
            </w:r>
          </w:p>
        </w:tc>
        <w:tc>
          <w:tcPr>
            <w:tcW w:w="892" w:type="pct"/>
            <w:shd w:val="clear" w:color="auto" w:fill="auto"/>
            <w:vAlign w:val="center"/>
          </w:tcPr>
          <w:p w:rsidR="001933A5" w:rsidRPr="006A0610" w:rsidRDefault="001933A5" w:rsidP="006A0610">
            <w:pPr>
              <w:pStyle w:val="a8"/>
              <w:rPr>
                <w:rFonts w:hint="eastAsia"/>
              </w:rPr>
            </w:pPr>
            <w:r w:rsidRPr="006A0610">
              <w:rPr>
                <w:rFonts w:hint="eastAsia"/>
              </w:rPr>
              <w:t>现金</w:t>
            </w:r>
            <w:r w:rsidRPr="006A0610">
              <w:t>5.26</w:t>
            </w:r>
            <w:r w:rsidRPr="006A0610">
              <w:rPr>
                <w:rFonts w:hint="eastAsia"/>
              </w:rPr>
              <w:t>亿美元</w:t>
            </w:r>
          </w:p>
        </w:tc>
        <w:tc>
          <w:tcPr>
            <w:tcW w:w="746" w:type="pct"/>
            <w:shd w:val="clear" w:color="auto" w:fill="auto"/>
            <w:vAlign w:val="center"/>
          </w:tcPr>
          <w:p w:rsidR="001933A5" w:rsidRPr="006A0610" w:rsidRDefault="001933A5" w:rsidP="006A0610">
            <w:pPr>
              <w:pStyle w:val="a8"/>
              <w:rPr>
                <w:rFonts w:hint="eastAsia"/>
              </w:rPr>
            </w:pPr>
            <w:r w:rsidRPr="006A0610">
              <w:t>75.2</w:t>
            </w:r>
            <w:r w:rsidRPr="006A0610">
              <w:rPr>
                <w:rFonts w:hint="eastAsia"/>
              </w:rPr>
              <w:t>平方公里勘探开发许可总面积</w:t>
            </w:r>
          </w:p>
        </w:tc>
        <w:tc>
          <w:tcPr>
            <w:tcW w:w="781" w:type="pct"/>
            <w:shd w:val="clear" w:color="auto" w:fill="auto"/>
            <w:vAlign w:val="center"/>
          </w:tcPr>
          <w:p w:rsidR="001933A5" w:rsidRPr="006A0610" w:rsidRDefault="001933A5" w:rsidP="006A0610">
            <w:pPr>
              <w:pStyle w:val="a8"/>
              <w:rPr>
                <w:rFonts w:hint="eastAsia"/>
              </w:rPr>
            </w:pPr>
            <w:r w:rsidRPr="006A0610">
              <w:rPr>
                <w:rFonts w:hint="eastAsia"/>
              </w:rPr>
              <w:t>剩余可采储量</w:t>
            </w:r>
            <w:r w:rsidRPr="006A0610">
              <w:t>7287</w:t>
            </w:r>
            <w:r w:rsidRPr="006A0610">
              <w:rPr>
                <w:rFonts w:hint="eastAsia"/>
              </w:rPr>
              <w:t>万桶</w:t>
            </w:r>
          </w:p>
        </w:tc>
      </w:tr>
      <w:tr w:rsidR="001933A5" w:rsidRPr="006A0610">
        <w:trPr>
          <w:jc w:val="center"/>
        </w:trPr>
        <w:tc>
          <w:tcPr>
            <w:tcW w:w="627" w:type="pct"/>
            <w:shd w:val="clear" w:color="auto" w:fill="FFFFFF"/>
            <w:vAlign w:val="center"/>
          </w:tcPr>
          <w:p w:rsidR="001933A5" w:rsidRPr="006A0610" w:rsidRDefault="001933A5" w:rsidP="006A0610">
            <w:pPr>
              <w:pStyle w:val="a8"/>
              <w:rPr>
                <w:rFonts w:hint="eastAsia"/>
              </w:rPr>
            </w:pPr>
            <w:r w:rsidRPr="006A0610">
              <w:rPr>
                <w:rFonts w:hint="eastAsia"/>
              </w:rPr>
              <w:t>2014.2.17</w:t>
            </w:r>
          </w:p>
        </w:tc>
        <w:tc>
          <w:tcPr>
            <w:tcW w:w="419" w:type="pct"/>
            <w:shd w:val="clear" w:color="auto" w:fill="auto"/>
            <w:vAlign w:val="center"/>
          </w:tcPr>
          <w:p w:rsidR="001933A5" w:rsidRPr="006A0610" w:rsidRDefault="001933A5" w:rsidP="006A0610">
            <w:pPr>
              <w:pStyle w:val="a8"/>
              <w:rPr>
                <w:rFonts w:hint="eastAsia"/>
              </w:rPr>
            </w:pPr>
            <w:r w:rsidRPr="006A0610">
              <w:rPr>
                <w:rFonts w:hint="eastAsia"/>
              </w:rPr>
              <w:t>金叶珠宝</w:t>
            </w:r>
          </w:p>
        </w:tc>
        <w:tc>
          <w:tcPr>
            <w:tcW w:w="979" w:type="pct"/>
            <w:shd w:val="clear" w:color="auto" w:fill="auto"/>
            <w:vAlign w:val="center"/>
          </w:tcPr>
          <w:p w:rsidR="001933A5" w:rsidRPr="006A0610" w:rsidRDefault="001933A5" w:rsidP="006A0610">
            <w:pPr>
              <w:pStyle w:val="a8"/>
              <w:rPr>
                <w:rFonts w:hint="eastAsia"/>
              </w:rPr>
            </w:pPr>
            <w:r w:rsidRPr="006A0610">
              <w:rPr>
                <w:rFonts w:hint="eastAsia"/>
              </w:rPr>
              <w:t>美国石油公司</w:t>
            </w:r>
            <w:r w:rsidRPr="006A0610">
              <w:t>ERG</w:t>
            </w:r>
            <w:r w:rsidRPr="006A0610">
              <w:rPr>
                <w:rFonts w:hint="eastAsia"/>
              </w:rPr>
              <w:t>资源</w:t>
            </w:r>
            <w:r w:rsidRPr="006A0610">
              <w:t>95%</w:t>
            </w:r>
            <w:r w:rsidRPr="006A0610">
              <w:rPr>
                <w:rFonts w:hint="eastAsia"/>
              </w:rPr>
              <w:t>股权</w:t>
            </w:r>
          </w:p>
        </w:tc>
        <w:tc>
          <w:tcPr>
            <w:tcW w:w="557" w:type="pct"/>
            <w:shd w:val="clear" w:color="auto" w:fill="auto"/>
            <w:vAlign w:val="center"/>
          </w:tcPr>
          <w:p w:rsidR="001933A5" w:rsidRPr="006A0610" w:rsidRDefault="001933A5" w:rsidP="006A0610">
            <w:pPr>
              <w:pStyle w:val="a8"/>
              <w:rPr>
                <w:rFonts w:hint="eastAsia"/>
              </w:rPr>
            </w:pPr>
            <w:r w:rsidRPr="006A0610">
              <w:rPr>
                <w:rFonts w:hint="eastAsia"/>
              </w:rPr>
              <w:t>美国加利福尼亚州</w:t>
            </w:r>
          </w:p>
        </w:tc>
        <w:tc>
          <w:tcPr>
            <w:tcW w:w="892" w:type="pct"/>
            <w:shd w:val="clear" w:color="auto" w:fill="auto"/>
            <w:vAlign w:val="center"/>
          </w:tcPr>
          <w:p w:rsidR="001933A5" w:rsidRPr="006A0610" w:rsidRDefault="001933A5" w:rsidP="006A0610">
            <w:pPr>
              <w:pStyle w:val="a8"/>
              <w:rPr>
                <w:rFonts w:hint="eastAsia"/>
              </w:rPr>
            </w:pPr>
            <w:r w:rsidRPr="006A0610">
              <w:rPr>
                <w:rFonts w:hint="eastAsia"/>
              </w:rPr>
              <w:t>不低于</w:t>
            </w:r>
            <w:r w:rsidRPr="006A0610">
              <w:t>3.35</w:t>
            </w:r>
            <w:r w:rsidRPr="006A0610">
              <w:rPr>
                <w:rFonts w:hint="eastAsia"/>
              </w:rPr>
              <w:t>亿美元购买</w:t>
            </w:r>
            <w:r w:rsidRPr="006A0610">
              <w:t>ERG</w:t>
            </w:r>
            <w:r w:rsidRPr="006A0610">
              <w:rPr>
                <w:rFonts w:hint="eastAsia"/>
              </w:rPr>
              <w:t>资源部分股权，</w:t>
            </w:r>
            <w:r w:rsidRPr="006A0610">
              <w:t>3.3</w:t>
            </w:r>
            <w:r w:rsidRPr="006A0610">
              <w:rPr>
                <w:rFonts w:hint="eastAsia"/>
              </w:rPr>
              <w:t>亿美元用于认购</w:t>
            </w:r>
            <w:r w:rsidRPr="006A0610">
              <w:t>ERG</w:t>
            </w:r>
            <w:r w:rsidRPr="006A0610">
              <w:rPr>
                <w:rFonts w:hint="eastAsia"/>
              </w:rPr>
              <w:t>资源新发行的股权</w:t>
            </w:r>
          </w:p>
        </w:tc>
        <w:tc>
          <w:tcPr>
            <w:tcW w:w="746" w:type="pct"/>
            <w:shd w:val="clear" w:color="auto" w:fill="auto"/>
            <w:vAlign w:val="center"/>
          </w:tcPr>
          <w:p w:rsidR="001933A5" w:rsidRPr="006A0610" w:rsidRDefault="001933A5" w:rsidP="006A0610">
            <w:pPr>
              <w:pStyle w:val="a8"/>
              <w:rPr>
                <w:rFonts w:hint="eastAsia"/>
              </w:rPr>
            </w:pPr>
            <w:r w:rsidRPr="006A0610">
              <w:t>82</w:t>
            </w:r>
            <w:r w:rsidRPr="006A0610">
              <w:rPr>
                <w:rFonts w:hint="eastAsia"/>
              </w:rPr>
              <w:t>平方公里区块面积</w:t>
            </w:r>
          </w:p>
        </w:tc>
        <w:tc>
          <w:tcPr>
            <w:tcW w:w="781" w:type="pct"/>
            <w:shd w:val="clear" w:color="auto" w:fill="auto"/>
            <w:vAlign w:val="center"/>
          </w:tcPr>
          <w:p w:rsidR="001933A5" w:rsidRPr="006A0610" w:rsidRDefault="001933A5" w:rsidP="006A0610">
            <w:pPr>
              <w:pStyle w:val="a8"/>
              <w:rPr>
                <w:rFonts w:hint="eastAsia"/>
              </w:rPr>
            </w:pPr>
            <w:r w:rsidRPr="006A0610">
              <w:rPr>
                <w:rFonts w:hint="eastAsia"/>
              </w:rPr>
              <w:t>探明储量</w:t>
            </w:r>
            <w:r w:rsidRPr="006A0610">
              <w:t>1.77</w:t>
            </w:r>
            <w:r w:rsidRPr="006A0610">
              <w:rPr>
                <w:rFonts w:hint="eastAsia"/>
              </w:rPr>
              <w:t>亿桶</w:t>
            </w:r>
          </w:p>
        </w:tc>
      </w:tr>
    </w:tbl>
    <w:p w:rsidR="001933A5" w:rsidRPr="001933A5" w:rsidRDefault="001933A5" w:rsidP="006A0610">
      <w:pPr>
        <w:pStyle w:val="af4"/>
        <w:ind w:left="960"/>
        <w:rPr>
          <w:rFonts w:hint="eastAsia"/>
        </w:rPr>
      </w:pPr>
      <w:r w:rsidRPr="001933A5">
        <w:rPr>
          <w:rFonts w:hint="eastAsia"/>
        </w:rPr>
        <w:t>数据来源：银通智略</w:t>
      </w:r>
    </w:p>
    <w:p w:rsidR="001933A5" w:rsidRPr="00151958" w:rsidRDefault="00151958" w:rsidP="00151958">
      <w:pPr>
        <w:pStyle w:val="4"/>
        <w:spacing w:after="156"/>
        <w:ind w:firstLine="422"/>
      </w:pPr>
      <w:r>
        <w:rPr>
          <w:rFonts w:hint="eastAsia"/>
        </w:rPr>
        <w:t>（二）</w:t>
      </w:r>
      <w:r w:rsidR="001933A5" w:rsidRPr="001933A5">
        <w:rPr>
          <w:rFonts w:hint="eastAsia"/>
        </w:rPr>
        <w:t>天然气：理顺价格机制</w:t>
      </w:r>
      <w:r w:rsidR="001544C6">
        <w:rPr>
          <w:rFonts w:hint="eastAsia"/>
        </w:rPr>
        <w:t xml:space="preserve"> </w:t>
      </w:r>
      <w:r w:rsidR="001933A5" w:rsidRPr="001933A5">
        <w:rPr>
          <w:rFonts w:hint="eastAsia"/>
        </w:rPr>
        <w:t>打开涨价空间</w:t>
      </w:r>
    </w:p>
    <w:p w:rsidR="001933A5" w:rsidRPr="001933A5" w:rsidRDefault="001933A5" w:rsidP="001933A5">
      <w:pPr>
        <w:spacing w:after="156"/>
        <w:ind w:firstLine="480"/>
      </w:pPr>
      <w:r w:rsidRPr="001933A5">
        <w:t>2013</w:t>
      </w:r>
      <w:r w:rsidRPr="001933A5">
        <w:rPr>
          <w:rFonts w:hint="eastAsia"/>
        </w:rPr>
        <w:t>年</w:t>
      </w:r>
      <w:r w:rsidRPr="001933A5">
        <w:t>6</w:t>
      </w:r>
      <w:r w:rsidRPr="001933A5">
        <w:rPr>
          <w:rFonts w:hint="eastAsia"/>
        </w:rPr>
        <w:t>月我国推出“增量气</w:t>
      </w:r>
      <w:r w:rsidRPr="001933A5">
        <w:t>+</w:t>
      </w:r>
      <w:r w:rsidRPr="001933A5">
        <w:rPr>
          <w:rFonts w:hint="eastAsia"/>
        </w:rPr>
        <w:t>存量气”天然气价改方案，除上调非居民用气门站价</w:t>
      </w:r>
      <w:r w:rsidRPr="001933A5">
        <w:t>0.26</w:t>
      </w:r>
      <w:r w:rsidRPr="001933A5">
        <w:rPr>
          <w:rFonts w:hint="eastAsia"/>
        </w:rPr>
        <w:t>元</w:t>
      </w:r>
      <w:r w:rsidRPr="001933A5">
        <w:t>/</w:t>
      </w:r>
      <w:r w:rsidRPr="001933A5">
        <w:rPr>
          <w:rFonts w:hint="eastAsia"/>
        </w:rPr>
        <w:t>方外，更重要的是打开</w:t>
      </w:r>
      <w:r w:rsidR="001544C6">
        <w:rPr>
          <w:rFonts w:hint="eastAsia"/>
        </w:rPr>
        <w:t>了</w:t>
      </w:r>
      <w:r w:rsidRPr="001933A5">
        <w:rPr>
          <w:rFonts w:hint="eastAsia"/>
        </w:rPr>
        <w:t>“十二五”天然气涨价空间。</w:t>
      </w:r>
    </w:p>
    <w:p w:rsidR="001933A5" w:rsidRPr="001933A5" w:rsidRDefault="001933A5" w:rsidP="001933A5">
      <w:pPr>
        <w:spacing w:after="156"/>
        <w:ind w:firstLine="480"/>
        <w:rPr>
          <w:rFonts w:hint="eastAsia"/>
        </w:rPr>
      </w:pPr>
      <w:r w:rsidRPr="001933A5">
        <w:rPr>
          <w:rFonts w:hint="eastAsia"/>
        </w:rPr>
        <w:t>调价后我国工业气和民用气平均终端价格分别为</w:t>
      </w:r>
      <w:r w:rsidRPr="001933A5">
        <w:t>2.65</w:t>
      </w:r>
      <w:r w:rsidRPr="001933A5">
        <w:rPr>
          <w:rFonts w:hint="eastAsia"/>
        </w:rPr>
        <w:t>和</w:t>
      </w:r>
      <w:r w:rsidRPr="001933A5">
        <w:t>1.86</w:t>
      </w:r>
      <w:r w:rsidRPr="001933A5">
        <w:rPr>
          <w:rFonts w:hint="eastAsia"/>
        </w:rPr>
        <w:t>元</w:t>
      </w:r>
      <w:r w:rsidRPr="001933A5">
        <w:t>/</w:t>
      </w:r>
      <w:r w:rsidRPr="001933A5">
        <w:rPr>
          <w:rFonts w:hint="eastAsia"/>
        </w:rPr>
        <w:t>方，其中工业气处于国际中等水平，民用气价格远低于国际水平，甚至低于美国民用气价</w:t>
      </w:r>
      <w:r w:rsidRPr="001933A5">
        <w:t>12%</w:t>
      </w:r>
      <w:r w:rsidRPr="001933A5">
        <w:rPr>
          <w:rFonts w:hint="eastAsia"/>
        </w:rPr>
        <w:t>左右。与国际上民用气价普遍高于工业气价不同，目前我国民用气终端零售价格低于工业气</w:t>
      </w:r>
      <w:r w:rsidRPr="001933A5">
        <w:t>0.79</w:t>
      </w:r>
      <w:r w:rsidRPr="001933A5">
        <w:rPr>
          <w:rFonts w:hint="eastAsia"/>
        </w:rPr>
        <w:t>元</w:t>
      </w:r>
      <w:r w:rsidRPr="001933A5">
        <w:t>/</w:t>
      </w:r>
      <w:r w:rsidRPr="001933A5">
        <w:rPr>
          <w:rFonts w:hint="eastAsia"/>
        </w:rPr>
        <w:t>方，随着阶梯气价的推行，未来民用气涨价将逐步推行。</w:t>
      </w:r>
    </w:p>
    <w:p w:rsidR="001933A5" w:rsidRPr="001933A5" w:rsidRDefault="001933A5" w:rsidP="001933A5">
      <w:pPr>
        <w:spacing w:after="156"/>
        <w:ind w:firstLine="480"/>
        <w:rPr>
          <w:rFonts w:hint="eastAsia"/>
        </w:rPr>
      </w:pPr>
      <w:r w:rsidRPr="001933A5">
        <w:rPr>
          <w:rFonts w:hint="eastAsia"/>
        </w:rPr>
        <w:t>民用阶梯气价逐步推进。</w:t>
      </w:r>
      <w:r w:rsidRPr="001933A5">
        <w:t>2012</w:t>
      </w:r>
      <w:r w:rsidRPr="001933A5">
        <w:rPr>
          <w:rFonts w:hint="eastAsia"/>
        </w:rPr>
        <w:t>年以来全国多个省市召开听证会，上调民用气价格的同时，普遍提出上下游价格联动机制和阶梯气价。目前已在试点推行的省市有河南、湖南、江苏等地，</w:t>
      </w:r>
      <w:r w:rsidRPr="001933A5">
        <w:t>2014</w:t>
      </w:r>
      <w:r w:rsidRPr="001933A5">
        <w:rPr>
          <w:rFonts w:hint="eastAsia"/>
        </w:rPr>
        <w:t>年有望逐步推行阶梯气价的省份有广东、浙江、安徽等省份。</w:t>
      </w:r>
    </w:p>
    <w:p w:rsidR="001933A5" w:rsidRPr="001933A5" w:rsidRDefault="001933A5" w:rsidP="000B5699">
      <w:pPr>
        <w:pStyle w:val="a"/>
        <w:rPr>
          <w:rFonts w:hint="eastAsia"/>
        </w:rPr>
      </w:pPr>
      <w:bookmarkStart w:id="124" w:name="_Toc386208783"/>
      <w:r w:rsidRPr="001933A5">
        <w:rPr>
          <w:rFonts w:hint="eastAsia"/>
        </w:rPr>
        <w:t>各省市民用天然气推行阶梯气价进展情况</w:t>
      </w:r>
      <w:bookmarkEnd w:id="12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406"/>
        <w:gridCol w:w="1393"/>
        <w:gridCol w:w="5670"/>
      </w:tblGrid>
      <w:tr w:rsidR="001933A5" w:rsidRPr="006A0610">
        <w:trPr>
          <w:jc w:val="center"/>
        </w:trPr>
        <w:tc>
          <w:tcPr>
            <w:tcW w:w="440"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省份</w:t>
            </w:r>
          </w:p>
        </w:tc>
        <w:tc>
          <w:tcPr>
            <w:tcW w:w="757"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城市</w:t>
            </w:r>
          </w:p>
        </w:tc>
        <w:tc>
          <w:tcPr>
            <w:tcW w:w="750"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听证时间</w:t>
            </w:r>
          </w:p>
        </w:tc>
        <w:tc>
          <w:tcPr>
            <w:tcW w:w="3053"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1933A5" w:rsidRPr="00D64A78" w:rsidRDefault="001933A5" w:rsidP="006A0610">
            <w:pPr>
              <w:pStyle w:val="a8"/>
              <w:rPr>
                <w:rFonts w:hint="eastAsia"/>
                <w:b/>
              </w:rPr>
            </w:pPr>
            <w:r w:rsidRPr="00D64A78">
              <w:rPr>
                <w:rFonts w:hint="eastAsia"/>
                <w:b/>
              </w:rPr>
              <w:t>主要内容</w:t>
            </w:r>
          </w:p>
        </w:tc>
      </w:tr>
      <w:tr w:rsidR="001933A5" w:rsidRPr="006A0610">
        <w:trPr>
          <w:jc w:val="center"/>
        </w:trPr>
        <w:tc>
          <w:tcPr>
            <w:tcW w:w="440" w:type="pct"/>
            <w:shd w:val="clear" w:color="auto" w:fill="FFFFFF"/>
            <w:vAlign w:val="center"/>
          </w:tcPr>
          <w:p w:rsidR="001933A5" w:rsidRPr="006A0610" w:rsidRDefault="001933A5" w:rsidP="006A0610">
            <w:pPr>
              <w:pStyle w:val="a8"/>
              <w:rPr>
                <w:rFonts w:hint="eastAsia"/>
              </w:rPr>
            </w:pPr>
            <w:r w:rsidRPr="006A0610">
              <w:rPr>
                <w:rFonts w:hint="eastAsia"/>
              </w:rPr>
              <w:t>江西</w:t>
            </w:r>
          </w:p>
        </w:tc>
        <w:tc>
          <w:tcPr>
            <w:tcW w:w="757" w:type="pct"/>
            <w:shd w:val="clear" w:color="auto" w:fill="auto"/>
            <w:vAlign w:val="center"/>
          </w:tcPr>
          <w:p w:rsidR="001933A5" w:rsidRPr="006A0610" w:rsidRDefault="001933A5" w:rsidP="006A0610">
            <w:pPr>
              <w:pStyle w:val="a8"/>
              <w:rPr>
                <w:rFonts w:hint="eastAsia"/>
              </w:rPr>
            </w:pPr>
            <w:r w:rsidRPr="006A0610">
              <w:rPr>
                <w:rFonts w:hint="eastAsia"/>
              </w:rPr>
              <w:t>全省</w:t>
            </w:r>
          </w:p>
        </w:tc>
        <w:tc>
          <w:tcPr>
            <w:tcW w:w="750" w:type="pct"/>
            <w:shd w:val="clear" w:color="auto" w:fill="auto"/>
            <w:vAlign w:val="center"/>
          </w:tcPr>
          <w:p w:rsidR="001933A5" w:rsidRPr="006A0610" w:rsidRDefault="001933A5" w:rsidP="006A0610">
            <w:pPr>
              <w:pStyle w:val="a8"/>
              <w:rPr>
                <w:rFonts w:hint="eastAsia"/>
              </w:rPr>
            </w:pPr>
            <w:r w:rsidRPr="006A0610">
              <w:rPr>
                <w:rFonts w:hint="eastAsia"/>
              </w:rPr>
              <w:t>2013年1月</w:t>
            </w:r>
          </w:p>
        </w:tc>
        <w:tc>
          <w:tcPr>
            <w:tcW w:w="3053" w:type="pct"/>
            <w:shd w:val="clear" w:color="auto" w:fill="auto"/>
            <w:vAlign w:val="center"/>
          </w:tcPr>
          <w:p w:rsidR="001933A5" w:rsidRPr="006A0610" w:rsidRDefault="001933A5" w:rsidP="006A0610">
            <w:pPr>
              <w:pStyle w:val="a8"/>
              <w:rPr>
                <w:rFonts w:hint="eastAsia"/>
              </w:rPr>
            </w:pPr>
            <w:r w:rsidRPr="006A0610">
              <w:t>2013</w:t>
            </w:r>
            <w:r w:rsidRPr="006A0610">
              <w:rPr>
                <w:rFonts w:hint="eastAsia"/>
              </w:rPr>
              <w:t>年</w:t>
            </w:r>
            <w:r w:rsidRPr="006A0610">
              <w:t>1</w:t>
            </w:r>
            <w:r w:rsidRPr="006A0610">
              <w:rPr>
                <w:rFonts w:hint="eastAsia"/>
              </w:rPr>
              <w:t>月江西省政府工作报告提出将推行阶梯水价和气价。</w:t>
            </w:r>
          </w:p>
        </w:tc>
      </w:tr>
      <w:tr w:rsidR="001933A5" w:rsidRPr="006A0610">
        <w:trPr>
          <w:jc w:val="center"/>
        </w:trPr>
        <w:tc>
          <w:tcPr>
            <w:tcW w:w="440" w:type="pct"/>
            <w:shd w:val="clear" w:color="auto" w:fill="FFFFFF"/>
            <w:vAlign w:val="center"/>
          </w:tcPr>
          <w:p w:rsidR="001933A5" w:rsidRPr="006A0610" w:rsidRDefault="001933A5" w:rsidP="006A0610">
            <w:pPr>
              <w:pStyle w:val="a8"/>
              <w:rPr>
                <w:rFonts w:hint="eastAsia"/>
              </w:rPr>
            </w:pPr>
            <w:r w:rsidRPr="006A0610">
              <w:rPr>
                <w:rFonts w:hint="eastAsia"/>
              </w:rPr>
              <w:t>浙江</w:t>
            </w:r>
          </w:p>
        </w:tc>
        <w:tc>
          <w:tcPr>
            <w:tcW w:w="757" w:type="pct"/>
            <w:shd w:val="clear" w:color="auto" w:fill="auto"/>
            <w:vAlign w:val="center"/>
          </w:tcPr>
          <w:p w:rsidR="001933A5" w:rsidRPr="006A0610" w:rsidRDefault="001933A5" w:rsidP="006A0610">
            <w:pPr>
              <w:pStyle w:val="a8"/>
              <w:rPr>
                <w:rFonts w:hint="eastAsia"/>
              </w:rPr>
            </w:pPr>
            <w:r w:rsidRPr="006A0610">
              <w:rPr>
                <w:rFonts w:hint="eastAsia"/>
              </w:rPr>
              <w:t>全省</w:t>
            </w:r>
          </w:p>
        </w:tc>
        <w:tc>
          <w:tcPr>
            <w:tcW w:w="750" w:type="pct"/>
            <w:shd w:val="clear" w:color="auto" w:fill="auto"/>
            <w:vAlign w:val="center"/>
          </w:tcPr>
          <w:p w:rsidR="001933A5" w:rsidRPr="006A0610" w:rsidRDefault="001933A5" w:rsidP="006A0610">
            <w:pPr>
              <w:pStyle w:val="a8"/>
              <w:rPr>
                <w:rFonts w:hint="eastAsia"/>
              </w:rPr>
            </w:pPr>
            <w:r w:rsidRPr="006A0610">
              <w:rPr>
                <w:rFonts w:hint="eastAsia"/>
              </w:rPr>
              <w:t>2014年1月</w:t>
            </w:r>
          </w:p>
        </w:tc>
        <w:tc>
          <w:tcPr>
            <w:tcW w:w="3053" w:type="pct"/>
            <w:shd w:val="clear" w:color="auto" w:fill="auto"/>
            <w:vAlign w:val="center"/>
          </w:tcPr>
          <w:p w:rsidR="001933A5" w:rsidRPr="006A0610" w:rsidRDefault="001933A5" w:rsidP="006A0610">
            <w:pPr>
              <w:pStyle w:val="a8"/>
              <w:rPr>
                <w:rFonts w:hint="eastAsia"/>
              </w:rPr>
            </w:pPr>
            <w:r w:rsidRPr="006A0610">
              <w:rPr>
                <w:rFonts w:hint="eastAsia"/>
              </w:rPr>
              <w:t>印发《浙江省天然气价格管理办法（试行）》，居民家庭生活用气推行阶梯式价格制度，建立天然气价格上下游联动机制，</w:t>
            </w:r>
            <w:r w:rsidRPr="006A0610">
              <w:t>3</w:t>
            </w:r>
            <w:r w:rsidRPr="006A0610">
              <w:rPr>
                <w:rFonts w:hint="eastAsia"/>
              </w:rPr>
              <w:t>月</w:t>
            </w:r>
            <w:r w:rsidRPr="006A0610">
              <w:t>1</w:t>
            </w:r>
            <w:r w:rsidRPr="006A0610">
              <w:rPr>
                <w:rFonts w:hint="eastAsia"/>
              </w:rPr>
              <w:t>日起执行。</w:t>
            </w:r>
          </w:p>
        </w:tc>
      </w:tr>
      <w:tr w:rsidR="001933A5" w:rsidRPr="006A0610">
        <w:trPr>
          <w:jc w:val="center"/>
        </w:trPr>
        <w:tc>
          <w:tcPr>
            <w:tcW w:w="440" w:type="pct"/>
            <w:shd w:val="clear" w:color="auto" w:fill="FFFFFF"/>
            <w:vAlign w:val="center"/>
          </w:tcPr>
          <w:p w:rsidR="001933A5" w:rsidRPr="006A0610" w:rsidRDefault="001933A5" w:rsidP="006A0610">
            <w:pPr>
              <w:pStyle w:val="a8"/>
              <w:rPr>
                <w:rFonts w:hint="eastAsia"/>
              </w:rPr>
            </w:pPr>
            <w:r w:rsidRPr="006A0610">
              <w:rPr>
                <w:rFonts w:hint="eastAsia"/>
              </w:rPr>
              <w:t>安徽</w:t>
            </w:r>
          </w:p>
        </w:tc>
        <w:tc>
          <w:tcPr>
            <w:tcW w:w="757" w:type="pct"/>
            <w:shd w:val="clear" w:color="auto" w:fill="auto"/>
            <w:vAlign w:val="center"/>
          </w:tcPr>
          <w:p w:rsidR="001933A5" w:rsidRPr="006A0610" w:rsidRDefault="001933A5" w:rsidP="006A0610">
            <w:pPr>
              <w:pStyle w:val="a8"/>
              <w:rPr>
                <w:rFonts w:hint="eastAsia"/>
              </w:rPr>
            </w:pPr>
            <w:r w:rsidRPr="006A0610">
              <w:rPr>
                <w:rFonts w:hint="eastAsia"/>
              </w:rPr>
              <w:t>全省</w:t>
            </w:r>
          </w:p>
        </w:tc>
        <w:tc>
          <w:tcPr>
            <w:tcW w:w="750" w:type="pct"/>
            <w:shd w:val="clear" w:color="auto" w:fill="auto"/>
            <w:vAlign w:val="center"/>
          </w:tcPr>
          <w:p w:rsidR="001933A5" w:rsidRPr="006A0610" w:rsidRDefault="001933A5" w:rsidP="006A0610">
            <w:pPr>
              <w:pStyle w:val="a8"/>
              <w:rPr>
                <w:rFonts w:hint="eastAsia"/>
              </w:rPr>
            </w:pPr>
            <w:r w:rsidRPr="006A0610">
              <w:rPr>
                <w:rFonts w:hint="eastAsia"/>
              </w:rPr>
              <w:t>2014年1月</w:t>
            </w:r>
          </w:p>
        </w:tc>
        <w:tc>
          <w:tcPr>
            <w:tcW w:w="3053" w:type="pct"/>
            <w:shd w:val="clear" w:color="auto" w:fill="auto"/>
            <w:vAlign w:val="center"/>
          </w:tcPr>
          <w:p w:rsidR="001933A5" w:rsidRPr="006A0610" w:rsidRDefault="001933A5" w:rsidP="006A0610">
            <w:pPr>
              <w:pStyle w:val="a8"/>
              <w:rPr>
                <w:rFonts w:hint="eastAsia"/>
              </w:rPr>
            </w:pPr>
            <w:r w:rsidRPr="006A0610">
              <w:t>2014</w:t>
            </w:r>
            <w:r w:rsidRPr="006A0610">
              <w:rPr>
                <w:rFonts w:hint="eastAsia"/>
              </w:rPr>
              <w:t>年</w:t>
            </w:r>
            <w:r w:rsidRPr="006A0610">
              <w:t>1</w:t>
            </w:r>
            <w:r w:rsidRPr="006A0610">
              <w:rPr>
                <w:rFonts w:hint="eastAsia"/>
              </w:rPr>
              <w:t>月全省价格会议提出适时推行居民生活用气阶梯式气价。</w:t>
            </w:r>
          </w:p>
        </w:tc>
      </w:tr>
    </w:tbl>
    <w:p w:rsidR="001933A5" w:rsidRDefault="001933A5" w:rsidP="006A0610">
      <w:pPr>
        <w:pStyle w:val="af4"/>
        <w:ind w:left="960"/>
        <w:rPr>
          <w:rFonts w:hint="eastAsia"/>
        </w:rPr>
      </w:pPr>
      <w:r w:rsidRPr="001933A5">
        <w:rPr>
          <w:rFonts w:hint="eastAsia"/>
        </w:rPr>
        <w:t>资料来源：银通智略</w:t>
      </w:r>
    </w:p>
    <w:p w:rsidR="001544C6" w:rsidRDefault="001544C6" w:rsidP="001544C6">
      <w:pPr>
        <w:pStyle w:val="4"/>
        <w:spacing w:after="156"/>
        <w:ind w:firstLine="422"/>
        <w:rPr>
          <w:rFonts w:hint="eastAsia"/>
        </w:rPr>
      </w:pPr>
      <w:r>
        <w:rPr>
          <w:rFonts w:hint="eastAsia"/>
        </w:rPr>
        <w:t>（三）</w:t>
      </w:r>
      <w:r>
        <w:t>炼油：强化竞争推动价格市场化</w:t>
      </w:r>
    </w:p>
    <w:p w:rsidR="001544C6" w:rsidRDefault="001544C6" w:rsidP="001544C6">
      <w:pPr>
        <w:spacing w:after="156"/>
        <w:ind w:firstLine="480"/>
        <w:rPr>
          <w:rFonts w:hint="eastAsia"/>
          <w:color w:val="323E32"/>
        </w:rPr>
      </w:pPr>
      <w:r>
        <w:rPr>
          <w:color w:val="323E32"/>
        </w:rPr>
        <w:t>受国内成品油价格拖累，</w:t>
      </w:r>
      <w:r>
        <w:rPr>
          <w:color w:val="323E32"/>
        </w:rPr>
        <w:t>2011-2012</w:t>
      </w:r>
      <w:r>
        <w:rPr>
          <w:color w:val="323E32"/>
        </w:rPr>
        <w:t>年中石油和中石化承担了巨额的炼油亏损。成品油定价的关键是调价及时和到位，</w:t>
      </w:r>
      <w:r>
        <w:rPr>
          <w:color w:val="323E32"/>
        </w:rPr>
        <w:t>2011</w:t>
      </w:r>
      <w:r>
        <w:rPr>
          <w:color w:val="323E32"/>
        </w:rPr>
        <w:t>年仅调价</w:t>
      </w:r>
      <w:r>
        <w:rPr>
          <w:color w:val="323E32"/>
        </w:rPr>
        <w:t>3</w:t>
      </w:r>
      <w:r>
        <w:rPr>
          <w:color w:val="323E32"/>
        </w:rPr>
        <w:t>次，导致中石油和中石化炼油分别亏损</w:t>
      </w:r>
      <w:r>
        <w:rPr>
          <w:color w:val="323E32"/>
        </w:rPr>
        <w:t>601</w:t>
      </w:r>
      <w:r>
        <w:rPr>
          <w:color w:val="323E32"/>
        </w:rPr>
        <w:t>和</w:t>
      </w:r>
      <w:r>
        <w:rPr>
          <w:color w:val="323E32"/>
        </w:rPr>
        <w:t>358</w:t>
      </w:r>
      <w:r>
        <w:rPr>
          <w:color w:val="323E32"/>
        </w:rPr>
        <w:t>亿元；</w:t>
      </w:r>
      <w:r>
        <w:rPr>
          <w:color w:val="323E32"/>
        </w:rPr>
        <w:t>2012</w:t>
      </w:r>
      <w:r>
        <w:rPr>
          <w:color w:val="323E32"/>
        </w:rPr>
        <w:t>年以来调价相对积极，炼油业绩逐步实现好转。</w:t>
      </w:r>
    </w:p>
    <w:p w:rsidR="001544C6" w:rsidRDefault="001544C6" w:rsidP="001544C6">
      <w:pPr>
        <w:spacing w:after="156"/>
        <w:ind w:firstLine="480"/>
        <w:rPr>
          <w:rFonts w:hint="eastAsia"/>
        </w:rPr>
      </w:pPr>
      <w:r>
        <w:rPr>
          <w:color w:val="323E32"/>
        </w:rPr>
        <w:t>未来国内炼油行业将形成</w:t>
      </w:r>
      <w:r>
        <w:rPr>
          <w:rFonts w:hint="eastAsia"/>
          <w:color w:val="323E32"/>
        </w:rPr>
        <w:t>“</w:t>
      </w:r>
      <w:r>
        <w:rPr>
          <w:color w:val="323E32"/>
        </w:rPr>
        <w:t>三足鼎立</w:t>
      </w:r>
      <w:r>
        <w:rPr>
          <w:rFonts w:hint="eastAsia"/>
          <w:color w:val="323E32"/>
        </w:rPr>
        <w:t>”</w:t>
      </w:r>
      <w:r>
        <w:rPr>
          <w:color w:val="323E32"/>
        </w:rPr>
        <w:t>的竞争局面：</w:t>
      </w:r>
      <w:r>
        <w:rPr>
          <w:rFonts w:hint="eastAsia"/>
          <w:color w:val="323E32"/>
        </w:rPr>
        <w:t>“</w:t>
      </w:r>
      <w:r>
        <w:rPr>
          <w:color w:val="323E32"/>
        </w:rPr>
        <w:t>两桶油</w:t>
      </w:r>
      <w:r>
        <w:rPr>
          <w:rFonts w:hint="eastAsia"/>
          <w:color w:val="323E32"/>
        </w:rPr>
        <w:t>”</w:t>
      </w:r>
      <w:r>
        <w:rPr>
          <w:color w:val="323E32"/>
        </w:rPr>
        <w:t>、中海油、中国化工等央企形成第二梯队以及优质地炼形成的第三梯队</w:t>
      </w:r>
      <w:r>
        <w:rPr>
          <w:rFonts w:hint="eastAsia"/>
          <w:color w:val="323E32"/>
        </w:rPr>
        <w:t>。</w:t>
      </w:r>
    </w:p>
    <w:p w:rsidR="001933A5" w:rsidRPr="00151958" w:rsidRDefault="00FD00AA" w:rsidP="00151958">
      <w:pPr>
        <w:pStyle w:val="3"/>
        <w:spacing w:after="156"/>
        <w:ind w:firstLine="480"/>
        <w:rPr>
          <w:rFonts w:hint="eastAsia"/>
        </w:rPr>
      </w:pPr>
      <w:bookmarkStart w:id="125" w:name="_Toc381692899"/>
      <w:bookmarkStart w:id="126" w:name="_Toc386209519"/>
      <w:r>
        <w:rPr>
          <w:rFonts w:hint="eastAsia"/>
        </w:rPr>
        <w:t>五</w:t>
      </w:r>
      <w:r w:rsidR="00151958">
        <w:rPr>
          <w:rFonts w:hint="eastAsia"/>
        </w:rPr>
        <w:t>、</w:t>
      </w:r>
      <w:r w:rsidR="001933A5" w:rsidRPr="001933A5">
        <w:rPr>
          <w:rFonts w:hint="eastAsia"/>
        </w:rPr>
        <w:t>风险</w:t>
      </w:r>
      <w:bookmarkEnd w:id="125"/>
      <w:r w:rsidR="005A688F">
        <w:rPr>
          <w:rFonts w:hint="eastAsia"/>
        </w:rPr>
        <w:t>提示</w:t>
      </w:r>
      <w:bookmarkEnd w:id="126"/>
    </w:p>
    <w:p w:rsidR="00B30CF3" w:rsidRPr="00B30CF3" w:rsidRDefault="00B30CF3" w:rsidP="00B30CF3">
      <w:pPr>
        <w:pStyle w:val="a"/>
        <w:rPr>
          <w:rFonts w:hint="eastAsia"/>
        </w:rPr>
      </w:pPr>
      <w:bookmarkStart w:id="127" w:name="_Toc386208784"/>
      <w:r>
        <w:rPr>
          <w:rFonts w:hint="eastAsia"/>
        </w:rPr>
        <w:t>石油化工行业国企改革风险提示</w:t>
      </w:r>
      <w:bookmarkEnd w:id="12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658"/>
      </w:tblGrid>
      <w:tr w:rsidR="00B30CF3" w:rsidTr="008F1BB6">
        <w:trPr>
          <w:jc w:val="center"/>
        </w:trPr>
        <w:tc>
          <w:tcPr>
            <w:tcW w:w="1415"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B30CF3" w:rsidRPr="008F1BB6" w:rsidRDefault="00B30CF3" w:rsidP="00B30CF3">
            <w:pPr>
              <w:pStyle w:val="a8"/>
              <w:rPr>
                <w:rFonts w:hint="eastAsia"/>
                <w:b/>
              </w:rPr>
            </w:pPr>
            <w:r w:rsidRPr="008F1BB6">
              <w:rPr>
                <w:rFonts w:hint="eastAsia"/>
                <w:b/>
              </w:rPr>
              <w:t>风险点</w:t>
            </w:r>
          </w:p>
        </w:tc>
        <w:tc>
          <w:tcPr>
            <w:tcW w:w="3585" w:type="pct"/>
            <w:tcBorders>
              <w:top w:val="single" w:sz="4" w:space="0" w:color="auto"/>
              <w:left w:val="single" w:sz="4" w:space="0" w:color="auto"/>
              <w:bottom w:val="single" w:sz="4" w:space="0" w:color="auto"/>
              <w:right w:val="single" w:sz="4" w:space="0" w:color="auto"/>
              <w:tl2br w:val="nil"/>
              <w:tr2bl w:val="nil"/>
            </w:tcBorders>
            <w:shd w:val="clear" w:color="auto" w:fill="B3B3B3"/>
            <w:vAlign w:val="center"/>
          </w:tcPr>
          <w:p w:rsidR="00B30CF3" w:rsidRPr="008F1BB6" w:rsidRDefault="00B30CF3" w:rsidP="00B30CF3">
            <w:pPr>
              <w:pStyle w:val="a8"/>
              <w:rPr>
                <w:rFonts w:hint="eastAsia"/>
                <w:b/>
              </w:rPr>
            </w:pPr>
            <w:r w:rsidRPr="008F1BB6">
              <w:rPr>
                <w:rFonts w:hint="eastAsia"/>
                <w:b/>
              </w:rPr>
              <w:t>舆情</w:t>
            </w:r>
          </w:p>
        </w:tc>
      </w:tr>
      <w:tr w:rsidR="00B30CF3" w:rsidTr="008F1BB6">
        <w:trPr>
          <w:jc w:val="center"/>
        </w:trPr>
        <w:tc>
          <w:tcPr>
            <w:tcW w:w="1415" w:type="pct"/>
            <w:shd w:val="clear" w:color="auto" w:fill="FFFFFF"/>
            <w:vAlign w:val="center"/>
          </w:tcPr>
          <w:p w:rsidR="00B30CF3" w:rsidRDefault="00B30CF3" w:rsidP="00B30CF3">
            <w:pPr>
              <w:pStyle w:val="a8"/>
              <w:rPr>
                <w:rFonts w:hint="eastAsia"/>
              </w:rPr>
            </w:pPr>
            <w:r>
              <w:rPr>
                <w:rFonts w:hint="eastAsia"/>
              </w:rPr>
              <w:t>改革进度低于市场预期</w:t>
            </w:r>
          </w:p>
        </w:tc>
        <w:tc>
          <w:tcPr>
            <w:tcW w:w="3585" w:type="pct"/>
            <w:shd w:val="clear" w:color="auto" w:fill="auto"/>
            <w:vAlign w:val="center"/>
          </w:tcPr>
          <w:p w:rsidR="00B30CF3" w:rsidRDefault="00B30CF3" w:rsidP="00B30CF3">
            <w:pPr>
              <w:pStyle w:val="a8"/>
              <w:rPr>
                <w:rFonts w:hint="eastAsia"/>
              </w:rPr>
            </w:pPr>
            <w:r>
              <w:rPr>
                <w:rFonts w:hint="eastAsia"/>
              </w:rPr>
              <w:t>由于石化行业涉及较广，2014年1季度多部委出台法规涉及石化行业，</w:t>
            </w:r>
            <w:r w:rsidRPr="001933A5">
              <w:rPr>
                <w:rFonts w:hint="eastAsia"/>
              </w:rPr>
              <w:t>改革的过程中，多方利益博弈，法律法规不健全等问题较多，存在较多障碍，可能存在进展低于预期的风险。</w:t>
            </w:r>
          </w:p>
        </w:tc>
      </w:tr>
      <w:tr w:rsidR="00B30CF3" w:rsidTr="008F1BB6">
        <w:trPr>
          <w:jc w:val="center"/>
        </w:trPr>
        <w:tc>
          <w:tcPr>
            <w:tcW w:w="1415" w:type="pct"/>
            <w:shd w:val="clear" w:color="auto" w:fill="FFFFFF"/>
            <w:vAlign w:val="center"/>
          </w:tcPr>
          <w:p w:rsidR="00B30CF3" w:rsidRDefault="00B30CF3" w:rsidP="00B30CF3">
            <w:pPr>
              <w:pStyle w:val="a8"/>
              <w:rPr>
                <w:rFonts w:hint="eastAsia"/>
              </w:rPr>
            </w:pPr>
            <w:r w:rsidRPr="001933A5">
              <w:rPr>
                <w:rFonts w:hint="eastAsia"/>
              </w:rPr>
              <w:t>行业基本面进一步恶化</w:t>
            </w:r>
          </w:p>
        </w:tc>
        <w:tc>
          <w:tcPr>
            <w:tcW w:w="3585" w:type="pct"/>
            <w:shd w:val="clear" w:color="auto" w:fill="auto"/>
            <w:vAlign w:val="center"/>
          </w:tcPr>
          <w:p w:rsidR="00B30CF3" w:rsidRDefault="00B30CF3" w:rsidP="00B30CF3">
            <w:pPr>
              <w:pStyle w:val="a8"/>
              <w:rPr>
                <w:rFonts w:hint="eastAsia"/>
              </w:rPr>
            </w:pPr>
            <w:r w:rsidRPr="001933A5">
              <w:rPr>
                <w:rFonts w:hint="eastAsia"/>
              </w:rPr>
              <w:t>石化行业与国民经济相关度极高，行业景气度随经济波动。若全球经济出现恶化，行业盈利有下滑的风险。</w:t>
            </w:r>
            <w:r>
              <w:rPr>
                <w:rFonts w:hint="eastAsia"/>
              </w:rPr>
              <w:t>从2014年1-2月来看，</w:t>
            </w:r>
            <w:r w:rsidRPr="00C1105F">
              <w:rPr>
                <w:rFonts w:hint="eastAsia"/>
              </w:rPr>
              <w:t>主要化工产品增速加快，市场供需基本稳定。当前行业经济运行虽然相对平稳，但全行业价格降幅扩大，经济下行压力仍较大</w:t>
            </w:r>
            <w:r>
              <w:rPr>
                <w:rFonts w:hint="eastAsia"/>
              </w:rPr>
              <w:t>。</w:t>
            </w:r>
          </w:p>
        </w:tc>
      </w:tr>
      <w:tr w:rsidR="00B30CF3" w:rsidTr="008F1BB6">
        <w:trPr>
          <w:jc w:val="center"/>
        </w:trPr>
        <w:tc>
          <w:tcPr>
            <w:tcW w:w="1415" w:type="pct"/>
            <w:shd w:val="clear" w:color="auto" w:fill="FFFFFF"/>
            <w:vAlign w:val="center"/>
          </w:tcPr>
          <w:p w:rsidR="00B30CF3" w:rsidRDefault="00B30CF3" w:rsidP="00B30CF3">
            <w:pPr>
              <w:pStyle w:val="a8"/>
              <w:rPr>
                <w:rFonts w:hint="eastAsia"/>
              </w:rPr>
            </w:pPr>
            <w:r w:rsidRPr="00444532">
              <w:rPr>
                <w:rFonts w:hint="eastAsia"/>
              </w:rPr>
              <w:t>市场</w:t>
            </w:r>
            <w:r>
              <w:rPr>
                <w:rFonts w:hint="eastAsia"/>
              </w:rPr>
              <w:t>需求</w:t>
            </w:r>
            <w:r w:rsidRPr="00444532">
              <w:rPr>
                <w:rFonts w:hint="eastAsia"/>
              </w:rPr>
              <w:t>稳中偏弱</w:t>
            </w:r>
          </w:p>
        </w:tc>
        <w:tc>
          <w:tcPr>
            <w:tcW w:w="3585" w:type="pct"/>
            <w:shd w:val="clear" w:color="auto" w:fill="auto"/>
            <w:vAlign w:val="center"/>
          </w:tcPr>
          <w:p w:rsidR="00B30CF3" w:rsidRDefault="00B30CF3" w:rsidP="00B30CF3">
            <w:pPr>
              <w:pStyle w:val="a8"/>
              <w:rPr>
                <w:rFonts w:hint="eastAsia"/>
              </w:rPr>
            </w:pPr>
            <w:r>
              <w:rPr>
                <w:rFonts w:hint="eastAsia"/>
              </w:rPr>
              <w:t>3月，</w:t>
            </w:r>
            <w:r w:rsidRPr="00444532">
              <w:rPr>
                <w:rFonts w:hint="eastAsia"/>
              </w:rPr>
              <w:t>石油和化工市场仍将维持稳中偏弱的局面。其中：国际石油市场将继续高位波动，但价格总水平基本稳定。国内化肥市场在需求带动下，价格会有所反弹，但供大于求严重，价格回升有限。基础化学原料市场在深度调整中继续缓慢回升；合成材料市场将继续震荡分化，轮胎市场将持续相对较好局面，竞争可能加剧</w:t>
            </w:r>
            <w:r w:rsidRPr="00EA2278">
              <w:rPr>
                <w:rFonts w:hint="eastAsia"/>
              </w:rPr>
              <w:t>。</w:t>
            </w:r>
          </w:p>
        </w:tc>
      </w:tr>
    </w:tbl>
    <w:p w:rsidR="00B30CF3" w:rsidRDefault="00B30CF3" w:rsidP="00B30CF3">
      <w:pPr>
        <w:pStyle w:val="af4"/>
        <w:ind w:left="960"/>
        <w:rPr>
          <w:rFonts w:hint="eastAsia"/>
        </w:rPr>
      </w:pPr>
      <w:r>
        <w:rPr>
          <w:rFonts w:hint="eastAsia"/>
        </w:rPr>
        <w:t>资料来源：银通智略</w:t>
      </w:r>
    </w:p>
    <w:p w:rsidR="001933A5" w:rsidRPr="00151958" w:rsidRDefault="00FD00AA" w:rsidP="00151958">
      <w:pPr>
        <w:pStyle w:val="3"/>
        <w:spacing w:after="156"/>
        <w:ind w:firstLine="480"/>
        <w:rPr>
          <w:rFonts w:hint="eastAsia"/>
        </w:rPr>
      </w:pPr>
      <w:bookmarkStart w:id="128" w:name="_Toc381692900"/>
      <w:bookmarkStart w:id="129" w:name="_Toc386209520"/>
      <w:r>
        <w:rPr>
          <w:rFonts w:hint="eastAsia"/>
        </w:rPr>
        <w:t>六</w:t>
      </w:r>
      <w:r w:rsidR="00151958">
        <w:rPr>
          <w:rFonts w:hint="eastAsia"/>
        </w:rPr>
        <w:t>、</w:t>
      </w:r>
      <w:r w:rsidR="001933A5" w:rsidRPr="001933A5">
        <w:rPr>
          <w:rFonts w:hint="eastAsia"/>
        </w:rPr>
        <w:t>风险防范</w:t>
      </w:r>
      <w:bookmarkEnd w:id="128"/>
      <w:bookmarkEnd w:id="129"/>
    </w:p>
    <w:p w:rsidR="001933A5" w:rsidRPr="00151958" w:rsidRDefault="001933A5" w:rsidP="00252232">
      <w:pPr>
        <w:spacing w:after="156"/>
        <w:ind w:firstLine="480"/>
        <w:jc w:val="both"/>
        <w:rPr>
          <w:rFonts w:hint="eastAsia"/>
        </w:rPr>
      </w:pPr>
      <w:r w:rsidRPr="001933A5">
        <w:rPr>
          <w:rFonts w:hint="eastAsia"/>
        </w:rPr>
        <w:t>改革过程中，</w:t>
      </w:r>
      <w:r w:rsidR="00890E26">
        <w:rPr>
          <w:rFonts w:hint="eastAsia"/>
        </w:rPr>
        <w:t>总体来看</w:t>
      </w:r>
      <w:r w:rsidRPr="001933A5">
        <w:rPr>
          <w:rFonts w:hint="eastAsia"/>
        </w:rPr>
        <w:t>银行应关注两类投资，第一类是摆脱桎梏的大型国企，如在市场化改革中明显受益的中石油和中石化；第二类是受益油气改革进程和积极转型的公司。</w:t>
      </w:r>
      <w:r w:rsidR="00151958">
        <w:rPr>
          <w:rFonts w:hint="eastAsia"/>
        </w:rPr>
        <w:t>此外，对</w:t>
      </w:r>
      <w:r w:rsidR="00151958" w:rsidRPr="00151958">
        <w:rPr>
          <w:rFonts w:hint="eastAsia"/>
        </w:rPr>
        <w:t>民营资本和外资对石化项目的投入</w:t>
      </w:r>
      <w:r w:rsidR="00151958">
        <w:rPr>
          <w:rFonts w:hint="eastAsia"/>
        </w:rPr>
        <w:t>也应予以关注，</w:t>
      </w:r>
      <w:r w:rsidR="00151958" w:rsidRPr="00151958">
        <w:rPr>
          <w:rFonts w:hint="eastAsia"/>
        </w:rPr>
        <w:t>从投资主体的经济实力、从业经验、信用记录、融资结构等方面选择对石化项目的投入</w:t>
      </w:r>
      <w:r w:rsidR="00151958">
        <w:rPr>
          <w:rFonts w:hint="eastAsia"/>
        </w:rPr>
        <w:t>，</w:t>
      </w:r>
      <w:r w:rsidR="00151958" w:rsidRPr="00151958">
        <w:rPr>
          <w:rFonts w:hint="eastAsia"/>
        </w:rPr>
        <w:t>注重做好做强石油化工的产业链和产品链。</w:t>
      </w:r>
    </w:p>
    <w:p w:rsidR="00890E26" w:rsidRPr="00890E26" w:rsidRDefault="00151958" w:rsidP="007B3388">
      <w:pPr>
        <w:spacing w:after="156"/>
        <w:ind w:firstLine="480"/>
        <w:jc w:val="both"/>
        <w:rPr>
          <w:rFonts w:hint="eastAsia"/>
        </w:rPr>
      </w:pPr>
      <w:r>
        <w:rPr>
          <w:rFonts w:hint="eastAsia"/>
        </w:rPr>
        <w:t>而随着</w:t>
      </w:r>
      <w:r w:rsidRPr="00151958">
        <w:rPr>
          <w:rFonts w:hint="eastAsia"/>
        </w:rPr>
        <w:t>国家环保总局、人民银行、银监会《关于落实环境保护政策法规防范信贷风险的意见》和人民银行《关于改进和加强节能环保领域金融服务工作的指导意见》的发布</w:t>
      </w:r>
      <w:r>
        <w:rPr>
          <w:rFonts w:hint="eastAsia"/>
        </w:rPr>
        <w:t>，</w:t>
      </w:r>
      <w:r w:rsidRPr="00151958">
        <w:rPr>
          <w:rFonts w:hint="eastAsia"/>
        </w:rPr>
        <w:t>利用信贷杠杆严控“两高一低”项目和淘汰落后化工产能的信贷投入</w:t>
      </w:r>
      <w:r>
        <w:rPr>
          <w:rFonts w:hint="eastAsia"/>
        </w:rPr>
        <w:t>，成为</w:t>
      </w:r>
      <w:r w:rsidRPr="00151958">
        <w:rPr>
          <w:rFonts w:hint="eastAsia"/>
        </w:rPr>
        <w:t>国家推动节能减排工作的重要手段</w:t>
      </w:r>
      <w:r>
        <w:rPr>
          <w:rFonts w:hint="eastAsia"/>
        </w:rPr>
        <w:t>，因此，</w:t>
      </w:r>
      <w:r w:rsidRPr="00151958">
        <w:rPr>
          <w:rFonts w:hint="eastAsia"/>
        </w:rPr>
        <w:t>对环保手续完整合格的化工企业</w:t>
      </w:r>
      <w:r>
        <w:rPr>
          <w:rFonts w:hint="eastAsia"/>
        </w:rPr>
        <w:t>，</w:t>
      </w:r>
      <w:r w:rsidRPr="00151958">
        <w:rPr>
          <w:rFonts w:hint="eastAsia"/>
        </w:rPr>
        <w:t>银行</w:t>
      </w:r>
      <w:r>
        <w:rPr>
          <w:rFonts w:hint="eastAsia"/>
        </w:rPr>
        <w:t>可</w:t>
      </w:r>
      <w:r w:rsidRPr="00151958">
        <w:rPr>
          <w:rFonts w:hint="eastAsia"/>
        </w:rPr>
        <w:t>给予信贷支持支持。对列入国家产业政策淘汰类的石化企业以及存在环保、安全隐患的生产企业做好出现风险状况或苗头企业的退出工作。</w:t>
      </w:r>
    </w:p>
    <w:p w:rsidR="00E2661F" w:rsidRDefault="00D97CF1" w:rsidP="00066B97">
      <w:pPr>
        <w:pStyle w:val="3"/>
        <w:spacing w:after="156"/>
        <w:ind w:firstLineChars="0" w:firstLine="0"/>
        <w:rPr>
          <w:rFonts w:hint="eastAsia"/>
        </w:rPr>
      </w:pPr>
      <w:bookmarkStart w:id="130" w:name="_Toc383143274"/>
      <w:r>
        <w:br w:type="page"/>
      </w:r>
      <w:bookmarkStart w:id="131" w:name="_Toc386209521"/>
      <w:r w:rsidR="00E2661F">
        <w:rPr>
          <w:rFonts w:hint="eastAsia"/>
        </w:rPr>
        <w:t>附件：</w:t>
      </w:r>
      <w:r w:rsidR="00E2661F">
        <w:t>201</w:t>
      </w:r>
      <w:r w:rsidR="00E2661F">
        <w:rPr>
          <w:rFonts w:hint="eastAsia"/>
        </w:rPr>
        <w:t>4</w:t>
      </w:r>
      <w:r w:rsidR="00E2661F">
        <w:rPr>
          <w:rFonts w:hint="eastAsia"/>
        </w:rPr>
        <w:t>年</w:t>
      </w:r>
      <w:r w:rsidR="004B11F5">
        <w:rPr>
          <w:rFonts w:hint="eastAsia"/>
        </w:rPr>
        <w:t>1-3</w:t>
      </w:r>
      <w:r w:rsidR="00E2661F">
        <w:rPr>
          <w:rFonts w:hint="eastAsia"/>
        </w:rPr>
        <w:t>月</w:t>
      </w:r>
      <w:r w:rsidR="006A36C5">
        <w:rPr>
          <w:rFonts w:hint="eastAsia"/>
        </w:rPr>
        <w:t>我国</w:t>
      </w:r>
      <w:r w:rsidR="00E2661F">
        <w:rPr>
          <w:rFonts w:hint="eastAsia"/>
        </w:rPr>
        <w:t>财政收入情况</w:t>
      </w:r>
      <w:bookmarkEnd w:id="130"/>
      <w:bookmarkEnd w:id="131"/>
    </w:p>
    <w:p w:rsidR="004B11F5" w:rsidRDefault="004B11F5" w:rsidP="00536CD6">
      <w:pPr>
        <w:spacing w:after="156"/>
        <w:ind w:firstLine="480"/>
        <w:rPr>
          <w:rFonts w:hint="eastAsia"/>
        </w:rPr>
      </w:pPr>
      <w:r>
        <w:rPr>
          <w:rFonts w:hint="eastAsia"/>
        </w:rPr>
        <w:t>1</w:t>
      </w:r>
      <w:r>
        <w:rPr>
          <w:rFonts w:hint="eastAsia"/>
        </w:rPr>
        <w:t>－</w:t>
      </w:r>
      <w:r>
        <w:rPr>
          <w:rFonts w:hint="eastAsia"/>
        </w:rPr>
        <w:t>3</w:t>
      </w:r>
      <w:r>
        <w:rPr>
          <w:rFonts w:hint="eastAsia"/>
        </w:rPr>
        <w:t>月累计，全国财政收入</w:t>
      </w:r>
      <w:r>
        <w:rPr>
          <w:rFonts w:hint="eastAsia"/>
        </w:rPr>
        <w:t>35026</w:t>
      </w:r>
      <w:r>
        <w:rPr>
          <w:rFonts w:hint="eastAsia"/>
        </w:rPr>
        <w:t>亿元，比去年同期增加</w:t>
      </w:r>
      <w:r>
        <w:rPr>
          <w:rFonts w:hint="eastAsia"/>
        </w:rPr>
        <w:t>2992</w:t>
      </w:r>
      <w:r>
        <w:rPr>
          <w:rFonts w:hint="eastAsia"/>
        </w:rPr>
        <w:t>亿元，增长</w:t>
      </w:r>
      <w:r>
        <w:rPr>
          <w:rFonts w:hint="eastAsia"/>
        </w:rPr>
        <w:t>9.3%</w:t>
      </w:r>
      <w:r>
        <w:rPr>
          <w:rFonts w:hint="eastAsia"/>
        </w:rPr>
        <w:t>。其中，中央财政收入</w:t>
      </w:r>
      <w:r>
        <w:rPr>
          <w:rFonts w:hint="eastAsia"/>
        </w:rPr>
        <w:t>15545</w:t>
      </w:r>
      <w:r>
        <w:rPr>
          <w:rFonts w:hint="eastAsia"/>
        </w:rPr>
        <w:t>亿元，同比增长</w:t>
      </w:r>
      <w:r>
        <w:rPr>
          <w:rFonts w:hint="eastAsia"/>
        </w:rPr>
        <w:t>6.4%</w:t>
      </w:r>
      <w:r>
        <w:rPr>
          <w:rFonts w:hint="eastAsia"/>
        </w:rPr>
        <w:t>；地方财政收入</w:t>
      </w:r>
      <w:r w:rsidR="00917F34">
        <w:rPr>
          <w:rFonts w:hint="eastAsia"/>
        </w:rPr>
        <w:t>（</w:t>
      </w:r>
      <w:r>
        <w:rPr>
          <w:rFonts w:hint="eastAsia"/>
        </w:rPr>
        <w:t>本级</w:t>
      </w:r>
      <w:r w:rsidR="00917F34">
        <w:rPr>
          <w:rFonts w:hint="eastAsia"/>
        </w:rPr>
        <w:t>）</w:t>
      </w:r>
      <w:r>
        <w:rPr>
          <w:rFonts w:hint="eastAsia"/>
        </w:rPr>
        <w:t>19481</w:t>
      </w:r>
      <w:r>
        <w:rPr>
          <w:rFonts w:hint="eastAsia"/>
        </w:rPr>
        <w:t>亿元，同比增长</w:t>
      </w:r>
      <w:r>
        <w:rPr>
          <w:rFonts w:hint="eastAsia"/>
        </w:rPr>
        <w:t>11.8%</w:t>
      </w:r>
      <w:r>
        <w:rPr>
          <w:rFonts w:hint="eastAsia"/>
        </w:rPr>
        <w:t>。</w:t>
      </w:r>
    </w:p>
    <w:p w:rsidR="006A36C5" w:rsidRDefault="004B11F5" w:rsidP="00536CD6">
      <w:pPr>
        <w:spacing w:after="156"/>
        <w:ind w:firstLine="480"/>
        <w:rPr>
          <w:rFonts w:hint="eastAsia"/>
        </w:rPr>
      </w:pPr>
      <w:r>
        <w:rPr>
          <w:rFonts w:hint="eastAsia"/>
        </w:rPr>
        <w:t>1</w:t>
      </w:r>
      <w:r>
        <w:rPr>
          <w:rFonts w:hint="eastAsia"/>
        </w:rPr>
        <w:t>－</w:t>
      </w:r>
      <w:r>
        <w:rPr>
          <w:rFonts w:hint="eastAsia"/>
        </w:rPr>
        <w:t>3</w:t>
      </w:r>
      <w:r>
        <w:rPr>
          <w:rFonts w:hint="eastAsia"/>
        </w:rPr>
        <w:t>月主要收入项目情况如下：</w:t>
      </w:r>
    </w:p>
    <w:p w:rsidR="006A36C5" w:rsidRDefault="004B11F5" w:rsidP="00536CD6">
      <w:pPr>
        <w:spacing w:after="156"/>
        <w:ind w:firstLine="480"/>
        <w:rPr>
          <w:rFonts w:hint="eastAsia"/>
        </w:rPr>
      </w:pPr>
      <w:r>
        <w:rPr>
          <w:rFonts w:hint="eastAsia"/>
        </w:rPr>
        <w:t>国内增值税</w:t>
      </w:r>
      <w:r>
        <w:rPr>
          <w:rFonts w:hint="eastAsia"/>
        </w:rPr>
        <w:t>7594</w:t>
      </w:r>
      <w:r>
        <w:rPr>
          <w:rFonts w:hint="eastAsia"/>
        </w:rPr>
        <w:t>亿元，同比增长</w:t>
      </w:r>
      <w:r>
        <w:rPr>
          <w:rFonts w:hint="eastAsia"/>
        </w:rPr>
        <w:t>9.4%</w:t>
      </w:r>
      <w:r>
        <w:rPr>
          <w:rFonts w:hint="eastAsia"/>
        </w:rPr>
        <w:t>，考虑营改增因素，同口径增长</w:t>
      </w:r>
      <w:r>
        <w:rPr>
          <w:rFonts w:hint="eastAsia"/>
        </w:rPr>
        <w:t>4.8%</w:t>
      </w:r>
      <w:r>
        <w:rPr>
          <w:rFonts w:hint="eastAsia"/>
        </w:rPr>
        <w:t>。其中，中央增值税</w:t>
      </w:r>
      <w:r>
        <w:rPr>
          <w:rFonts w:hint="eastAsia"/>
        </w:rPr>
        <w:t>5218</w:t>
      </w:r>
      <w:r>
        <w:rPr>
          <w:rFonts w:hint="eastAsia"/>
        </w:rPr>
        <w:t>亿元，增长</w:t>
      </w:r>
      <w:r>
        <w:rPr>
          <w:rFonts w:hint="eastAsia"/>
        </w:rPr>
        <w:t>4.8%</w:t>
      </w:r>
      <w:r>
        <w:rPr>
          <w:rFonts w:hint="eastAsia"/>
        </w:rPr>
        <w:t>，主要是受工业增加值增速放缓，工业生产者出厂价格下降以及扩大营改增试点范围增加进项税抵扣等影响；地方增值税</w:t>
      </w:r>
      <w:r>
        <w:rPr>
          <w:rFonts w:hint="eastAsia"/>
        </w:rPr>
        <w:t>2376</w:t>
      </w:r>
      <w:r>
        <w:rPr>
          <w:rFonts w:hint="eastAsia"/>
        </w:rPr>
        <w:t>亿元，增长</w:t>
      </w:r>
      <w:r>
        <w:rPr>
          <w:rFonts w:hint="eastAsia"/>
        </w:rPr>
        <w:t>21%</w:t>
      </w:r>
      <w:r>
        <w:rPr>
          <w:rFonts w:hint="eastAsia"/>
        </w:rPr>
        <w:t>，主要是由营业税改征的增值税</w:t>
      </w:r>
      <w:r>
        <w:rPr>
          <w:rFonts w:hint="eastAsia"/>
        </w:rPr>
        <w:t>666</w:t>
      </w:r>
      <w:r>
        <w:rPr>
          <w:rFonts w:hint="eastAsia"/>
        </w:rPr>
        <w:t>亿元全部属地方收入，增长</w:t>
      </w:r>
      <w:r>
        <w:rPr>
          <w:rFonts w:hint="eastAsia"/>
        </w:rPr>
        <w:t>1.1</w:t>
      </w:r>
      <w:r>
        <w:rPr>
          <w:rFonts w:hint="eastAsia"/>
        </w:rPr>
        <w:t>倍。分行业看</w:t>
      </w:r>
      <w:r w:rsidR="00917F34">
        <w:rPr>
          <w:rFonts w:hint="eastAsia"/>
        </w:rPr>
        <w:t>（</w:t>
      </w:r>
      <w:r>
        <w:rPr>
          <w:rFonts w:hint="eastAsia"/>
        </w:rPr>
        <w:t>不含改征增值税</w:t>
      </w:r>
      <w:r w:rsidR="00917F34">
        <w:rPr>
          <w:rFonts w:hint="eastAsia"/>
        </w:rPr>
        <w:t>）</w:t>
      </w:r>
      <w:r>
        <w:rPr>
          <w:rFonts w:hint="eastAsia"/>
        </w:rPr>
        <w:t>，增长较快的主要是汽车</w:t>
      </w:r>
      <w:r w:rsidR="00917F34">
        <w:rPr>
          <w:rFonts w:hint="eastAsia"/>
        </w:rPr>
        <w:t>（</w:t>
      </w:r>
      <w:r>
        <w:rPr>
          <w:rFonts w:hint="eastAsia"/>
        </w:rPr>
        <w:t>17.8%</w:t>
      </w:r>
      <w:r w:rsidR="00917F34">
        <w:rPr>
          <w:rFonts w:hint="eastAsia"/>
        </w:rPr>
        <w:t>）</w:t>
      </w:r>
      <w:r>
        <w:rPr>
          <w:rFonts w:hint="eastAsia"/>
        </w:rPr>
        <w:t>、成品油</w:t>
      </w:r>
      <w:r w:rsidR="00917F34">
        <w:rPr>
          <w:rFonts w:hint="eastAsia"/>
        </w:rPr>
        <w:t>（</w:t>
      </w:r>
      <w:r>
        <w:rPr>
          <w:rFonts w:hint="eastAsia"/>
        </w:rPr>
        <w:t>17.6%</w:t>
      </w:r>
      <w:r w:rsidR="00917F34">
        <w:rPr>
          <w:rFonts w:hint="eastAsia"/>
        </w:rPr>
        <w:t>）</w:t>
      </w:r>
      <w:r>
        <w:rPr>
          <w:rFonts w:hint="eastAsia"/>
        </w:rPr>
        <w:t>、电信设备</w:t>
      </w:r>
      <w:r w:rsidR="00917F34">
        <w:rPr>
          <w:rFonts w:hint="eastAsia"/>
        </w:rPr>
        <w:t>（</w:t>
      </w:r>
      <w:r>
        <w:rPr>
          <w:rFonts w:hint="eastAsia"/>
        </w:rPr>
        <w:t>12.7%</w:t>
      </w:r>
      <w:r w:rsidR="00917F34">
        <w:rPr>
          <w:rFonts w:hint="eastAsia"/>
        </w:rPr>
        <w:t>）</w:t>
      </w:r>
      <w:r>
        <w:rPr>
          <w:rFonts w:hint="eastAsia"/>
        </w:rPr>
        <w:t>等，下降较多的主要是钢坯钢材</w:t>
      </w:r>
      <w:r w:rsidR="00917F34">
        <w:rPr>
          <w:rFonts w:hint="eastAsia"/>
        </w:rPr>
        <w:t>（</w:t>
      </w:r>
      <w:r>
        <w:rPr>
          <w:rFonts w:hint="eastAsia"/>
        </w:rPr>
        <w:t>3324</w:t>
      </w:r>
      <w:r w:rsidR="00B57BE5">
        <w:rPr>
          <w:rFonts w:hint="eastAsia"/>
        </w:rPr>
        <w:t>，</w:t>
      </w:r>
      <w:r>
        <w:rPr>
          <w:rFonts w:hint="eastAsia"/>
        </w:rPr>
        <w:t xml:space="preserve"> -13.00</w:t>
      </w:r>
      <w:r w:rsidR="00B57BE5">
        <w:rPr>
          <w:rFonts w:hint="eastAsia"/>
        </w:rPr>
        <w:t>，</w:t>
      </w:r>
      <w:r>
        <w:rPr>
          <w:rFonts w:hint="eastAsia"/>
        </w:rPr>
        <w:t xml:space="preserve"> -0.39%</w:t>
      </w:r>
      <w:r w:rsidR="00917F34">
        <w:rPr>
          <w:rFonts w:hint="eastAsia"/>
        </w:rPr>
        <w:t>）（</w:t>
      </w:r>
      <w:r>
        <w:rPr>
          <w:rFonts w:hint="eastAsia"/>
        </w:rPr>
        <w:t>－</w:t>
      </w:r>
      <w:r>
        <w:rPr>
          <w:rFonts w:hint="eastAsia"/>
        </w:rPr>
        <w:t>29.5%</w:t>
      </w:r>
      <w:r w:rsidR="00917F34">
        <w:rPr>
          <w:rFonts w:hint="eastAsia"/>
        </w:rPr>
        <w:t>）</w:t>
      </w:r>
      <w:r>
        <w:rPr>
          <w:rFonts w:hint="eastAsia"/>
        </w:rPr>
        <w:t>、煤炭</w:t>
      </w:r>
      <w:r w:rsidR="00917F34">
        <w:rPr>
          <w:rFonts w:hint="eastAsia"/>
        </w:rPr>
        <w:t>（</w:t>
      </w:r>
      <w:r>
        <w:rPr>
          <w:rFonts w:hint="eastAsia"/>
        </w:rPr>
        <w:t>－</w:t>
      </w:r>
      <w:r>
        <w:rPr>
          <w:rFonts w:hint="eastAsia"/>
        </w:rPr>
        <w:t>24.3%</w:t>
      </w:r>
      <w:r w:rsidR="00917F34">
        <w:rPr>
          <w:rFonts w:hint="eastAsia"/>
        </w:rPr>
        <w:t>）</w:t>
      </w:r>
      <w:r>
        <w:rPr>
          <w:rFonts w:hint="eastAsia"/>
        </w:rPr>
        <w:t>、有色金属</w:t>
      </w:r>
      <w:r w:rsidR="00917F34">
        <w:rPr>
          <w:rFonts w:hint="eastAsia"/>
        </w:rPr>
        <w:t>（</w:t>
      </w:r>
      <w:r>
        <w:rPr>
          <w:rFonts w:hint="eastAsia"/>
        </w:rPr>
        <w:t>－</w:t>
      </w:r>
      <w:r>
        <w:rPr>
          <w:rFonts w:hint="eastAsia"/>
        </w:rPr>
        <w:t>17.1%</w:t>
      </w:r>
      <w:r w:rsidR="00917F34">
        <w:rPr>
          <w:rFonts w:hint="eastAsia"/>
        </w:rPr>
        <w:t>）</w:t>
      </w:r>
      <w:r>
        <w:rPr>
          <w:rFonts w:hint="eastAsia"/>
        </w:rPr>
        <w:t>、原油</w:t>
      </w:r>
      <w:r w:rsidR="00917F34">
        <w:rPr>
          <w:rFonts w:hint="eastAsia"/>
        </w:rPr>
        <w:t>（</w:t>
      </w:r>
      <w:r>
        <w:rPr>
          <w:rFonts w:hint="eastAsia"/>
        </w:rPr>
        <w:t>－</w:t>
      </w:r>
      <w:r>
        <w:rPr>
          <w:rFonts w:hint="eastAsia"/>
        </w:rPr>
        <w:t>7.7%</w:t>
      </w:r>
      <w:r w:rsidR="00917F34">
        <w:rPr>
          <w:rFonts w:hint="eastAsia"/>
        </w:rPr>
        <w:t>）</w:t>
      </w:r>
      <w:r>
        <w:rPr>
          <w:rFonts w:hint="eastAsia"/>
        </w:rPr>
        <w:t>等。</w:t>
      </w:r>
    </w:p>
    <w:p w:rsidR="004B11F5" w:rsidRDefault="004B11F5" w:rsidP="00536CD6">
      <w:pPr>
        <w:spacing w:after="156"/>
        <w:ind w:firstLine="480"/>
        <w:rPr>
          <w:rFonts w:hint="eastAsia"/>
        </w:rPr>
      </w:pPr>
      <w:r>
        <w:rPr>
          <w:rFonts w:hint="eastAsia"/>
        </w:rPr>
        <w:t>国内消费税</w:t>
      </w:r>
      <w:r>
        <w:rPr>
          <w:rFonts w:hint="eastAsia"/>
        </w:rPr>
        <w:t>2563</w:t>
      </w:r>
      <w:r>
        <w:rPr>
          <w:rFonts w:hint="eastAsia"/>
        </w:rPr>
        <w:t>亿元，同比增长</w:t>
      </w:r>
      <w:r>
        <w:rPr>
          <w:rFonts w:hint="eastAsia"/>
        </w:rPr>
        <w:t>4.8%</w:t>
      </w:r>
      <w:r>
        <w:rPr>
          <w:rFonts w:hint="eastAsia"/>
        </w:rPr>
        <w:t>。</w:t>
      </w:r>
    </w:p>
    <w:p w:rsidR="006A36C5" w:rsidRDefault="004B11F5" w:rsidP="00536CD6">
      <w:pPr>
        <w:spacing w:after="156"/>
        <w:ind w:firstLine="480"/>
        <w:rPr>
          <w:rFonts w:hint="eastAsia"/>
        </w:rPr>
      </w:pPr>
      <w:r>
        <w:rPr>
          <w:rFonts w:hint="eastAsia"/>
        </w:rPr>
        <w:t>营业税</w:t>
      </w:r>
      <w:r>
        <w:rPr>
          <w:rFonts w:hint="eastAsia"/>
        </w:rPr>
        <w:t>4765</w:t>
      </w:r>
      <w:r>
        <w:rPr>
          <w:rFonts w:hint="eastAsia"/>
        </w:rPr>
        <w:t>亿元，同比增长</w:t>
      </w:r>
      <w:r>
        <w:rPr>
          <w:rFonts w:hint="eastAsia"/>
        </w:rPr>
        <w:t>4.2%</w:t>
      </w:r>
      <w:r>
        <w:rPr>
          <w:rFonts w:hint="eastAsia"/>
        </w:rPr>
        <w:t>，考虑营改增因素，同口径增长</w:t>
      </w:r>
      <w:r>
        <w:rPr>
          <w:rFonts w:hint="eastAsia"/>
        </w:rPr>
        <w:t>10.9%</w:t>
      </w:r>
      <w:r>
        <w:rPr>
          <w:rFonts w:hint="eastAsia"/>
        </w:rPr>
        <w:t>。其中，房地产营业税</w:t>
      </w:r>
      <w:r>
        <w:rPr>
          <w:rFonts w:hint="eastAsia"/>
        </w:rPr>
        <w:t>1525</w:t>
      </w:r>
      <w:r>
        <w:rPr>
          <w:rFonts w:hint="eastAsia"/>
        </w:rPr>
        <w:t>亿元，增长</w:t>
      </w:r>
      <w:r>
        <w:rPr>
          <w:rFonts w:hint="eastAsia"/>
        </w:rPr>
        <w:t>10.3%</w:t>
      </w:r>
      <w:r>
        <w:rPr>
          <w:rFonts w:hint="eastAsia"/>
        </w:rPr>
        <w:t>；建筑业营业税</w:t>
      </w:r>
      <w:r>
        <w:rPr>
          <w:rFonts w:hint="eastAsia"/>
        </w:rPr>
        <w:t>1237</w:t>
      </w:r>
      <w:r>
        <w:rPr>
          <w:rFonts w:hint="eastAsia"/>
        </w:rPr>
        <w:t>亿元，增长</w:t>
      </w:r>
      <w:r>
        <w:rPr>
          <w:rFonts w:hint="eastAsia"/>
        </w:rPr>
        <w:t>12.2%</w:t>
      </w:r>
      <w:r>
        <w:rPr>
          <w:rFonts w:hint="eastAsia"/>
        </w:rPr>
        <w:t>；金融业营业税</w:t>
      </w:r>
      <w:r>
        <w:rPr>
          <w:rFonts w:hint="eastAsia"/>
        </w:rPr>
        <w:t>982</w:t>
      </w:r>
      <w:r>
        <w:rPr>
          <w:rFonts w:hint="eastAsia"/>
        </w:rPr>
        <w:t>亿元，增长</w:t>
      </w:r>
      <w:r>
        <w:rPr>
          <w:rFonts w:hint="eastAsia"/>
        </w:rPr>
        <w:t>14.6%</w:t>
      </w:r>
      <w:r>
        <w:rPr>
          <w:rFonts w:hint="eastAsia"/>
        </w:rPr>
        <w:t>；受营改增影响，交通运输业营业税</w:t>
      </w:r>
      <w:r>
        <w:rPr>
          <w:rFonts w:hint="eastAsia"/>
        </w:rPr>
        <w:t>49</w:t>
      </w:r>
      <w:r>
        <w:rPr>
          <w:rFonts w:hint="eastAsia"/>
        </w:rPr>
        <w:t>亿元，下降</w:t>
      </w:r>
      <w:r>
        <w:rPr>
          <w:rFonts w:hint="eastAsia"/>
        </w:rPr>
        <w:t>73.4%</w:t>
      </w:r>
      <w:r>
        <w:rPr>
          <w:rFonts w:hint="eastAsia"/>
        </w:rPr>
        <w:t>；租赁和商务服务业营业税</w:t>
      </w:r>
      <w:r>
        <w:rPr>
          <w:rFonts w:hint="eastAsia"/>
        </w:rPr>
        <w:t>234</w:t>
      </w:r>
      <w:r>
        <w:rPr>
          <w:rFonts w:hint="eastAsia"/>
        </w:rPr>
        <w:t>亿元，下降</w:t>
      </w:r>
      <w:r>
        <w:rPr>
          <w:rFonts w:hint="eastAsia"/>
        </w:rPr>
        <w:t>3.7%</w:t>
      </w:r>
      <w:r>
        <w:rPr>
          <w:rFonts w:hint="eastAsia"/>
        </w:rPr>
        <w:t>。</w:t>
      </w:r>
    </w:p>
    <w:p w:rsidR="004B11F5" w:rsidRDefault="004B11F5" w:rsidP="00536CD6">
      <w:pPr>
        <w:spacing w:after="156"/>
        <w:ind w:firstLine="480"/>
        <w:rPr>
          <w:rFonts w:hint="eastAsia"/>
        </w:rPr>
      </w:pPr>
      <w:r>
        <w:rPr>
          <w:rFonts w:hint="eastAsia"/>
        </w:rPr>
        <w:t>企业所得税</w:t>
      </w:r>
      <w:r>
        <w:rPr>
          <w:rFonts w:hint="eastAsia"/>
        </w:rPr>
        <w:t>5663</w:t>
      </w:r>
      <w:r>
        <w:rPr>
          <w:rFonts w:hint="eastAsia"/>
        </w:rPr>
        <w:t>亿元，同比增长</w:t>
      </w:r>
      <w:r>
        <w:rPr>
          <w:rFonts w:hint="eastAsia"/>
        </w:rPr>
        <w:t>8.9%</w:t>
      </w:r>
      <w:r>
        <w:rPr>
          <w:rFonts w:hint="eastAsia"/>
        </w:rPr>
        <w:t>。分行业看，金融业企业所得税</w:t>
      </w:r>
      <w:r>
        <w:rPr>
          <w:rFonts w:hint="eastAsia"/>
        </w:rPr>
        <w:t>1160</w:t>
      </w:r>
      <w:r>
        <w:rPr>
          <w:rFonts w:hint="eastAsia"/>
        </w:rPr>
        <w:t>亿元，增长</w:t>
      </w:r>
      <w:r>
        <w:rPr>
          <w:rFonts w:hint="eastAsia"/>
        </w:rPr>
        <w:t>15.6%</w:t>
      </w:r>
      <w:r>
        <w:rPr>
          <w:rFonts w:hint="eastAsia"/>
        </w:rPr>
        <w:t>；房地产企业所得税</w:t>
      </w:r>
      <w:r>
        <w:rPr>
          <w:rFonts w:hint="eastAsia"/>
        </w:rPr>
        <w:t>663</w:t>
      </w:r>
      <w:r>
        <w:rPr>
          <w:rFonts w:hint="eastAsia"/>
        </w:rPr>
        <w:t>亿元，增长</w:t>
      </w:r>
      <w:r>
        <w:rPr>
          <w:rFonts w:hint="eastAsia"/>
        </w:rPr>
        <w:t>11.7%</w:t>
      </w:r>
      <w:r>
        <w:rPr>
          <w:rFonts w:hint="eastAsia"/>
        </w:rPr>
        <w:t>；工业企业所得税</w:t>
      </w:r>
      <w:r>
        <w:rPr>
          <w:rFonts w:hint="eastAsia"/>
        </w:rPr>
        <w:t>1906</w:t>
      </w:r>
      <w:r>
        <w:rPr>
          <w:rFonts w:hint="eastAsia"/>
        </w:rPr>
        <w:t>亿元，增长</w:t>
      </w:r>
      <w:r>
        <w:rPr>
          <w:rFonts w:hint="eastAsia"/>
        </w:rPr>
        <w:t>0.2%</w:t>
      </w:r>
      <w:r>
        <w:rPr>
          <w:rFonts w:hint="eastAsia"/>
        </w:rPr>
        <w:t>，主要受企业效益下滑、企业利润增长放缓的影响。</w:t>
      </w:r>
    </w:p>
    <w:p w:rsidR="004B11F5" w:rsidRDefault="004B11F5" w:rsidP="00536CD6">
      <w:pPr>
        <w:spacing w:after="156"/>
        <w:ind w:firstLine="480"/>
        <w:rPr>
          <w:rFonts w:hint="eastAsia"/>
        </w:rPr>
      </w:pPr>
      <w:r>
        <w:rPr>
          <w:rFonts w:hint="eastAsia"/>
        </w:rPr>
        <w:t>个人所得税</w:t>
      </w:r>
      <w:r>
        <w:rPr>
          <w:rFonts w:hint="eastAsia"/>
        </w:rPr>
        <w:t>2364</w:t>
      </w:r>
      <w:r>
        <w:rPr>
          <w:rFonts w:hint="eastAsia"/>
        </w:rPr>
        <w:t>亿元，同比增长</w:t>
      </w:r>
      <w:r>
        <w:rPr>
          <w:rFonts w:hint="eastAsia"/>
        </w:rPr>
        <w:t>13.4%</w:t>
      </w:r>
      <w:r>
        <w:rPr>
          <w:rFonts w:hint="eastAsia"/>
        </w:rPr>
        <w:t>。</w:t>
      </w:r>
    </w:p>
    <w:p w:rsidR="004B11F5" w:rsidRDefault="004B11F5" w:rsidP="00536CD6">
      <w:pPr>
        <w:spacing w:after="156"/>
        <w:ind w:firstLine="480"/>
        <w:rPr>
          <w:rFonts w:hint="eastAsia"/>
        </w:rPr>
      </w:pPr>
      <w:r>
        <w:rPr>
          <w:rFonts w:hint="eastAsia"/>
        </w:rPr>
        <w:t>进口货物增值税、消费税</w:t>
      </w:r>
      <w:r>
        <w:rPr>
          <w:rFonts w:hint="eastAsia"/>
        </w:rPr>
        <w:t>3328</w:t>
      </w:r>
      <w:r>
        <w:rPr>
          <w:rFonts w:hint="eastAsia"/>
        </w:rPr>
        <w:t>亿元，同比增长</w:t>
      </w:r>
      <w:r>
        <w:rPr>
          <w:rFonts w:hint="eastAsia"/>
        </w:rPr>
        <w:t>12.2%</w:t>
      </w:r>
      <w:r>
        <w:rPr>
          <w:rFonts w:hint="eastAsia"/>
        </w:rPr>
        <w:t>；关税</w:t>
      </w:r>
      <w:r>
        <w:rPr>
          <w:rFonts w:hint="eastAsia"/>
        </w:rPr>
        <w:t>665</w:t>
      </w:r>
      <w:r>
        <w:rPr>
          <w:rFonts w:hint="eastAsia"/>
        </w:rPr>
        <w:t>亿元，同比增长</w:t>
      </w:r>
      <w:r>
        <w:rPr>
          <w:rFonts w:hint="eastAsia"/>
        </w:rPr>
        <w:t>17.5%</w:t>
      </w:r>
      <w:r>
        <w:rPr>
          <w:rFonts w:hint="eastAsia"/>
        </w:rPr>
        <w:t>。增幅较高主要受去年同期进口环节税收大幅下降</w:t>
      </w:r>
      <w:r>
        <w:rPr>
          <w:rFonts w:hint="eastAsia"/>
        </w:rPr>
        <w:t>28.5%</w:t>
      </w:r>
      <w:r>
        <w:rPr>
          <w:rFonts w:hint="eastAsia"/>
        </w:rPr>
        <w:t>、基数较低等因素影响。</w:t>
      </w:r>
    </w:p>
    <w:p w:rsidR="004B11F5" w:rsidRDefault="004B11F5" w:rsidP="00536CD6">
      <w:pPr>
        <w:spacing w:after="156"/>
        <w:ind w:firstLine="480"/>
        <w:rPr>
          <w:rFonts w:hint="eastAsia"/>
        </w:rPr>
      </w:pPr>
      <w:r>
        <w:rPr>
          <w:rFonts w:hint="eastAsia"/>
        </w:rPr>
        <w:t>出口退税</w:t>
      </w:r>
      <w:r>
        <w:rPr>
          <w:rFonts w:hint="eastAsia"/>
        </w:rPr>
        <w:t>2779</w:t>
      </w:r>
      <w:r>
        <w:rPr>
          <w:rFonts w:hint="eastAsia"/>
        </w:rPr>
        <w:t>亿元，同比增退</w:t>
      </w:r>
      <w:r>
        <w:rPr>
          <w:rFonts w:hint="eastAsia"/>
        </w:rPr>
        <w:t>242</w:t>
      </w:r>
      <w:r>
        <w:rPr>
          <w:rFonts w:hint="eastAsia"/>
        </w:rPr>
        <w:t>亿元，增长</w:t>
      </w:r>
      <w:r>
        <w:rPr>
          <w:rFonts w:hint="eastAsia"/>
        </w:rPr>
        <w:t>9.5%</w:t>
      </w:r>
      <w:r>
        <w:rPr>
          <w:rFonts w:hint="eastAsia"/>
        </w:rPr>
        <w:t>。</w:t>
      </w:r>
    </w:p>
    <w:p w:rsidR="004B11F5" w:rsidRDefault="004B11F5" w:rsidP="00536CD6">
      <w:pPr>
        <w:spacing w:after="156"/>
        <w:ind w:firstLine="480"/>
        <w:rPr>
          <w:rFonts w:hint="eastAsia"/>
        </w:rPr>
      </w:pPr>
      <w:r>
        <w:rPr>
          <w:rFonts w:hint="eastAsia"/>
        </w:rPr>
        <w:t>非税收入</w:t>
      </w:r>
      <w:r>
        <w:rPr>
          <w:rFonts w:hint="eastAsia"/>
        </w:rPr>
        <w:t>4838</w:t>
      </w:r>
      <w:r>
        <w:rPr>
          <w:rFonts w:hint="eastAsia"/>
        </w:rPr>
        <w:t>亿元，同比增长</w:t>
      </w:r>
      <w:r>
        <w:rPr>
          <w:rFonts w:hint="eastAsia"/>
        </w:rPr>
        <w:t>4.4%</w:t>
      </w:r>
      <w:r>
        <w:rPr>
          <w:rFonts w:hint="eastAsia"/>
        </w:rPr>
        <w:t>。</w:t>
      </w:r>
    </w:p>
    <w:p w:rsidR="004B11F5" w:rsidRPr="004B11F5" w:rsidRDefault="004B11F5" w:rsidP="00536CD6">
      <w:pPr>
        <w:spacing w:after="156"/>
        <w:ind w:firstLine="480"/>
        <w:rPr>
          <w:rFonts w:hint="eastAsia"/>
        </w:rPr>
      </w:pPr>
      <w:r>
        <w:rPr>
          <w:rFonts w:hint="eastAsia"/>
        </w:rPr>
        <w:t>一季度全国财政收入增长</w:t>
      </w:r>
      <w:r>
        <w:rPr>
          <w:rFonts w:hint="eastAsia"/>
        </w:rPr>
        <w:t>9.3%</w:t>
      </w:r>
      <w:r w:rsidR="006A36C5">
        <w:rPr>
          <w:rFonts w:hint="eastAsia"/>
        </w:rPr>
        <w:t>，</w:t>
      </w:r>
      <w:r>
        <w:rPr>
          <w:rFonts w:hint="eastAsia"/>
        </w:rPr>
        <w:t>财政收入增速放缓的主要原因：一是工业生产、消费、投资、企业利润等与财政收入增长密切相关的指标增幅均有不同程度回落，增值税、营业税、企业所得税等主体税种增幅相应放缓；二是工业生产者出厂价格</w:t>
      </w:r>
      <w:r w:rsidR="00917F34">
        <w:rPr>
          <w:rFonts w:hint="eastAsia"/>
        </w:rPr>
        <w:t>（</w:t>
      </w:r>
      <w:r>
        <w:rPr>
          <w:rFonts w:hint="eastAsia"/>
        </w:rPr>
        <w:t>PPI</w:t>
      </w:r>
      <w:r w:rsidR="00917F34">
        <w:rPr>
          <w:rFonts w:hint="eastAsia"/>
        </w:rPr>
        <w:t>）</w:t>
      </w:r>
      <w:r>
        <w:rPr>
          <w:rFonts w:hint="eastAsia"/>
        </w:rPr>
        <w:t>降幅扩大，影响以现价计算的财政收入增长；三是扩大营改增试点范围，减轻企业税负，增值税、营业税等相应减收，且减收主要体现在中央；四是近期商品房销售额增幅回落，使地方房地产相关税收增幅回落。从财政收入走势看，受经济下行压力较大以及去年下半年收入基数逐步提高等因素影响，后几个月全国财政收入增长可能将继续呈放缓态势</w:t>
      </w:r>
      <w:r w:rsidR="006A36C5">
        <w:rPr>
          <w:rFonts w:hint="eastAsia"/>
        </w:rPr>
        <w:t>。</w:t>
      </w:r>
    </w:p>
    <w:p w:rsidR="003E6D81" w:rsidRDefault="003E6D81" w:rsidP="00C60ECA">
      <w:pPr>
        <w:spacing w:after="156"/>
        <w:ind w:firstLine="480"/>
        <w:sectPr w:rsidR="003E6D81" w:rsidSect="009840D0">
          <w:pgSz w:w="11906" w:h="16838" w:code="9"/>
          <w:pgMar w:top="1440" w:right="1418" w:bottom="1440" w:left="1418" w:header="851" w:footer="992" w:gutter="0"/>
          <w:pgNumType w:start="1"/>
          <w:cols w:space="425"/>
          <w:docGrid w:type="lines" w:linePitch="312"/>
        </w:sectPr>
      </w:pPr>
    </w:p>
    <w:p w:rsidR="00011928" w:rsidRDefault="00011928" w:rsidP="003C06CF">
      <w:pPr>
        <w:spacing w:beforeLines="50" w:before="156" w:afterLines="100" w:after="312" w:line="240" w:lineRule="auto"/>
        <w:ind w:firstLine="562"/>
        <w:jc w:val="center"/>
        <w:rPr>
          <w:rFonts w:ascii="楷体_GB2312" w:hAnsi="宋体" w:hint="eastAsia"/>
          <w:b/>
          <w:noProof/>
          <w:color w:val="000000"/>
          <w:sz w:val="28"/>
          <w:szCs w:val="28"/>
        </w:rPr>
      </w:pPr>
    </w:p>
    <w:p w:rsidR="00011928" w:rsidRDefault="00011928" w:rsidP="003C06CF">
      <w:pPr>
        <w:spacing w:beforeLines="50" w:before="156" w:afterLines="100" w:after="312" w:line="240" w:lineRule="auto"/>
        <w:ind w:firstLine="562"/>
        <w:jc w:val="center"/>
        <w:rPr>
          <w:rFonts w:ascii="楷体_GB2312" w:hAnsi="宋体" w:hint="eastAsia"/>
          <w:b/>
          <w:noProof/>
          <w:color w:val="000000"/>
          <w:sz w:val="28"/>
          <w:szCs w:val="28"/>
        </w:rPr>
      </w:pPr>
    </w:p>
    <w:p w:rsidR="0024242B" w:rsidRPr="00731F08" w:rsidRDefault="0024242B" w:rsidP="0024242B">
      <w:pPr>
        <w:pStyle w:val="af1"/>
        <w:spacing w:line="300" w:lineRule="exact"/>
        <w:rPr>
          <w:rFonts w:cs="Times New Roman"/>
        </w:rPr>
      </w:pPr>
      <w:r w:rsidRPr="00731F08">
        <w:rPr>
          <w:rFonts w:cs="宋体" w:hint="eastAsia"/>
        </w:rPr>
        <w:t>声</w:t>
      </w:r>
      <w:r w:rsidRPr="00731F08">
        <w:t xml:space="preserve">   </w:t>
      </w:r>
      <w:r w:rsidRPr="00731F08">
        <w:rPr>
          <w:rFonts w:cs="宋体" w:hint="eastAsia"/>
        </w:rPr>
        <w:t>明</w:t>
      </w:r>
    </w:p>
    <w:p w:rsidR="0024242B" w:rsidRDefault="0024242B" w:rsidP="003C06CF">
      <w:pPr>
        <w:spacing w:after="156"/>
        <w:ind w:firstLine="480"/>
        <w:rPr>
          <w:rFonts w:hint="eastAsia"/>
        </w:rPr>
      </w:pPr>
    </w:p>
    <w:p w:rsidR="0024242B" w:rsidRPr="005C5948" w:rsidRDefault="0024242B" w:rsidP="005C5948">
      <w:pPr>
        <w:spacing w:before="0" w:after="156"/>
        <w:ind w:firstLine="420"/>
        <w:jc w:val="both"/>
        <w:rPr>
          <w:rFonts w:hint="eastAsia"/>
          <w:sz w:val="21"/>
        </w:rPr>
      </w:pPr>
      <w:r w:rsidRPr="005C5948">
        <w:rPr>
          <w:rFonts w:hint="eastAsia"/>
          <w:sz w:val="21"/>
        </w:rPr>
        <w:t>银通智略是为银行提供专业顾问服务的研究机构，所提供的产品均是在本公司认为可靠的已公开信息以及研究员长期追踪某一领域的基础上形成的，力求但不保证内容的完整及准确。在任何情况下，本报告中的信息或所表述的意见仅供客户参考，客户不应单纯依靠本报告而取代自己的独立判断。</w:t>
      </w:r>
    </w:p>
    <w:p w:rsidR="0024242B" w:rsidRPr="005C5948" w:rsidRDefault="0024242B" w:rsidP="005C5948">
      <w:pPr>
        <w:spacing w:before="0" w:after="156"/>
        <w:ind w:firstLine="420"/>
        <w:jc w:val="both"/>
        <w:rPr>
          <w:rFonts w:hint="eastAsia"/>
          <w:sz w:val="21"/>
        </w:rPr>
      </w:pPr>
    </w:p>
    <w:p w:rsidR="0024242B" w:rsidRPr="005C5948" w:rsidRDefault="0024242B" w:rsidP="005C5948">
      <w:pPr>
        <w:spacing w:before="0" w:after="156"/>
        <w:ind w:firstLine="420"/>
        <w:jc w:val="both"/>
        <w:rPr>
          <w:rFonts w:hint="eastAsia"/>
          <w:sz w:val="21"/>
        </w:rPr>
      </w:pPr>
      <w:r w:rsidRPr="005C5948">
        <w:rPr>
          <w:rFonts w:hint="eastAsia"/>
          <w:sz w:val="21"/>
        </w:rPr>
        <w:t>本报告所载资料及意见仅反映银通智略截至报告发表日的判断。版权归银通智略所有。未经银通智略事先书面授权，本报告的任何部分均不得以任何方式制作任何形式的拷贝、复印件或复制品，或再次分发给任何其他人，或以任何侵犯银通智略版权的其他方式使用。否则，银通智略将保留随时追究其法律责任的权利。</w:t>
      </w:r>
    </w:p>
    <w:p w:rsidR="0024242B" w:rsidRDefault="0024242B" w:rsidP="003C06CF">
      <w:pPr>
        <w:pBdr>
          <w:bottom w:val="thickThinSmallGap" w:sz="12" w:space="1" w:color="auto"/>
        </w:pBdr>
        <w:spacing w:after="156"/>
        <w:ind w:firstLine="480"/>
        <w:rPr>
          <w:rFonts w:hint="eastAsia"/>
        </w:rPr>
      </w:pPr>
    </w:p>
    <w:p w:rsidR="00127DC3" w:rsidRDefault="00127DC3" w:rsidP="003C06CF">
      <w:pPr>
        <w:spacing w:after="156"/>
        <w:ind w:firstLine="480"/>
        <w:rPr>
          <w:rFonts w:hint="eastAsia"/>
        </w:rPr>
      </w:pPr>
    </w:p>
    <w:p w:rsidR="00127DC3" w:rsidRDefault="000F2039" w:rsidP="003C06CF">
      <w:pPr>
        <w:spacing w:after="156"/>
        <w:ind w:firstLine="480"/>
        <w:rPr>
          <w:rFonts w:hint="eastAsia"/>
        </w:rPr>
      </w:pPr>
      <w:r>
        <w:rPr>
          <w:rFonts w:hint="eastAsia"/>
          <w:noProof/>
        </w:rPr>
        <w:drawing>
          <wp:anchor distT="0" distB="0" distL="114300" distR="114300" simplePos="0" relativeHeight="251655168" behindDoc="0" locked="0" layoutInCell="1" allowOverlap="1">
            <wp:simplePos x="0" y="0"/>
            <wp:positionH relativeFrom="column">
              <wp:posOffset>114300</wp:posOffset>
            </wp:positionH>
            <wp:positionV relativeFrom="paragraph">
              <wp:posOffset>36830</wp:posOffset>
            </wp:positionV>
            <wp:extent cx="2743200" cy="753745"/>
            <wp:effectExtent l="0" t="0" r="0" b="0"/>
            <wp:wrapSquare wrapText="bothSides"/>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0" cy="753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7DC3" w:rsidRDefault="00127DC3" w:rsidP="003C06CF">
      <w:pPr>
        <w:spacing w:after="156"/>
        <w:ind w:firstLine="480"/>
        <w:rPr>
          <w:rFonts w:hint="eastAsia"/>
        </w:rPr>
      </w:pPr>
    </w:p>
    <w:p w:rsidR="00127DC3" w:rsidRDefault="00127DC3" w:rsidP="003C06CF">
      <w:pPr>
        <w:spacing w:after="156"/>
        <w:ind w:firstLine="480"/>
        <w:rPr>
          <w:rFonts w:hint="eastAsia"/>
        </w:rPr>
      </w:pPr>
    </w:p>
    <w:p w:rsidR="00127DC3" w:rsidRDefault="00127DC3" w:rsidP="003C06CF">
      <w:pPr>
        <w:spacing w:after="156"/>
        <w:ind w:firstLine="480"/>
        <w:rPr>
          <w:rFonts w:hint="eastAsia"/>
        </w:rPr>
      </w:pPr>
    </w:p>
    <w:p w:rsidR="00127DC3" w:rsidRDefault="00127DC3" w:rsidP="003C06CF">
      <w:pPr>
        <w:spacing w:after="156"/>
        <w:ind w:firstLine="480"/>
        <w:rPr>
          <w:rFonts w:hint="eastAsia"/>
        </w:rPr>
      </w:pPr>
    </w:p>
    <w:p w:rsidR="00127DC3" w:rsidRPr="00E84106" w:rsidRDefault="00127DC3" w:rsidP="003C06CF">
      <w:pPr>
        <w:spacing w:before="0" w:after="156"/>
        <w:ind w:firstLine="420"/>
        <w:jc w:val="both"/>
        <w:rPr>
          <w:rFonts w:hint="eastAsia"/>
          <w:sz w:val="21"/>
        </w:rPr>
      </w:pPr>
      <w:r w:rsidRPr="005C5948">
        <w:rPr>
          <w:rFonts w:hint="eastAsia"/>
          <w:sz w:val="21"/>
        </w:rPr>
        <w:t>咨询电话：</w:t>
      </w:r>
      <w:r w:rsidR="00E84106" w:rsidRPr="00E84106">
        <w:rPr>
          <w:sz w:val="21"/>
        </w:rPr>
        <w:t>010-59105258</w:t>
      </w:r>
    </w:p>
    <w:p w:rsidR="00127DC3" w:rsidRPr="00E84106" w:rsidRDefault="00127DC3" w:rsidP="003C06CF">
      <w:pPr>
        <w:spacing w:before="0" w:after="156"/>
        <w:ind w:firstLine="420"/>
        <w:jc w:val="both"/>
        <w:rPr>
          <w:rFonts w:hint="eastAsia"/>
          <w:sz w:val="21"/>
        </w:rPr>
      </w:pPr>
      <w:r w:rsidRPr="005C5948">
        <w:rPr>
          <w:rFonts w:hint="eastAsia"/>
          <w:sz w:val="21"/>
        </w:rPr>
        <w:t>传</w:t>
      </w:r>
      <w:r w:rsidRPr="005C5948">
        <w:rPr>
          <w:rFonts w:hint="eastAsia"/>
          <w:sz w:val="21"/>
        </w:rPr>
        <w:t xml:space="preserve">    </w:t>
      </w:r>
      <w:r w:rsidRPr="005C5948">
        <w:rPr>
          <w:rFonts w:hint="eastAsia"/>
          <w:sz w:val="21"/>
        </w:rPr>
        <w:t>真：</w:t>
      </w:r>
      <w:r w:rsidR="00E84106" w:rsidRPr="00E84106">
        <w:rPr>
          <w:sz w:val="21"/>
        </w:rPr>
        <w:t>010-59105258</w:t>
      </w:r>
    </w:p>
    <w:p w:rsidR="00127DC3" w:rsidRPr="005C5948" w:rsidRDefault="00127DC3" w:rsidP="003C06CF">
      <w:pPr>
        <w:spacing w:before="0" w:after="156"/>
        <w:ind w:firstLine="420"/>
        <w:jc w:val="both"/>
        <w:rPr>
          <w:rFonts w:hint="eastAsia"/>
          <w:sz w:val="21"/>
        </w:rPr>
      </w:pPr>
      <w:r w:rsidRPr="005C5948">
        <w:rPr>
          <w:rFonts w:hint="eastAsia"/>
          <w:sz w:val="21"/>
        </w:rPr>
        <w:t>E-mail</w:t>
      </w:r>
      <w:r w:rsidRPr="005C5948">
        <w:rPr>
          <w:rFonts w:hint="eastAsia"/>
          <w:sz w:val="21"/>
        </w:rPr>
        <w:t>：</w:t>
      </w:r>
      <w:hyperlink r:id="rId24" w:history="1">
        <w:r w:rsidRPr="005C5948">
          <w:rPr>
            <w:sz w:val="21"/>
          </w:rPr>
          <w:t>yintongzl@</w:t>
        </w:r>
        <w:r w:rsidRPr="005C5948">
          <w:rPr>
            <w:sz w:val="21"/>
          </w:rPr>
          <w:t>v</w:t>
        </w:r>
        <w:r w:rsidRPr="005C5948">
          <w:rPr>
            <w:sz w:val="21"/>
          </w:rPr>
          <w:t>ip.126.com</w:t>
        </w:r>
      </w:hyperlink>
    </w:p>
    <w:p w:rsidR="00127DC3" w:rsidRPr="00E84106" w:rsidRDefault="00127DC3" w:rsidP="003C06CF">
      <w:pPr>
        <w:spacing w:before="0" w:after="156"/>
        <w:ind w:firstLine="420"/>
        <w:jc w:val="both"/>
        <w:rPr>
          <w:rFonts w:hint="eastAsia"/>
          <w:sz w:val="21"/>
        </w:rPr>
      </w:pPr>
      <w:r w:rsidRPr="005C5948">
        <w:rPr>
          <w:rFonts w:hint="eastAsia"/>
          <w:sz w:val="21"/>
        </w:rPr>
        <w:t>公司地址：</w:t>
      </w:r>
      <w:r w:rsidR="00E84106" w:rsidRPr="00E84106">
        <w:rPr>
          <w:rFonts w:hint="eastAsia"/>
          <w:sz w:val="21"/>
        </w:rPr>
        <w:t>北京市朝阳区东四环中路</w:t>
      </w:r>
      <w:r w:rsidR="00E84106" w:rsidRPr="00E84106">
        <w:rPr>
          <w:rFonts w:hint="eastAsia"/>
          <w:sz w:val="21"/>
        </w:rPr>
        <w:t>78</w:t>
      </w:r>
      <w:r w:rsidR="00E84106" w:rsidRPr="00E84106">
        <w:rPr>
          <w:rFonts w:hint="eastAsia"/>
          <w:sz w:val="21"/>
        </w:rPr>
        <w:t>号大成国际中心</w:t>
      </w:r>
      <w:r w:rsidR="00E84106" w:rsidRPr="00E84106">
        <w:rPr>
          <w:rFonts w:hint="eastAsia"/>
          <w:sz w:val="21"/>
        </w:rPr>
        <w:t>A1</w:t>
      </w:r>
      <w:r w:rsidR="00E84106" w:rsidRPr="00E84106">
        <w:rPr>
          <w:rFonts w:hint="eastAsia"/>
          <w:sz w:val="21"/>
        </w:rPr>
        <w:t>座</w:t>
      </w:r>
      <w:r w:rsidR="00E84106" w:rsidRPr="00E84106">
        <w:rPr>
          <w:rFonts w:hint="eastAsia"/>
          <w:sz w:val="21"/>
        </w:rPr>
        <w:t>8A20</w:t>
      </w:r>
      <w:r w:rsidRPr="005C5948">
        <w:rPr>
          <w:rFonts w:hint="eastAsia"/>
          <w:sz w:val="21"/>
        </w:rPr>
        <w:t>，</w:t>
      </w:r>
      <w:r w:rsidR="00E84106" w:rsidRPr="00E84106">
        <w:rPr>
          <w:sz w:val="21"/>
        </w:rPr>
        <w:t>100124</w:t>
      </w:r>
    </w:p>
    <w:p w:rsidR="00127DC3" w:rsidRPr="005C5948" w:rsidRDefault="00127DC3" w:rsidP="003C06CF">
      <w:pPr>
        <w:spacing w:before="0" w:after="156"/>
        <w:ind w:firstLine="420"/>
        <w:jc w:val="both"/>
        <w:rPr>
          <w:rFonts w:hint="eastAsia"/>
          <w:sz w:val="21"/>
        </w:rPr>
      </w:pPr>
      <w:r w:rsidRPr="005C5948">
        <w:rPr>
          <w:rFonts w:hint="eastAsia"/>
          <w:sz w:val="21"/>
        </w:rPr>
        <w:t>银通智略：</w:t>
      </w:r>
      <w:r w:rsidRPr="005C5948">
        <w:rPr>
          <w:rFonts w:hint="eastAsia"/>
          <w:sz w:val="21"/>
        </w:rPr>
        <w:t>http</w:t>
      </w:r>
      <w:r w:rsidR="00645ABB">
        <w:rPr>
          <w:rFonts w:hint="eastAsia"/>
          <w:sz w:val="21"/>
        </w:rPr>
        <w:t>：</w:t>
      </w:r>
      <w:r w:rsidRPr="005C5948">
        <w:rPr>
          <w:rFonts w:hint="eastAsia"/>
          <w:sz w:val="21"/>
        </w:rPr>
        <w:t>//</w:t>
      </w:r>
      <w:r w:rsidRPr="005C5948">
        <w:rPr>
          <w:rFonts w:hint="eastAsia"/>
          <w:sz w:val="21"/>
        </w:rPr>
        <w:t>w</w:t>
      </w:r>
      <w:r w:rsidR="00E84106">
        <w:rPr>
          <w:rFonts w:hint="eastAsia"/>
          <w:sz w:val="21"/>
        </w:rPr>
        <w:t>ww.yintongzl.com</w:t>
      </w:r>
    </w:p>
    <w:sectPr w:rsidR="00127DC3" w:rsidRPr="005C5948" w:rsidSect="009840D0">
      <w:headerReference w:type="even" r:id="rId25"/>
      <w:pgSz w:w="11906" w:h="16838" w:code="9"/>
      <w:pgMar w:top="1440" w:right="1418" w:bottom="1440" w:left="1418"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1B5" w:rsidRDefault="001611B5" w:rsidP="003C06CF">
      <w:pPr>
        <w:spacing w:after="120"/>
        <w:ind w:firstLine="480"/>
      </w:pPr>
      <w:r>
        <w:separator/>
      </w:r>
    </w:p>
    <w:p w:rsidR="001611B5" w:rsidRDefault="001611B5" w:rsidP="003C06CF">
      <w:pPr>
        <w:spacing w:after="120"/>
        <w:ind w:firstLine="480"/>
      </w:pPr>
    </w:p>
    <w:p w:rsidR="001611B5" w:rsidRDefault="001611B5" w:rsidP="003C06CF">
      <w:pPr>
        <w:spacing w:after="120"/>
        <w:ind w:firstLine="480"/>
      </w:pPr>
    </w:p>
  </w:endnote>
  <w:endnote w:type="continuationSeparator" w:id="0">
    <w:p w:rsidR="001611B5" w:rsidRDefault="001611B5" w:rsidP="003C06CF">
      <w:pPr>
        <w:spacing w:after="120"/>
        <w:ind w:firstLine="480"/>
      </w:pPr>
      <w:r>
        <w:continuationSeparator/>
      </w:r>
    </w:p>
    <w:p w:rsidR="001611B5" w:rsidRDefault="001611B5" w:rsidP="003C06CF">
      <w:pPr>
        <w:spacing w:after="120"/>
        <w:ind w:firstLine="480"/>
      </w:pPr>
    </w:p>
    <w:p w:rsidR="001611B5" w:rsidRDefault="001611B5" w:rsidP="003C06CF">
      <w:pPr>
        <w:spacing w:after="120"/>
        <w:ind w:firstLine="48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方正粗宋简体">
    <w:panose1 w:val="03000509000000000000"/>
    <w:charset w:val="86"/>
    <w:family w:val="script"/>
    <w:pitch w:val="fixed"/>
    <w:sig w:usb0="00000001" w:usb1="080E0000" w:usb2="00000010" w:usb3="00000000" w:csb0="00040000" w:csb1="00000000"/>
  </w:font>
  <w:font w:name="??">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827" w:rsidRDefault="00864827" w:rsidP="003C06CF">
    <w:pPr>
      <w:pStyle w:val="a5"/>
      <w:framePr w:wrap="around" w:vAnchor="text" w:hAnchor="margin" w:xAlign="center" w:y="1"/>
      <w:spacing w:after="120"/>
      <w:ind w:firstLine="360"/>
      <w:rPr>
        <w:rStyle w:val="a6"/>
      </w:rPr>
    </w:pPr>
    <w:r>
      <w:rPr>
        <w:rStyle w:val="a6"/>
      </w:rPr>
      <w:fldChar w:fldCharType="begin"/>
    </w:r>
    <w:r>
      <w:rPr>
        <w:rStyle w:val="a6"/>
      </w:rPr>
      <w:instrText xml:space="preserve">PAGE  </w:instrText>
    </w:r>
    <w:r>
      <w:rPr>
        <w:rStyle w:val="a6"/>
      </w:rPr>
      <w:fldChar w:fldCharType="end"/>
    </w:r>
  </w:p>
  <w:p w:rsidR="00864827" w:rsidRDefault="00864827" w:rsidP="001575C8">
    <w:pPr>
      <w:pStyle w:val="a5"/>
      <w:spacing w:after="120"/>
      <w:ind w:firstLine="360"/>
      <w:rPr>
        <w:rStyle w:val="a6"/>
      </w:rPr>
    </w:pPr>
  </w:p>
  <w:p w:rsidR="00864827" w:rsidRDefault="00864827" w:rsidP="001575C8">
    <w:pPr>
      <w:pStyle w:val="a5"/>
      <w:spacing w:after="120"/>
      <w:ind w:firstLine="360"/>
    </w:pPr>
  </w:p>
  <w:p w:rsidR="00864827" w:rsidRDefault="00864827" w:rsidP="003C06CF">
    <w:pPr>
      <w:spacing w:after="120"/>
      <w:ind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827" w:rsidRDefault="00864827" w:rsidP="003C06CF">
    <w:pPr>
      <w:pStyle w:val="a5"/>
      <w:framePr w:wrap="around" w:vAnchor="text" w:hAnchor="margin" w:xAlign="center" w:y="1"/>
      <w:spacing w:after="120"/>
      <w:ind w:firstLine="360"/>
      <w:rPr>
        <w:rStyle w:val="a6"/>
      </w:rPr>
    </w:pPr>
    <w:r>
      <w:rPr>
        <w:rStyle w:val="a6"/>
      </w:rPr>
      <w:fldChar w:fldCharType="begin"/>
    </w:r>
    <w:r>
      <w:rPr>
        <w:rStyle w:val="a6"/>
      </w:rPr>
      <w:instrText xml:space="preserve">PAGE  </w:instrText>
    </w:r>
    <w:r>
      <w:rPr>
        <w:rStyle w:val="a6"/>
      </w:rPr>
      <w:fldChar w:fldCharType="separate"/>
    </w:r>
    <w:r w:rsidR="000F2039">
      <w:rPr>
        <w:rStyle w:val="a6"/>
        <w:noProof/>
      </w:rPr>
      <w:t>7</w:t>
    </w:r>
    <w:r>
      <w:rPr>
        <w:rStyle w:val="a6"/>
      </w:rPr>
      <w:fldChar w:fldCharType="end"/>
    </w:r>
  </w:p>
  <w:p w:rsidR="00864827" w:rsidRPr="005C0873" w:rsidRDefault="00864827" w:rsidP="003C06CF">
    <w:pPr>
      <w:pStyle w:val="a5"/>
      <w:spacing w:after="120"/>
      <w:ind w:firstLine="360"/>
      <w:rPr>
        <w:rStyle w:val="a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827" w:rsidRDefault="00864827" w:rsidP="001575C8">
    <w:pPr>
      <w:pStyle w:val="a5"/>
      <w:spacing w:after="12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1B5" w:rsidRDefault="001611B5" w:rsidP="003C06CF">
      <w:pPr>
        <w:spacing w:after="120"/>
        <w:ind w:firstLine="480"/>
      </w:pPr>
      <w:r>
        <w:separator/>
      </w:r>
    </w:p>
    <w:p w:rsidR="001611B5" w:rsidRDefault="001611B5" w:rsidP="003C06CF">
      <w:pPr>
        <w:spacing w:after="120"/>
        <w:ind w:firstLine="480"/>
      </w:pPr>
    </w:p>
    <w:p w:rsidR="001611B5" w:rsidRDefault="001611B5" w:rsidP="003C06CF">
      <w:pPr>
        <w:spacing w:after="120"/>
        <w:ind w:firstLine="480"/>
      </w:pPr>
    </w:p>
  </w:footnote>
  <w:footnote w:type="continuationSeparator" w:id="0">
    <w:p w:rsidR="001611B5" w:rsidRDefault="001611B5" w:rsidP="003C06CF">
      <w:pPr>
        <w:spacing w:after="120"/>
        <w:ind w:firstLine="480"/>
      </w:pPr>
      <w:r>
        <w:continuationSeparator/>
      </w:r>
    </w:p>
    <w:p w:rsidR="001611B5" w:rsidRDefault="001611B5" w:rsidP="003C06CF">
      <w:pPr>
        <w:spacing w:after="120"/>
        <w:ind w:firstLine="480"/>
      </w:pPr>
    </w:p>
    <w:p w:rsidR="001611B5" w:rsidRDefault="001611B5" w:rsidP="003C06CF">
      <w:pPr>
        <w:spacing w:after="120"/>
        <w:ind w:firstLine="48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827" w:rsidRDefault="00864827" w:rsidP="001575C8">
    <w:pPr>
      <w:pStyle w:val="ac"/>
      <w:spacing w:after="120"/>
      <w:ind w:firstLine="360"/>
    </w:pPr>
  </w:p>
  <w:p w:rsidR="00864827" w:rsidRDefault="00864827" w:rsidP="003C06CF">
    <w:pPr>
      <w:spacing w:after="120"/>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827" w:rsidRPr="004B11D9" w:rsidRDefault="000F2039" w:rsidP="003C06CF">
    <w:pPr>
      <w:pStyle w:val="ac"/>
      <w:pBdr>
        <w:bottom w:val="none" w:sz="0" w:space="0" w:color="auto"/>
      </w:pBdr>
      <w:spacing w:beforeLines="50" w:after="120"/>
      <w:ind w:firstLineChars="0" w:firstLine="0"/>
      <w:jc w:val="left"/>
      <w:rPr>
        <w:rFonts w:hint="eastAsia"/>
      </w:rPr>
    </w:pPr>
    <w:r w:rsidRPr="00D80699">
      <w:rPr>
        <w:rFonts w:hint="eastAsia"/>
        <w:noProof/>
      </w:rPr>
      <w:drawing>
        <wp:inline distT="0" distB="0" distL="0" distR="0">
          <wp:extent cx="1143000" cy="323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323850"/>
                  </a:xfrm>
                  <a:prstGeom prst="rect">
                    <a:avLst/>
                  </a:prstGeom>
                  <a:noFill/>
                  <a:ln>
                    <a:noFill/>
                  </a:ln>
                </pic:spPr>
              </pic:pic>
            </a:graphicData>
          </a:graphic>
        </wp:inline>
      </w:drawing>
    </w:r>
    <w:r w:rsidR="00864827">
      <w:rPr>
        <w:rFonts w:hint="eastAsia"/>
      </w:rPr>
      <w:t xml:space="preserve">                                         </w:t>
    </w:r>
    <w:r w:rsidR="0001485C">
      <w:rPr>
        <w:rFonts w:hint="eastAsia"/>
      </w:rPr>
      <w:t xml:space="preserve">             </w:t>
    </w:r>
    <w:r w:rsidR="00864827">
      <w:rPr>
        <w:rFonts w:hint="eastAsia"/>
      </w:rPr>
      <w:t xml:space="preserve"> </w:t>
    </w:r>
    <w:r w:rsidR="00864827" w:rsidRPr="006A7AED">
      <w:rPr>
        <w:rFonts w:hint="eastAsia"/>
      </w:rPr>
      <w:t>金融租赁业务风险管理参考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827" w:rsidRDefault="00864827" w:rsidP="00023437">
    <w:pPr>
      <w:pStyle w:val="ac"/>
      <w:pBdr>
        <w:bottom w:val="none" w:sz="0" w:space="0" w:color="auto"/>
      </w:pBdr>
      <w:spacing w:after="1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827" w:rsidRDefault="00864827" w:rsidP="003C06CF">
    <w:pPr>
      <w:spacing w:after="120"/>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93B6E"/>
    <w:multiLevelType w:val="hybridMultilevel"/>
    <w:tmpl w:val="AF527AA4"/>
    <w:lvl w:ilvl="0" w:tplc="0409000D">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15:restartNumberingAfterBreak="0">
    <w:nsid w:val="38BF35D3"/>
    <w:multiLevelType w:val="hybridMultilevel"/>
    <w:tmpl w:val="8552FA08"/>
    <w:lvl w:ilvl="0" w:tplc="B660FEA4">
      <w:start w:val="1"/>
      <w:numFmt w:val="japaneseCounting"/>
      <w:lvlText w:val="%1、"/>
      <w:lvlJc w:val="left"/>
      <w:pPr>
        <w:tabs>
          <w:tab w:val="num" w:pos="960"/>
        </w:tabs>
        <w:ind w:left="960" w:hanging="4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15:restartNumberingAfterBreak="0">
    <w:nsid w:val="474F61BF"/>
    <w:multiLevelType w:val="hybridMultilevel"/>
    <w:tmpl w:val="AF5C0B02"/>
    <w:lvl w:ilvl="0" w:tplc="0409000B">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 w15:restartNumberingAfterBreak="0">
    <w:nsid w:val="4A8F260D"/>
    <w:multiLevelType w:val="hybridMultilevel"/>
    <w:tmpl w:val="78340288"/>
    <w:lvl w:ilvl="0" w:tplc="BB4E2C70">
      <w:start w:val="1"/>
      <w:numFmt w:val="decimal"/>
      <w:pStyle w:val="a"/>
      <w:lvlText w:val="表%1"/>
      <w:lvlJc w:val="left"/>
      <w:pPr>
        <w:tabs>
          <w:tab w:val="num" w:pos="8421"/>
        </w:tabs>
        <w:ind w:left="8364" w:hanging="567"/>
      </w:pPr>
      <w:rPr>
        <w:rFonts w:hint="eastAsia"/>
        <w:lang w:val="en-US"/>
      </w:rPr>
    </w:lvl>
    <w:lvl w:ilvl="1" w:tplc="0409000B">
      <w:start w:val="1"/>
      <w:numFmt w:val="bullet"/>
      <w:lvlText w:val=""/>
      <w:lvlJc w:val="left"/>
      <w:pPr>
        <w:tabs>
          <w:tab w:val="num" w:pos="840"/>
        </w:tabs>
        <w:ind w:left="840" w:hanging="420"/>
      </w:pPr>
      <w:rPr>
        <w:rFonts w:ascii="Wingdings" w:hAnsi="Wingdings" w:hint="default"/>
        <w:lang w:val="en-US"/>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65665057"/>
    <w:multiLevelType w:val="hybridMultilevel"/>
    <w:tmpl w:val="63AC220C"/>
    <w:lvl w:ilvl="0" w:tplc="C70CC1C6">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66632515"/>
    <w:multiLevelType w:val="hybridMultilevel"/>
    <w:tmpl w:val="C6A8AE30"/>
    <w:lvl w:ilvl="0" w:tplc="0409000B">
      <w:start w:val="1"/>
      <w:numFmt w:val="bullet"/>
      <w:lvlText w:val=""/>
      <w:lvlJc w:val="left"/>
      <w:pPr>
        <w:tabs>
          <w:tab w:val="num" w:pos="900"/>
        </w:tabs>
        <w:ind w:left="900" w:hanging="420"/>
      </w:pPr>
      <w:rPr>
        <w:rFonts w:ascii="Wingdings" w:hAnsi="Wingdings" w:hint="default"/>
      </w:rPr>
    </w:lvl>
    <w:lvl w:ilvl="1" w:tplc="0409000D">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 w15:restartNumberingAfterBreak="0">
    <w:nsid w:val="66853E45"/>
    <w:multiLevelType w:val="hybridMultilevel"/>
    <w:tmpl w:val="EF60CA50"/>
    <w:lvl w:ilvl="0" w:tplc="DDF0C1E4">
      <w:start w:val="1"/>
      <w:numFmt w:val="japaneseCounting"/>
      <w:lvlText w:val="（%1）"/>
      <w:lvlJc w:val="left"/>
      <w:pPr>
        <w:tabs>
          <w:tab w:val="num" w:pos="1142"/>
        </w:tabs>
        <w:ind w:left="1142" w:hanging="720"/>
      </w:pPr>
      <w:rPr>
        <w:rFonts w:hint="default"/>
      </w:rPr>
    </w:lvl>
    <w:lvl w:ilvl="1" w:tplc="04090019" w:tentative="1">
      <w:start w:val="1"/>
      <w:numFmt w:val="lowerLetter"/>
      <w:lvlText w:val="%2)"/>
      <w:lvlJc w:val="left"/>
      <w:pPr>
        <w:tabs>
          <w:tab w:val="num" w:pos="1262"/>
        </w:tabs>
        <w:ind w:left="1262" w:hanging="420"/>
      </w:pPr>
    </w:lvl>
    <w:lvl w:ilvl="2" w:tplc="0409001B" w:tentative="1">
      <w:start w:val="1"/>
      <w:numFmt w:val="lowerRoman"/>
      <w:lvlText w:val="%3."/>
      <w:lvlJc w:val="right"/>
      <w:pPr>
        <w:tabs>
          <w:tab w:val="num" w:pos="1682"/>
        </w:tabs>
        <w:ind w:left="1682" w:hanging="420"/>
      </w:pPr>
    </w:lvl>
    <w:lvl w:ilvl="3" w:tplc="0409000F" w:tentative="1">
      <w:start w:val="1"/>
      <w:numFmt w:val="decimal"/>
      <w:lvlText w:val="%4."/>
      <w:lvlJc w:val="left"/>
      <w:pPr>
        <w:tabs>
          <w:tab w:val="num" w:pos="2102"/>
        </w:tabs>
        <w:ind w:left="2102" w:hanging="420"/>
      </w:pPr>
    </w:lvl>
    <w:lvl w:ilvl="4" w:tplc="04090019" w:tentative="1">
      <w:start w:val="1"/>
      <w:numFmt w:val="lowerLetter"/>
      <w:lvlText w:val="%5)"/>
      <w:lvlJc w:val="left"/>
      <w:pPr>
        <w:tabs>
          <w:tab w:val="num" w:pos="2522"/>
        </w:tabs>
        <w:ind w:left="2522" w:hanging="420"/>
      </w:pPr>
    </w:lvl>
    <w:lvl w:ilvl="5" w:tplc="0409001B" w:tentative="1">
      <w:start w:val="1"/>
      <w:numFmt w:val="lowerRoman"/>
      <w:lvlText w:val="%6."/>
      <w:lvlJc w:val="right"/>
      <w:pPr>
        <w:tabs>
          <w:tab w:val="num" w:pos="2942"/>
        </w:tabs>
        <w:ind w:left="2942" w:hanging="420"/>
      </w:pPr>
    </w:lvl>
    <w:lvl w:ilvl="6" w:tplc="0409000F" w:tentative="1">
      <w:start w:val="1"/>
      <w:numFmt w:val="decimal"/>
      <w:lvlText w:val="%7."/>
      <w:lvlJc w:val="left"/>
      <w:pPr>
        <w:tabs>
          <w:tab w:val="num" w:pos="3362"/>
        </w:tabs>
        <w:ind w:left="3362" w:hanging="420"/>
      </w:pPr>
    </w:lvl>
    <w:lvl w:ilvl="7" w:tplc="04090019" w:tentative="1">
      <w:start w:val="1"/>
      <w:numFmt w:val="lowerLetter"/>
      <w:lvlText w:val="%8)"/>
      <w:lvlJc w:val="left"/>
      <w:pPr>
        <w:tabs>
          <w:tab w:val="num" w:pos="3782"/>
        </w:tabs>
        <w:ind w:left="3782" w:hanging="420"/>
      </w:pPr>
    </w:lvl>
    <w:lvl w:ilvl="8" w:tplc="0409001B" w:tentative="1">
      <w:start w:val="1"/>
      <w:numFmt w:val="lowerRoman"/>
      <w:lvlText w:val="%9."/>
      <w:lvlJc w:val="right"/>
      <w:pPr>
        <w:tabs>
          <w:tab w:val="num" w:pos="4202"/>
        </w:tabs>
        <w:ind w:left="4202" w:hanging="420"/>
      </w:pPr>
    </w:lvl>
  </w:abstractNum>
  <w:abstractNum w:abstractNumId="7" w15:restartNumberingAfterBreak="0">
    <w:nsid w:val="67FA24A6"/>
    <w:multiLevelType w:val="hybridMultilevel"/>
    <w:tmpl w:val="3C6C752A"/>
    <w:lvl w:ilvl="0" w:tplc="0409000D">
      <w:start w:val="1"/>
      <w:numFmt w:val="bullet"/>
      <w:lvlText w:val=""/>
      <w:lvlJc w:val="left"/>
      <w:pPr>
        <w:tabs>
          <w:tab w:val="num" w:pos="842"/>
        </w:tabs>
        <w:ind w:left="842" w:hanging="420"/>
      </w:pPr>
      <w:rPr>
        <w:rFonts w:ascii="Wingdings" w:hAnsi="Wingdings" w:hint="default"/>
      </w:rPr>
    </w:lvl>
    <w:lvl w:ilvl="1" w:tplc="04090003" w:tentative="1">
      <w:start w:val="1"/>
      <w:numFmt w:val="bullet"/>
      <w:lvlText w:val=""/>
      <w:lvlJc w:val="left"/>
      <w:pPr>
        <w:tabs>
          <w:tab w:val="num" w:pos="1262"/>
        </w:tabs>
        <w:ind w:left="1262" w:hanging="420"/>
      </w:pPr>
      <w:rPr>
        <w:rFonts w:ascii="Wingdings" w:hAnsi="Wingdings" w:hint="default"/>
      </w:rPr>
    </w:lvl>
    <w:lvl w:ilvl="2" w:tplc="04090005" w:tentative="1">
      <w:start w:val="1"/>
      <w:numFmt w:val="bullet"/>
      <w:lvlText w:val=""/>
      <w:lvlJc w:val="left"/>
      <w:pPr>
        <w:tabs>
          <w:tab w:val="num" w:pos="1682"/>
        </w:tabs>
        <w:ind w:left="1682" w:hanging="420"/>
      </w:pPr>
      <w:rPr>
        <w:rFonts w:ascii="Wingdings" w:hAnsi="Wingdings" w:hint="default"/>
      </w:rPr>
    </w:lvl>
    <w:lvl w:ilvl="3" w:tplc="04090001" w:tentative="1">
      <w:start w:val="1"/>
      <w:numFmt w:val="bullet"/>
      <w:lvlText w:val=""/>
      <w:lvlJc w:val="left"/>
      <w:pPr>
        <w:tabs>
          <w:tab w:val="num" w:pos="2102"/>
        </w:tabs>
        <w:ind w:left="2102" w:hanging="420"/>
      </w:pPr>
      <w:rPr>
        <w:rFonts w:ascii="Wingdings" w:hAnsi="Wingdings" w:hint="default"/>
      </w:rPr>
    </w:lvl>
    <w:lvl w:ilvl="4" w:tplc="04090003" w:tentative="1">
      <w:start w:val="1"/>
      <w:numFmt w:val="bullet"/>
      <w:lvlText w:val=""/>
      <w:lvlJc w:val="left"/>
      <w:pPr>
        <w:tabs>
          <w:tab w:val="num" w:pos="2522"/>
        </w:tabs>
        <w:ind w:left="2522" w:hanging="420"/>
      </w:pPr>
      <w:rPr>
        <w:rFonts w:ascii="Wingdings" w:hAnsi="Wingdings" w:hint="default"/>
      </w:rPr>
    </w:lvl>
    <w:lvl w:ilvl="5" w:tplc="04090005" w:tentative="1">
      <w:start w:val="1"/>
      <w:numFmt w:val="bullet"/>
      <w:lvlText w:val=""/>
      <w:lvlJc w:val="left"/>
      <w:pPr>
        <w:tabs>
          <w:tab w:val="num" w:pos="2942"/>
        </w:tabs>
        <w:ind w:left="2942" w:hanging="420"/>
      </w:pPr>
      <w:rPr>
        <w:rFonts w:ascii="Wingdings" w:hAnsi="Wingdings" w:hint="default"/>
      </w:rPr>
    </w:lvl>
    <w:lvl w:ilvl="6" w:tplc="04090001" w:tentative="1">
      <w:start w:val="1"/>
      <w:numFmt w:val="bullet"/>
      <w:lvlText w:val=""/>
      <w:lvlJc w:val="left"/>
      <w:pPr>
        <w:tabs>
          <w:tab w:val="num" w:pos="3362"/>
        </w:tabs>
        <w:ind w:left="3362" w:hanging="420"/>
      </w:pPr>
      <w:rPr>
        <w:rFonts w:ascii="Wingdings" w:hAnsi="Wingdings" w:hint="default"/>
      </w:rPr>
    </w:lvl>
    <w:lvl w:ilvl="7" w:tplc="04090003" w:tentative="1">
      <w:start w:val="1"/>
      <w:numFmt w:val="bullet"/>
      <w:lvlText w:val=""/>
      <w:lvlJc w:val="left"/>
      <w:pPr>
        <w:tabs>
          <w:tab w:val="num" w:pos="3782"/>
        </w:tabs>
        <w:ind w:left="3782" w:hanging="420"/>
      </w:pPr>
      <w:rPr>
        <w:rFonts w:ascii="Wingdings" w:hAnsi="Wingdings" w:hint="default"/>
      </w:rPr>
    </w:lvl>
    <w:lvl w:ilvl="8" w:tplc="04090005" w:tentative="1">
      <w:start w:val="1"/>
      <w:numFmt w:val="bullet"/>
      <w:lvlText w:val=""/>
      <w:lvlJc w:val="left"/>
      <w:pPr>
        <w:tabs>
          <w:tab w:val="num" w:pos="4202"/>
        </w:tabs>
        <w:ind w:left="4202" w:hanging="420"/>
      </w:pPr>
      <w:rPr>
        <w:rFonts w:ascii="Wingdings" w:hAnsi="Wingdings" w:hint="default"/>
      </w:rPr>
    </w:lvl>
  </w:abstractNum>
  <w:abstractNum w:abstractNumId="8" w15:restartNumberingAfterBreak="0">
    <w:nsid w:val="6DF82574"/>
    <w:multiLevelType w:val="hybridMultilevel"/>
    <w:tmpl w:val="8182C674"/>
    <w:lvl w:ilvl="0" w:tplc="DDEC3A0C">
      <w:start w:val="1"/>
      <w:numFmt w:val="decimal"/>
      <w:pStyle w:val="a0"/>
      <w:lvlText w:val="图%1"/>
      <w:lvlJc w:val="left"/>
      <w:pPr>
        <w:tabs>
          <w:tab w:val="num" w:pos="1928"/>
        </w:tabs>
        <w:ind w:left="1928" w:hanging="681"/>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18A001F"/>
    <w:multiLevelType w:val="hybridMultilevel"/>
    <w:tmpl w:val="37229962"/>
    <w:lvl w:ilvl="0" w:tplc="44AE44D6">
      <w:start w:val="1"/>
      <w:numFmt w:val="japaneseCounting"/>
      <w:lvlText w:val="（%1）"/>
      <w:lvlJc w:val="left"/>
      <w:pPr>
        <w:tabs>
          <w:tab w:val="num" w:pos="1142"/>
        </w:tabs>
        <w:ind w:left="1142" w:hanging="720"/>
      </w:pPr>
      <w:rPr>
        <w:rFonts w:hint="default"/>
      </w:rPr>
    </w:lvl>
    <w:lvl w:ilvl="1" w:tplc="04090019" w:tentative="1">
      <w:start w:val="1"/>
      <w:numFmt w:val="lowerLetter"/>
      <w:lvlText w:val="%2)"/>
      <w:lvlJc w:val="left"/>
      <w:pPr>
        <w:tabs>
          <w:tab w:val="num" w:pos="1262"/>
        </w:tabs>
        <w:ind w:left="1262" w:hanging="420"/>
      </w:pPr>
    </w:lvl>
    <w:lvl w:ilvl="2" w:tplc="0409001B" w:tentative="1">
      <w:start w:val="1"/>
      <w:numFmt w:val="lowerRoman"/>
      <w:lvlText w:val="%3."/>
      <w:lvlJc w:val="right"/>
      <w:pPr>
        <w:tabs>
          <w:tab w:val="num" w:pos="1682"/>
        </w:tabs>
        <w:ind w:left="1682" w:hanging="420"/>
      </w:pPr>
    </w:lvl>
    <w:lvl w:ilvl="3" w:tplc="0409000F" w:tentative="1">
      <w:start w:val="1"/>
      <w:numFmt w:val="decimal"/>
      <w:lvlText w:val="%4."/>
      <w:lvlJc w:val="left"/>
      <w:pPr>
        <w:tabs>
          <w:tab w:val="num" w:pos="2102"/>
        </w:tabs>
        <w:ind w:left="2102" w:hanging="420"/>
      </w:pPr>
    </w:lvl>
    <w:lvl w:ilvl="4" w:tplc="04090019" w:tentative="1">
      <w:start w:val="1"/>
      <w:numFmt w:val="lowerLetter"/>
      <w:lvlText w:val="%5)"/>
      <w:lvlJc w:val="left"/>
      <w:pPr>
        <w:tabs>
          <w:tab w:val="num" w:pos="2522"/>
        </w:tabs>
        <w:ind w:left="2522" w:hanging="420"/>
      </w:pPr>
    </w:lvl>
    <w:lvl w:ilvl="5" w:tplc="0409001B" w:tentative="1">
      <w:start w:val="1"/>
      <w:numFmt w:val="lowerRoman"/>
      <w:lvlText w:val="%6."/>
      <w:lvlJc w:val="right"/>
      <w:pPr>
        <w:tabs>
          <w:tab w:val="num" w:pos="2942"/>
        </w:tabs>
        <w:ind w:left="2942" w:hanging="420"/>
      </w:pPr>
    </w:lvl>
    <w:lvl w:ilvl="6" w:tplc="0409000F" w:tentative="1">
      <w:start w:val="1"/>
      <w:numFmt w:val="decimal"/>
      <w:lvlText w:val="%7."/>
      <w:lvlJc w:val="left"/>
      <w:pPr>
        <w:tabs>
          <w:tab w:val="num" w:pos="3362"/>
        </w:tabs>
        <w:ind w:left="3362" w:hanging="420"/>
      </w:pPr>
    </w:lvl>
    <w:lvl w:ilvl="7" w:tplc="04090019" w:tentative="1">
      <w:start w:val="1"/>
      <w:numFmt w:val="lowerLetter"/>
      <w:lvlText w:val="%8)"/>
      <w:lvlJc w:val="left"/>
      <w:pPr>
        <w:tabs>
          <w:tab w:val="num" w:pos="3782"/>
        </w:tabs>
        <w:ind w:left="3782" w:hanging="420"/>
      </w:pPr>
    </w:lvl>
    <w:lvl w:ilvl="8" w:tplc="0409001B" w:tentative="1">
      <w:start w:val="1"/>
      <w:numFmt w:val="lowerRoman"/>
      <w:lvlText w:val="%9."/>
      <w:lvlJc w:val="right"/>
      <w:pPr>
        <w:tabs>
          <w:tab w:val="num" w:pos="4202"/>
        </w:tabs>
        <w:ind w:left="4202" w:hanging="420"/>
      </w:pPr>
    </w:lvl>
  </w:abstractNum>
  <w:abstractNum w:abstractNumId="10" w15:restartNumberingAfterBreak="0">
    <w:nsid w:val="7389177B"/>
    <w:multiLevelType w:val="hybridMultilevel"/>
    <w:tmpl w:val="A1860226"/>
    <w:lvl w:ilvl="0" w:tplc="539015CC">
      <w:start w:val="1"/>
      <w:numFmt w:val="japaneseCounting"/>
      <w:lvlText w:val="%1、"/>
      <w:lvlJc w:val="left"/>
      <w:pPr>
        <w:tabs>
          <w:tab w:val="num" w:pos="900"/>
        </w:tabs>
        <w:ind w:left="900" w:hanging="48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num w:numId="1">
    <w:abstractNumId w:val="3"/>
  </w:num>
  <w:num w:numId="2">
    <w:abstractNumId w:val="8"/>
  </w:num>
  <w:num w:numId="3">
    <w:abstractNumId w:val="3"/>
  </w:num>
  <w:num w:numId="4">
    <w:abstractNumId w:val="3"/>
  </w:num>
  <w:num w:numId="5">
    <w:abstractNumId w:val="3"/>
  </w:num>
  <w:num w:numId="6">
    <w:abstractNumId w:val="3"/>
  </w:num>
  <w:num w:numId="7">
    <w:abstractNumId w:val="4"/>
  </w:num>
  <w:num w:numId="8">
    <w:abstractNumId w:val="0"/>
  </w:num>
  <w:num w:numId="9">
    <w:abstractNumId w:val="1"/>
  </w:num>
  <w:num w:numId="10">
    <w:abstractNumId w:val="5"/>
  </w:num>
  <w:num w:numId="11">
    <w:abstractNumId w:val="2"/>
  </w:num>
  <w:num w:numId="12">
    <w:abstractNumId w:val="6"/>
  </w:num>
  <w:num w:numId="13">
    <w:abstractNumId w:val="9"/>
  </w:num>
  <w:num w:numId="14">
    <w:abstractNumId w:val="7"/>
  </w:num>
  <w:num w:numId="1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bordersDoNotSurroundHeader/>
  <w:bordersDoNotSurroundFooter/>
  <w:hideSpellingErrors/>
  <w:hideGrammatical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FED"/>
    <w:rsid w:val="0000231C"/>
    <w:rsid w:val="000057FF"/>
    <w:rsid w:val="00005C6E"/>
    <w:rsid w:val="00007D82"/>
    <w:rsid w:val="0001069D"/>
    <w:rsid w:val="00011928"/>
    <w:rsid w:val="00011D00"/>
    <w:rsid w:val="00014458"/>
    <w:rsid w:val="0001485C"/>
    <w:rsid w:val="00015CF1"/>
    <w:rsid w:val="00023437"/>
    <w:rsid w:val="000264AC"/>
    <w:rsid w:val="00027946"/>
    <w:rsid w:val="000341D4"/>
    <w:rsid w:val="0003708C"/>
    <w:rsid w:val="000370BC"/>
    <w:rsid w:val="00040406"/>
    <w:rsid w:val="0004271F"/>
    <w:rsid w:val="0004374F"/>
    <w:rsid w:val="000541F4"/>
    <w:rsid w:val="00055CDC"/>
    <w:rsid w:val="0005673E"/>
    <w:rsid w:val="00057890"/>
    <w:rsid w:val="00060CEA"/>
    <w:rsid w:val="00063DEB"/>
    <w:rsid w:val="00066B97"/>
    <w:rsid w:val="00075FC0"/>
    <w:rsid w:val="00084671"/>
    <w:rsid w:val="00087C01"/>
    <w:rsid w:val="00093C38"/>
    <w:rsid w:val="000A04BD"/>
    <w:rsid w:val="000A0D6E"/>
    <w:rsid w:val="000A16C5"/>
    <w:rsid w:val="000A18F6"/>
    <w:rsid w:val="000A2AED"/>
    <w:rsid w:val="000A388B"/>
    <w:rsid w:val="000B44C9"/>
    <w:rsid w:val="000B5699"/>
    <w:rsid w:val="000C1B7E"/>
    <w:rsid w:val="000C50AF"/>
    <w:rsid w:val="000C5C67"/>
    <w:rsid w:val="000C5E45"/>
    <w:rsid w:val="000C69E0"/>
    <w:rsid w:val="000C7CBE"/>
    <w:rsid w:val="000D1601"/>
    <w:rsid w:val="000D3330"/>
    <w:rsid w:val="000D601F"/>
    <w:rsid w:val="000E1812"/>
    <w:rsid w:val="000E2D36"/>
    <w:rsid w:val="000E4F67"/>
    <w:rsid w:val="000F0099"/>
    <w:rsid w:val="000F2039"/>
    <w:rsid w:val="000F30E9"/>
    <w:rsid w:val="000F3303"/>
    <w:rsid w:val="000F40A2"/>
    <w:rsid w:val="000F5D26"/>
    <w:rsid w:val="000F5E6D"/>
    <w:rsid w:val="000F6005"/>
    <w:rsid w:val="000F76D3"/>
    <w:rsid w:val="00101206"/>
    <w:rsid w:val="001031D6"/>
    <w:rsid w:val="00106298"/>
    <w:rsid w:val="00111BD4"/>
    <w:rsid w:val="001159DF"/>
    <w:rsid w:val="00117A95"/>
    <w:rsid w:val="0012795A"/>
    <w:rsid w:val="00127DC3"/>
    <w:rsid w:val="00140886"/>
    <w:rsid w:val="00140D1B"/>
    <w:rsid w:val="00143788"/>
    <w:rsid w:val="00143B73"/>
    <w:rsid w:val="00145D8C"/>
    <w:rsid w:val="00151958"/>
    <w:rsid w:val="001544C6"/>
    <w:rsid w:val="00154C86"/>
    <w:rsid w:val="00155DDA"/>
    <w:rsid w:val="001575C8"/>
    <w:rsid w:val="001600C5"/>
    <w:rsid w:val="001601FC"/>
    <w:rsid w:val="001611B5"/>
    <w:rsid w:val="00163802"/>
    <w:rsid w:val="00163C21"/>
    <w:rsid w:val="001716D8"/>
    <w:rsid w:val="00172884"/>
    <w:rsid w:val="00181EB0"/>
    <w:rsid w:val="00183810"/>
    <w:rsid w:val="00185AA1"/>
    <w:rsid w:val="001933A5"/>
    <w:rsid w:val="001A1F4D"/>
    <w:rsid w:val="001A221F"/>
    <w:rsid w:val="001A52A0"/>
    <w:rsid w:val="001A5A0A"/>
    <w:rsid w:val="001B090F"/>
    <w:rsid w:val="001B57E1"/>
    <w:rsid w:val="001B799E"/>
    <w:rsid w:val="001C162A"/>
    <w:rsid w:val="001C342B"/>
    <w:rsid w:val="001C3BEB"/>
    <w:rsid w:val="001D1261"/>
    <w:rsid w:val="001D62ED"/>
    <w:rsid w:val="001D6E94"/>
    <w:rsid w:val="001E065F"/>
    <w:rsid w:val="001E13FD"/>
    <w:rsid w:val="001E2558"/>
    <w:rsid w:val="001E2FD9"/>
    <w:rsid w:val="001E4B2F"/>
    <w:rsid w:val="001E5A0E"/>
    <w:rsid w:val="001E7357"/>
    <w:rsid w:val="001F0CFE"/>
    <w:rsid w:val="001F0D5E"/>
    <w:rsid w:val="001F2339"/>
    <w:rsid w:val="001F36F5"/>
    <w:rsid w:val="001F3BC0"/>
    <w:rsid w:val="001F5AEF"/>
    <w:rsid w:val="00200456"/>
    <w:rsid w:val="00200F7F"/>
    <w:rsid w:val="002016CD"/>
    <w:rsid w:val="00201810"/>
    <w:rsid w:val="0020253E"/>
    <w:rsid w:val="0020464B"/>
    <w:rsid w:val="0021112C"/>
    <w:rsid w:val="0021556B"/>
    <w:rsid w:val="002160F0"/>
    <w:rsid w:val="0021638A"/>
    <w:rsid w:val="002167E3"/>
    <w:rsid w:val="002207EE"/>
    <w:rsid w:val="002230F3"/>
    <w:rsid w:val="002244A6"/>
    <w:rsid w:val="002252D9"/>
    <w:rsid w:val="002266CE"/>
    <w:rsid w:val="00226A3A"/>
    <w:rsid w:val="002273B2"/>
    <w:rsid w:val="002316C5"/>
    <w:rsid w:val="00231B0D"/>
    <w:rsid w:val="00232833"/>
    <w:rsid w:val="00233AFB"/>
    <w:rsid w:val="00235D52"/>
    <w:rsid w:val="002378D1"/>
    <w:rsid w:val="00241D71"/>
    <w:rsid w:val="0024242B"/>
    <w:rsid w:val="0024290A"/>
    <w:rsid w:val="0024779D"/>
    <w:rsid w:val="002515A8"/>
    <w:rsid w:val="0025219B"/>
    <w:rsid w:val="00252232"/>
    <w:rsid w:val="00253BBA"/>
    <w:rsid w:val="00260F7A"/>
    <w:rsid w:val="00261394"/>
    <w:rsid w:val="0026286A"/>
    <w:rsid w:val="0026634C"/>
    <w:rsid w:val="00267D3E"/>
    <w:rsid w:val="00272E7D"/>
    <w:rsid w:val="00273813"/>
    <w:rsid w:val="00280FED"/>
    <w:rsid w:val="00281620"/>
    <w:rsid w:val="002923A7"/>
    <w:rsid w:val="00294C39"/>
    <w:rsid w:val="002A0923"/>
    <w:rsid w:val="002A1A42"/>
    <w:rsid w:val="002A4DBB"/>
    <w:rsid w:val="002B04E0"/>
    <w:rsid w:val="002B1AFD"/>
    <w:rsid w:val="002C0897"/>
    <w:rsid w:val="002C207F"/>
    <w:rsid w:val="002C21D3"/>
    <w:rsid w:val="002C359D"/>
    <w:rsid w:val="002D42F5"/>
    <w:rsid w:val="002D4498"/>
    <w:rsid w:val="002D5A47"/>
    <w:rsid w:val="002D5E15"/>
    <w:rsid w:val="002D5F32"/>
    <w:rsid w:val="002D72FA"/>
    <w:rsid w:val="002E05CC"/>
    <w:rsid w:val="002E0722"/>
    <w:rsid w:val="002E17E6"/>
    <w:rsid w:val="002E41E2"/>
    <w:rsid w:val="002E47D6"/>
    <w:rsid w:val="002E5C5F"/>
    <w:rsid w:val="002E6C1F"/>
    <w:rsid w:val="002E7AAB"/>
    <w:rsid w:val="002F79E2"/>
    <w:rsid w:val="003038D3"/>
    <w:rsid w:val="0030672E"/>
    <w:rsid w:val="00306FDE"/>
    <w:rsid w:val="003078C8"/>
    <w:rsid w:val="00321D73"/>
    <w:rsid w:val="0032359B"/>
    <w:rsid w:val="00324233"/>
    <w:rsid w:val="003303BA"/>
    <w:rsid w:val="003328CB"/>
    <w:rsid w:val="0033366F"/>
    <w:rsid w:val="00333780"/>
    <w:rsid w:val="0033572D"/>
    <w:rsid w:val="003374B5"/>
    <w:rsid w:val="0033761F"/>
    <w:rsid w:val="003414A2"/>
    <w:rsid w:val="0034552C"/>
    <w:rsid w:val="003469DA"/>
    <w:rsid w:val="00347ECF"/>
    <w:rsid w:val="0035055E"/>
    <w:rsid w:val="00352B6B"/>
    <w:rsid w:val="003536F2"/>
    <w:rsid w:val="00353D2E"/>
    <w:rsid w:val="003628EB"/>
    <w:rsid w:val="00362A6B"/>
    <w:rsid w:val="0036320B"/>
    <w:rsid w:val="003653D4"/>
    <w:rsid w:val="00366F8C"/>
    <w:rsid w:val="003704C9"/>
    <w:rsid w:val="00370725"/>
    <w:rsid w:val="00370FA1"/>
    <w:rsid w:val="00371F9C"/>
    <w:rsid w:val="00373F8B"/>
    <w:rsid w:val="00376413"/>
    <w:rsid w:val="003770FC"/>
    <w:rsid w:val="0037752F"/>
    <w:rsid w:val="003807D0"/>
    <w:rsid w:val="0038306F"/>
    <w:rsid w:val="003840F3"/>
    <w:rsid w:val="00390018"/>
    <w:rsid w:val="0039138F"/>
    <w:rsid w:val="00393470"/>
    <w:rsid w:val="003955D4"/>
    <w:rsid w:val="003966C3"/>
    <w:rsid w:val="003970CF"/>
    <w:rsid w:val="003A081A"/>
    <w:rsid w:val="003A15A1"/>
    <w:rsid w:val="003A1D10"/>
    <w:rsid w:val="003A7DFB"/>
    <w:rsid w:val="003B11D1"/>
    <w:rsid w:val="003B1DFD"/>
    <w:rsid w:val="003B2A2B"/>
    <w:rsid w:val="003B3622"/>
    <w:rsid w:val="003B3C30"/>
    <w:rsid w:val="003B434D"/>
    <w:rsid w:val="003C06CF"/>
    <w:rsid w:val="003C0910"/>
    <w:rsid w:val="003C0EEA"/>
    <w:rsid w:val="003C6849"/>
    <w:rsid w:val="003C73BD"/>
    <w:rsid w:val="003C7A89"/>
    <w:rsid w:val="003D29F2"/>
    <w:rsid w:val="003D2FED"/>
    <w:rsid w:val="003D51CF"/>
    <w:rsid w:val="003D61C8"/>
    <w:rsid w:val="003D7631"/>
    <w:rsid w:val="003E3F72"/>
    <w:rsid w:val="003E6D81"/>
    <w:rsid w:val="003F00B1"/>
    <w:rsid w:val="003F3940"/>
    <w:rsid w:val="003F6926"/>
    <w:rsid w:val="003F6B8B"/>
    <w:rsid w:val="00404336"/>
    <w:rsid w:val="004049AD"/>
    <w:rsid w:val="00405C07"/>
    <w:rsid w:val="00406125"/>
    <w:rsid w:val="004125CD"/>
    <w:rsid w:val="00416AA8"/>
    <w:rsid w:val="0042037E"/>
    <w:rsid w:val="00422F06"/>
    <w:rsid w:val="00424B8B"/>
    <w:rsid w:val="0042697E"/>
    <w:rsid w:val="00427D1E"/>
    <w:rsid w:val="004304B2"/>
    <w:rsid w:val="00430C47"/>
    <w:rsid w:val="00431310"/>
    <w:rsid w:val="00432E44"/>
    <w:rsid w:val="004335F4"/>
    <w:rsid w:val="00433FFD"/>
    <w:rsid w:val="00435288"/>
    <w:rsid w:val="004438F9"/>
    <w:rsid w:val="00444532"/>
    <w:rsid w:val="0045135D"/>
    <w:rsid w:val="0045425F"/>
    <w:rsid w:val="00456AC0"/>
    <w:rsid w:val="00461A85"/>
    <w:rsid w:val="00461BC5"/>
    <w:rsid w:val="00464CED"/>
    <w:rsid w:val="00464DE0"/>
    <w:rsid w:val="00466B53"/>
    <w:rsid w:val="004708E0"/>
    <w:rsid w:val="004733A9"/>
    <w:rsid w:val="0047388D"/>
    <w:rsid w:val="00474048"/>
    <w:rsid w:val="0048113A"/>
    <w:rsid w:val="00481453"/>
    <w:rsid w:val="00486C3B"/>
    <w:rsid w:val="00490BAF"/>
    <w:rsid w:val="00493B22"/>
    <w:rsid w:val="004A0894"/>
    <w:rsid w:val="004A0F93"/>
    <w:rsid w:val="004A179B"/>
    <w:rsid w:val="004A2656"/>
    <w:rsid w:val="004A2C4F"/>
    <w:rsid w:val="004A2E33"/>
    <w:rsid w:val="004A46ED"/>
    <w:rsid w:val="004A697B"/>
    <w:rsid w:val="004A79D8"/>
    <w:rsid w:val="004A7AD2"/>
    <w:rsid w:val="004B11F5"/>
    <w:rsid w:val="004B5765"/>
    <w:rsid w:val="004B60BE"/>
    <w:rsid w:val="004C065E"/>
    <w:rsid w:val="004C179D"/>
    <w:rsid w:val="004C4FE6"/>
    <w:rsid w:val="004E1E4D"/>
    <w:rsid w:val="004E2581"/>
    <w:rsid w:val="004E271E"/>
    <w:rsid w:val="004E3142"/>
    <w:rsid w:val="004E4B3A"/>
    <w:rsid w:val="004E4BAD"/>
    <w:rsid w:val="004E4FA9"/>
    <w:rsid w:val="004E7C7E"/>
    <w:rsid w:val="004F05C8"/>
    <w:rsid w:val="004F0C69"/>
    <w:rsid w:val="004F0C83"/>
    <w:rsid w:val="004F0F56"/>
    <w:rsid w:val="004F184C"/>
    <w:rsid w:val="004F1A1A"/>
    <w:rsid w:val="004F2608"/>
    <w:rsid w:val="004F2724"/>
    <w:rsid w:val="004F348C"/>
    <w:rsid w:val="004F3564"/>
    <w:rsid w:val="004F438F"/>
    <w:rsid w:val="004F5568"/>
    <w:rsid w:val="004F6666"/>
    <w:rsid w:val="004F69BA"/>
    <w:rsid w:val="004F7EC2"/>
    <w:rsid w:val="00506FD8"/>
    <w:rsid w:val="00512325"/>
    <w:rsid w:val="00514953"/>
    <w:rsid w:val="00515860"/>
    <w:rsid w:val="00516FA5"/>
    <w:rsid w:val="00517DA2"/>
    <w:rsid w:val="00517DC2"/>
    <w:rsid w:val="00520BF2"/>
    <w:rsid w:val="005221E1"/>
    <w:rsid w:val="00524E0F"/>
    <w:rsid w:val="00526A34"/>
    <w:rsid w:val="00526AA9"/>
    <w:rsid w:val="005300ED"/>
    <w:rsid w:val="0053250C"/>
    <w:rsid w:val="00536CD6"/>
    <w:rsid w:val="005408B2"/>
    <w:rsid w:val="005414FF"/>
    <w:rsid w:val="005429DB"/>
    <w:rsid w:val="00544F4F"/>
    <w:rsid w:val="00544F73"/>
    <w:rsid w:val="005507D7"/>
    <w:rsid w:val="0055379D"/>
    <w:rsid w:val="0055401D"/>
    <w:rsid w:val="00555440"/>
    <w:rsid w:val="00557690"/>
    <w:rsid w:val="005600A3"/>
    <w:rsid w:val="005618BF"/>
    <w:rsid w:val="00561D66"/>
    <w:rsid w:val="0056291F"/>
    <w:rsid w:val="005661D3"/>
    <w:rsid w:val="00566F59"/>
    <w:rsid w:val="00567054"/>
    <w:rsid w:val="00567358"/>
    <w:rsid w:val="005707BB"/>
    <w:rsid w:val="00570DA9"/>
    <w:rsid w:val="00573F45"/>
    <w:rsid w:val="00576050"/>
    <w:rsid w:val="00576697"/>
    <w:rsid w:val="00580EBF"/>
    <w:rsid w:val="00581D78"/>
    <w:rsid w:val="00582F37"/>
    <w:rsid w:val="005853A8"/>
    <w:rsid w:val="00587005"/>
    <w:rsid w:val="00591073"/>
    <w:rsid w:val="00591840"/>
    <w:rsid w:val="005923C9"/>
    <w:rsid w:val="0059427B"/>
    <w:rsid w:val="005A1CB9"/>
    <w:rsid w:val="005A688F"/>
    <w:rsid w:val="005B60F4"/>
    <w:rsid w:val="005C0873"/>
    <w:rsid w:val="005C0DCA"/>
    <w:rsid w:val="005C2434"/>
    <w:rsid w:val="005C5948"/>
    <w:rsid w:val="005C70CE"/>
    <w:rsid w:val="005D3889"/>
    <w:rsid w:val="005D40C6"/>
    <w:rsid w:val="005D6027"/>
    <w:rsid w:val="005D6133"/>
    <w:rsid w:val="005F031C"/>
    <w:rsid w:val="005F1B79"/>
    <w:rsid w:val="005F2A48"/>
    <w:rsid w:val="005F7199"/>
    <w:rsid w:val="005F7C70"/>
    <w:rsid w:val="00607703"/>
    <w:rsid w:val="00610224"/>
    <w:rsid w:val="00610DFD"/>
    <w:rsid w:val="00611182"/>
    <w:rsid w:val="0061405D"/>
    <w:rsid w:val="00614FCE"/>
    <w:rsid w:val="0061623B"/>
    <w:rsid w:val="006237EF"/>
    <w:rsid w:val="0062403B"/>
    <w:rsid w:val="00624AD2"/>
    <w:rsid w:val="00627201"/>
    <w:rsid w:val="00627BB1"/>
    <w:rsid w:val="00630754"/>
    <w:rsid w:val="0063075B"/>
    <w:rsid w:val="00630E59"/>
    <w:rsid w:val="0063116C"/>
    <w:rsid w:val="0063217D"/>
    <w:rsid w:val="00635B77"/>
    <w:rsid w:val="00635DB1"/>
    <w:rsid w:val="00637678"/>
    <w:rsid w:val="00640040"/>
    <w:rsid w:val="00642037"/>
    <w:rsid w:val="00642608"/>
    <w:rsid w:val="00642834"/>
    <w:rsid w:val="006451A6"/>
    <w:rsid w:val="00645ABB"/>
    <w:rsid w:val="006504DD"/>
    <w:rsid w:val="00654358"/>
    <w:rsid w:val="00662456"/>
    <w:rsid w:val="00662870"/>
    <w:rsid w:val="00662DBB"/>
    <w:rsid w:val="00667369"/>
    <w:rsid w:val="00667BA3"/>
    <w:rsid w:val="00675204"/>
    <w:rsid w:val="00675C1B"/>
    <w:rsid w:val="00676D71"/>
    <w:rsid w:val="0068061C"/>
    <w:rsid w:val="0068271C"/>
    <w:rsid w:val="006845D9"/>
    <w:rsid w:val="006848A0"/>
    <w:rsid w:val="006923DD"/>
    <w:rsid w:val="0069401A"/>
    <w:rsid w:val="00696C0E"/>
    <w:rsid w:val="00697AF3"/>
    <w:rsid w:val="006A0610"/>
    <w:rsid w:val="006A287B"/>
    <w:rsid w:val="006A2F19"/>
    <w:rsid w:val="006A36C5"/>
    <w:rsid w:val="006A43B5"/>
    <w:rsid w:val="006A47BE"/>
    <w:rsid w:val="006A7AED"/>
    <w:rsid w:val="006B06F0"/>
    <w:rsid w:val="006B3F53"/>
    <w:rsid w:val="006B4C18"/>
    <w:rsid w:val="006B6093"/>
    <w:rsid w:val="006B6BFE"/>
    <w:rsid w:val="006B799A"/>
    <w:rsid w:val="006C1ADD"/>
    <w:rsid w:val="006C2BF8"/>
    <w:rsid w:val="006C3716"/>
    <w:rsid w:val="006C761A"/>
    <w:rsid w:val="006D2115"/>
    <w:rsid w:val="006D3C06"/>
    <w:rsid w:val="006D7529"/>
    <w:rsid w:val="006E3A7C"/>
    <w:rsid w:val="006E4F84"/>
    <w:rsid w:val="006F7390"/>
    <w:rsid w:val="00700677"/>
    <w:rsid w:val="007028B1"/>
    <w:rsid w:val="00704051"/>
    <w:rsid w:val="00705077"/>
    <w:rsid w:val="0070530E"/>
    <w:rsid w:val="00706113"/>
    <w:rsid w:val="0070674A"/>
    <w:rsid w:val="00707C73"/>
    <w:rsid w:val="0071228C"/>
    <w:rsid w:val="007124EB"/>
    <w:rsid w:val="00712648"/>
    <w:rsid w:val="00712A1E"/>
    <w:rsid w:val="00712A60"/>
    <w:rsid w:val="00714589"/>
    <w:rsid w:val="00717878"/>
    <w:rsid w:val="00717BAB"/>
    <w:rsid w:val="00717CDB"/>
    <w:rsid w:val="007204AC"/>
    <w:rsid w:val="00721A2B"/>
    <w:rsid w:val="00721FD5"/>
    <w:rsid w:val="007234B9"/>
    <w:rsid w:val="0072488A"/>
    <w:rsid w:val="0072625A"/>
    <w:rsid w:val="00727354"/>
    <w:rsid w:val="00732898"/>
    <w:rsid w:val="00735CCD"/>
    <w:rsid w:val="00735D4C"/>
    <w:rsid w:val="00743645"/>
    <w:rsid w:val="0074477F"/>
    <w:rsid w:val="007450C7"/>
    <w:rsid w:val="007513FD"/>
    <w:rsid w:val="00752741"/>
    <w:rsid w:val="00756AB6"/>
    <w:rsid w:val="0076359F"/>
    <w:rsid w:val="00763CC8"/>
    <w:rsid w:val="00771572"/>
    <w:rsid w:val="00777F46"/>
    <w:rsid w:val="0078182F"/>
    <w:rsid w:val="00782323"/>
    <w:rsid w:val="00782418"/>
    <w:rsid w:val="00782FCE"/>
    <w:rsid w:val="00785C0B"/>
    <w:rsid w:val="00787881"/>
    <w:rsid w:val="0079053B"/>
    <w:rsid w:val="00790C7E"/>
    <w:rsid w:val="007916B2"/>
    <w:rsid w:val="007927F9"/>
    <w:rsid w:val="007936DD"/>
    <w:rsid w:val="007A2E68"/>
    <w:rsid w:val="007A4CCC"/>
    <w:rsid w:val="007B034E"/>
    <w:rsid w:val="007B30D5"/>
    <w:rsid w:val="007B3388"/>
    <w:rsid w:val="007B5CD3"/>
    <w:rsid w:val="007B6352"/>
    <w:rsid w:val="007B7939"/>
    <w:rsid w:val="007C2C92"/>
    <w:rsid w:val="007C410E"/>
    <w:rsid w:val="007C59A4"/>
    <w:rsid w:val="007C66CB"/>
    <w:rsid w:val="007C725F"/>
    <w:rsid w:val="007D05C4"/>
    <w:rsid w:val="007D47F7"/>
    <w:rsid w:val="007D4E9A"/>
    <w:rsid w:val="007D705A"/>
    <w:rsid w:val="007D77C0"/>
    <w:rsid w:val="007E02C3"/>
    <w:rsid w:val="007E1012"/>
    <w:rsid w:val="007E1CAD"/>
    <w:rsid w:val="007E6022"/>
    <w:rsid w:val="007E6C0F"/>
    <w:rsid w:val="007F286C"/>
    <w:rsid w:val="007F2960"/>
    <w:rsid w:val="007F4BFC"/>
    <w:rsid w:val="007F4D45"/>
    <w:rsid w:val="00801EAD"/>
    <w:rsid w:val="00803D7D"/>
    <w:rsid w:val="008042FA"/>
    <w:rsid w:val="00811BA5"/>
    <w:rsid w:val="008130BF"/>
    <w:rsid w:val="00814478"/>
    <w:rsid w:val="00815EED"/>
    <w:rsid w:val="00817829"/>
    <w:rsid w:val="008239CA"/>
    <w:rsid w:val="008271E5"/>
    <w:rsid w:val="00830009"/>
    <w:rsid w:val="00831CC5"/>
    <w:rsid w:val="00831E2D"/>
    <w:rsid w:val="008328C4"/>
    <w:rsid w:val="00837190"/>
    <w:rsid w:val="0084150B"/>
    <w:rsid w:val="00844635"/>
    <w:rsid w:val="00845628"/>
    <w:rsid w:val="00851F59"/>
    <w:rsid w:val="008546E1"/>
    <w:rsid w:val="0085523A"/>
    <w:rsid w:val="0085539E"/>
    <w:rsid w:val="00864827"/>
    <w:rsid w:val="008738E6"/>
    <w:rsid w:val="0087537C"/>
    <w:rsid w:val="00876543"/>
    <w:rsid w:val="00876DFD"/>
    <w:rsid w:val="008806F1"/>
    <w:rsid w:val="0088354D"/>
    <w:rsid w:val="008838EC"/>
    <w:rsid w:val="00883C19"/>
    <w:rsid w:val="008855A8"/>
    <w:rsid w:val="00886CE5"/>
    <w:rsid w:val="0088739F"/>
    <w:rsid w:val="00890E26"/>
    <w:rsid w:val="0089134E"/>
    <w:rsid w:val="008925A1"/>
    <w:rsid w:val="008951C8"/>
    <w:rsid w:val="008A2469"/>
    <w:rsid w:val="008A53E7"/>
    <w:rsid w:val="008A66EF"/>
    <w:rsid w:val="008A67E9"/>
    <w:rsid w:val="008B0131"/>
    <w:rsid w:val="008B065A"/>
    <w:rsid w:val="008B21E7"/>
    <w:rsid w:val="008B69EE"/>
    <w:rsid w:val="008C58AF"/>
    <w:rsid w:val="008C6C6B"/>
    <w:rsid w:val="008C7717"/>
    <w:rsid w:val="008C7EE7"/>
    <w:rsid w:val="008D3678"/>
    <w:rsid w:val="008D6AA0"/>
    <w:rsid w:val="008F1BB6"/>
    <w:rsid w:val="00900E84"/>
    <w:rsid w:val="00902A08"/>
    <w:rsid w:val="00906052"/>
    <w:rsid w:val="00906158"/>
    <w:rsid w:val="009124C9"/>
    <w:rsid w:val="00912CCD"/>
    <w:rsid w:val="009140D1"/>
    <w:rsid w:val="009163E2"/>
    <w:rsid w:val="00916F38"/>
    <w:rsid w:val="00917F34"/>
    <w:rsid w:val="009227FC"/>
    <w:rsid w:val="00923B93"/>
    <w:rsid w:val="0092795A"/>
    <w:rsid w:val="009344DA"/>
    <w:rsid w:val="009346FC"/>
    <w:rsid w:val="009367CF"/>
    <w:rsid w:val="009371DC"/>
    <w:rsid w:val="00944ADD"/>
    <w:rsid w:val="00947E57"/>
    <w:rsid w:val="0095328C"/>
    <w:rsid w:val="00953967"/>
    <w:rsid w:val="00954B67"/>
    <w:rsid w:val="00955CA2"/>
    <w:rsid w:val="00961286"/>
    <w:rsid w:val="009621BD"/>
    <w:rsid w:val="0096496E"/>
    <w:rsid w:val="00964C95"/>
    <w:rsid w:val="0096783E"/>
    <w:rsid w:val="00971265"/>
    <w:rsid w:val="0097529C"/>
    <w:rsid w:val="009766C1"/>
    <w:rsid w:val="00980741"/>
    <w:rsid w:val="0098116A"/>
    <w:rsid w:val="009816C3"/>
    <w:rsid w:val="00981EB9"/>
    <w:rsid w:val="009821DB"/>
    <w:rsid w:val="00982D23"/>
    <w:rsid w:val="009840D0"/>
    <w:rsid w:val="009852BB"/>
    <w:rsid w:val="00986D93"/>
    <w:rsid w:val="00991931"/>
    <w:rsid w:val="00996B3F"/>
    <w:rsid w:val="009A016D"/>
    <w:rsid w:val="009A2271"/>
    <w:rsid w:val="009A2764"/>
    <w:rsid w:val="009A3CAF"/>
    <w:rsid w:val="009A5C75"/>
    <w:rsid w:val="009B1262"/>
    <w:rsid w:val="009B126C"/>
    <w:rsid w:val="009B42D3"/>
    <w:rsid w:val="009B6E0A"/>
    <w:rsid w:val="009C144A"/>
    <w:rsid w:val="009C4FDF"/>
    <w:rsid w:val="009C61E2"/>
    <w:rsid w:val="009E1EC9"/>
    <w:rsid w:val="009E4BF5"/>
    <w:rsid w:val="009E5311"/>
    <w:rsid w:val="009E58C7"/>
    <w:rsid w:val="009E7414"/>
    <w:rsid w:val="009E7E3F"/>
    <w:rsid w:val="009F099C"/>
    <w:rsid w:val="009F12CF"/>
    <w:rsid w:val="009F1ABB"/>
    <w:rsid w:val="009F2462"/>
    <w:rsid w:val="009F3D30"/>
    <w:rsid w:val="00A02D74"/>
    <w:rsid w:val="00A0331F"/>
    <w:rsid w:val="00A2703B"/>
    <w:rsid w:val="00A325B1"/>
    <w:rsid w:val="00A33994"/>
    <w:rsid w:val="00A34172"/>
    <w:rsid w:val="00A345A5"/>
    <w:rsid w:val="00A350C7"/>
    <w:rsid w:val="00A3510E"/>
    <w:rsid w:val="00A36182"/>
    <w:rsid w:val="00A47FBE"/>
    <w:rsid w:val="00A5172C"/>
    <w:rsid w:val="00A52D87"/>
    <w:rsid w:val="00A5574C"/>
    <w:rsid w:val="00A5648B"/>
    <w:rsid w:val="00A56A43"/>
    <w:rsid w:val="00A628A9"/>
    <w:rsid w:val="00A642C3"/>
    <w:rsid w:val="00A66EB2"/>
    <w:rsid w:val="00A67292"/>
    <w:rsid w:val="00A6758F"/>
    <w:rsid w:val="00A708F2"/>
    <w:rsid w:val="00A72615"/>
    <w:rsid w:val="00A72C04"/>
    <w:rsid w:val="00A7465B"/>
    <w:rsid w:val="00A76E71"/>
    <w:rsid w:val="00A802D2"/>
    <w:rsid w:val="00A80505"/>
    <w:rsid w:val="00A850CF"/>
    <w:rsid w:val="00A86C49"/>
    <w:rsid w:val="00A86FB8"/>
    <w:rsid w:val="00A92D84"/>
    <w:rsid w:val="00A94BD2"/>
    <w:rsid w:val="00A9523F"/>
    <w:rsid w:val="00A95FFD"/>
    <w:rsid w:val="00AA5C0A"/>
    <w:rsid w:val="00AA6BA4"/>
    <w:rsid w:val="00AB22F2"/>
    <w:rsid w:val="00AB4E98"/>
    <w:rsid w:val="00AB66C0"/>
    <w:rsid w:val="00AB6BF5"/>
    <w:rsid w:val="00AB6CDB"/>
    <w:rsid w:val="00AC258A"/>
    <w:rsid w:val="00AC3278"/>
    <w:rsid w:val="00AC56D9"/>
    <w:rsid w:val="00AC6529"/>
    <w:rsid w:val="00AD0FA3"/>
    <w:rsid w:val="00AD2B0A"/>
    <w:rsid w:val="00AD5DB0"/>
    <w:rsid w:val="00AE1F97"/>
    <w:rsid w:val="00AE28A0"/>
    <w:rsid w:val="00AE4C78"/>
    <w:rsid w:val="00AE5291"/>
    <w:rsid w:val="00AF1161"/>
    <w:rsid w:val="00AF15AF"/>
    <w:rsid w:val="00AF2360"/>
    <w:rsid w:val="00AF3FE6"/>
    <w:rsid w:val="00AF5F57"/>
    <w:rsid w:val="00B00D4A"/>
    <w:rsid w:val="00B03D07"/>
    <w:rsid w:val="00B06D70"/>
    <w:rsid w:val="00B07034"/>
    <w:rsid w:val="00B10465"/>
    <w:rsid w:val="00B1114B"/>
    <w:rsid w:val="00B20109"/>
    <w:rsid w:val="00B20834"/>
    <w:rsid w:val="00B20E3E"/>
    <w:rsid w:val="00B21E94"/>
    <w:rsid w:val="00B229C0"/>
    <w:rsid w:val="00B246B1"/>
    <w:rsid w:val="00B2676F"/>
    <w:rsid w:val="00B26C51"/>
    <w:rsid w:val="00B276C9"/>
    <w:rsid w:val="00B30CF3"/>
    <w:rsid w:val="00B3399F"/>
    <w:rsid w:val="00B36782"/>
    <w:rsid w:val="00B41018"/>
    <w:rsid w:val="00B42D74"/>
    <w:rsid w:val="00B47C67"/>
    <w:rsid w:val="00B5258C"/>
    <w:rsid w:val="00B53A09"/>
    <w:rsid w:val="00B5447A"/>
    <w:rsid w:val="00B5542A"/>
    <w:rsid w:val="00B56EF8"/>
    <w:rsid w:val="00B57BE5"/>
    <w:rsid w:val="00B60A5D"/>
    <w:rsid w:val="00B6199B"/>
    <w:rsid w:val="00B62D33"/>
    <w:rsid w:val="00B63164"/>
    <w:rsid w:val="00B64F80"/>
    <w:rsid w:val="00B65B5F"/>
    <w:rsid w:val="00B71FDC"/>
    <w:rsid w:val="00B72516"/>
    <w:rsid w:val="00B729DE"/>
    <w:rsid w:val="00B7380E"/>
    <w:rsid w:val="00B86121"/>
    <w:rsid w:val="00B90A5A"/>
    <w:rsid w:val="00B92628"/>
    <w:rsid w:val="00B95A42"/>
    <w:rsid w:val="00BA3750"/>
    <w:rsid w:val="00BA3A6F"/>
    <w:rsid w:val="00BB1759"/>
    <w:rsid w:val="00BB1F37"/>
    <w:rsid w:val="00BC0B95"/>
    <w:rsid w:val="00BC14F8"/>
    <w:rsid w:val="00BC6389"/>
    <w:rsid w:val="00BC7F4E"/>
    <w:rsid w:val="00BD064D"/>
    <w:rsid w:val="00BD7073"/>
    <w:rsid w:val="00BD7A8C"/>
    <w:rsid w:val="00BE178A"/>
    <w:rsid w:val="00BE1C4E"/>
    <w:rsid w:val="00BE5145"/>
    <w:rsid w:val="00BE69E5"/>
    <w:rsid w:val="00BE76C0"/>
    <w:rsid w:val="00BF0384"/>
    <w:rsid w:val="00BF42B6"/>
    <w:rsid w:val="00C10753"/>
    <w:rsid w:val="00C10EF2"/>
    <w:rsid w:val="00C1105F"/>
    <w:rsid w:val="00C1658C"/>
    <w:rsid w:val="00C17F06"/>
    <w:rsid w:val="00C26A8C"/>
    <w:rsid w:val="00C37381"/>
    <w:rsid w:val="00C40132"/>
    <w:rsid w:val="00C40754"/>
    <w:rsid w:val="00C42AF5"/>
    <w:rsid w:val="00C42CFC"/>
    <w:rsid w:val="00C42E82"/>
    <w:rsid w:val="00C45FD4"/>
    <w:rsid w:val="00C5574A"/>
    <w:rsid w:val="00C56F60"/>
    <w:rsid w:val="00C603E5"/>
    <w:rsid w:val="00C60ECA"/>
    <w:rsid w:val="00C6259C"/>
    <w:rsid w:val="00C62AD5"/>
    <w:rsid w:val="00C64FF2"/>
    <w:rsid w:val="00C66C4B"/>
    <w:rsid w:val="00C67E5D"/>
    <w:rsid w:val="00C71832"/>
    <w:rsid w:val="00C730AC"/>
    <w:rsid w:val="00C7530E"/>
    <w:rsid w:val="00C80058"/>
    <w:rsid w:val="00C807A1"/>
    <w:rsid w:val="00C82818"/>
    <w:rsid w:val="00C86262"/>
    <w:rsid w:val="00C873D2"/>
    <w:rsid w:val="00C91727"/>
    <w:rsid w:val="00C925A1"/>
    <w:rsid w:val="00C977C1"/>
    <w:rsid w:val="00CA6DE3"/>
    <w:rsid w:val="00CB00BE"/>
    <w:rsid w:val="00CB06B3"/>
    <w:rsid w:val="00CB07B0"/>
    <w:rsid w:val="00CB123B"/>
    <w:rsid w:val="00CB5A6E"/>
    <w:rsid w:val="00CB5F83"/>
    <w:rsid w:val="00CB5FAC"/>
    <w:rsid w:val="00CC0B06"/>
    <w:rsid w:val="00CC1557"/>
    <w:rsid w:val="00CC2218"/>
    <w:rsid w:val="00CC22A4"/>
    <w:rsid w:val="00CC3262"/>
    <w:rsid w:val="00CC4FB3"/>
    <w:rsid w:val="00CC5A92"/>
    <w:rsid w:val="00CC7678"/>
    <w:rsid w:val="00CD22EF"/>
    <w:rsid w:val="00CD2A02"/>
    <w:rsid w:val="00CD309F"/>
    <w:rsid w:val="00CD3941"/>
    <w:rsid w:val="00CD60F6"/>
    <w:rsid w:val="00CE3396"/>
    <w:rsid w:val="00CE7355"/>
    <w:rsid w:val="00CF0855"/>
    <w:rsid w:val="00CF1C8C"/>
    <w:rsid w:val="00CF68BC"/>
    <w:rsid w:val="00CF7B51"/>
    <w:rsid w:val="00CF7EF3"/>
    <w:rsid w:val="00D07404"/>
    <w:rsid w:val="00D16A93"/>
    <w:rsid w:val="00D17A2C"/>
    <w:rsid w:val="00D210CA"/>
    <w:rsid w:val="00D232E3"/>
    <w:rsid w:val="00D27809"/>
    <w:rsid w:val="00D27A59"/>
    <w:rsid w:val="00D33B2C"/>
    <w:rsid w:val="00D34270"/>
    <w:rsid w:val="00D345D3"/>
    <w:rsid w:val="00D348E7"/>
    <w:rsid w:val="00D3784A"/>
    <w:rsid w:val="00D37E32"/>
    <w:rsid w:val="00D46F15"/>
    <w:rsid w:val="00D47B7A"/>
    <w:rsid w:val="00D55F3E"/>
    <w:rsid w:val="00D63C8D"/>
    <w:rsid w:val="00D6407A"/>
    <w:rsid w:val="00D647D3"/>
    <w:rsid w:val="00D64A78"/>
    <w:rsid w:val="00D66459"/>
    <w:rsid w:val="00D70C21"/>
    <w:rsid w:val="00D72E2F"/>
    <w:rsid w:val="00D74B28"/>
    <w:rsid w:val="00D846F8"/>
    <w:rsid w:val="00D84EB2"/>
    <w:rsid w:val="00D85727"/>
    <w:rsid w:val="00D922C0"/>
    <w:rsid w:val="00D93250"/>
    <w:rsid w:val="00D934BD"/>
    <w:rsid w:val="00D93B39"/>
    <w:rsid w:val="00D93BC9"/>
    <w:rsid w:val="00D94AC8"/>
    <w:rsid w:val="00D96255"/>
    <w:rsid w:val="00D9644C"/>
    <w:rsid w:val="00D96A4C"/>
    <w:rsid w:val="00D97CF1"/>
    <w:rsid w:val="00DA22F1"/>
    <w:rsid w:val="00DA4F72"/>
    <w:rsid w:val="00DA53FA"/>
    <w:rsid w:val="00DA7E4C"/>
    <w:rsid w:val="00DB3DB4"/>
    <w:rsid w:val="00DB49DF"/>
    <w:rsid w:val="00DB51B7"/>
    <w:rsid w:val="00DB5972"/>
    <w:rsid w:val="00DB5F96"/>
    <w:rsid w:val="00DB6814"/>
    <w:rsid w:val="00DC0569"/>
    <w:rsid w:val="00DC28FE"/>
    <w:rsid w:val="00DC2F1A"/>
    <w:rsid w:val="00DC359B"/>
    <w:rsid w:val="00DC3EFD"/>
    <w:rsid w:val="00DC44A8"/>
    <w:rsid w:val="00DC458E"/>
    <w:rsid w:val="00DD1481"/>
    <w:rsid w:val="00DD2800"/>
    <w:rsid w:val="00DD2CC8"/>
    <w:rsid w:val="00DD46AE"/>
    <w:rsid w:val="00DD5A4B"/>
    <w:rsid w:val="00DD75E5"/>
    <w:rsid w:val="00DE2440"/>
    <w:rsid w:val="00DE3226"/>
    <w:rsid w:val="00DE5886"/>
    <w:rsid w:val="00DE7114"/>
    <w:rsid w:val="00DF094B"/>
    <w:rsid w:val="00DF21BD"/>
    <w:rsid w:val="00DF2B6E"/>
    <w:rsid w:val="00DF682D"/>
    <w:rsid w:val="00E00607"/>
    <w:rsid w:val="00E05879"/>
    <w:rsid w:val="00E10149"/>
    <w:rsid w:val="00E11004"/>
    <w:rsid w:val="00E13937"/>
    <w:rsid w:val="00E16AE1"/>
    <w:rsid w:val="00E2205E"/>
    <w:rsid w:val="00E24B96"/>
    <w:rsid w:val="00E2661F"/>
    <w:rsid w:val="00E37D30"/>
    <w:rsid w:val="00E41DDC"/>
    <w:rsid w:val="00E45327"/>
    <w:rsid w:val="00E50C33"/>
    <w:rsid w:val="00E52445"/>
    <w:rsid w:val="00E55432"/>
    <w:rsid w:val="00E61332"/>
    <w:rsid w:val="00E61533"/>
    <w:rsid w:val="00E6412F"/>
    <w:rsid w:val="00E67BB1"/>
    <w:rsid w:val="00E748C5"/>
    <w:rsid w:val="00E76F7E"/>
    <w:rsid w:val="00E84106"/>
    <w:rsid w:val="00E8664B"/>
    <w:rsid w:val="00E874FF"/>
    <w:rsid w:val="00E917F5"/>
    <w:rsid w:val="00E94AB9"/>
    <w:rsid w:val="00EA3457"/>
    <w:rsid w:val="00EA3857"/>
    <w:rsid w:val="00EA4A0B"/>
    <w:rsid w:val="00EA58C6"/>
    <w:rsid w:val="00EA5A1C"/>
    <w:rsid w:val="00EA5B73"/>
    <w:rsid w:val="00EA5BA3"/>
    <w:rsid w:val="00EA756C"/>
    <w:rsid w:val="00EB372A"/>
    <w:rsid w:val="00EB44DF"/>
    <w:rsid w:val="00EB4875"/>
    <w:rsid w:val="00EB7FD3"/>
    <w:rsid w:val="00EC1202"/>
    <w:rsid w:val="00EC163C"/>
    <w:rsid w:val="00EC297F"/>
    <w:rsid w:val="00EC4BCB"/>
    <w:rsid w:val="00ED00A8"/>
    <w:rsid w:val="00ED3744"/>
    <w:rsid w:val="00EE08EA"/>
    <w:rsid w:val="00EE401B"/>
    <w:rsid w:val="00EE50E8"/>
    <w:rsid w:val="00EE5F99"/>
    <w:rsid w:val="00EF093A"/>
    <w:rsid w:val="00EF0D3B"/>
    <w:rsid w:val="00EF4DB3"/>
    <w:rsid w:val="00EF7B70"/>
    <w:rsid w:val="00F01E94"/>
    <w:rsid w:val="00F02410"/>
    <w:rsid w:val="00F02D5E"/>
    <w:rsid w:val="00F04A32"/>
    <w:rsid w:val="00F05649"/>
    <w:rsid w:val="00F15558"/>
    <w:rsid w:val="00F16518"/>
    <w:rsid w:val="00F16918"/>
    <w:rsid w:val="00F17F84"/>
    <w:rsid w:val="00F220D4"/>
    <w:rsid w:val="00F23BC2"/>
    <w:rsid w:val="00F24825"/>
    <w:rsid w:val="00F259BF"/>
    <w:rsid w:val="00F261FF"/>
    <w:rsid w:val="00F26836"/>
    <w:rsid w:val="00F278AE"/>
    <w:rsid w:val="00F340A4"/>
    <w:rsid w:val="00F34570"/>
    <w:rsid w:val="00F3588E"/>
    <w:rsid w:val="00F35CD8"/>
    <w:rsid w:val="00F4247A"/>
    <w:rsid w:val="00F47125"/>
    <w:rsid w:val="00F47340"/>
    <w:rsid w:val="00F5019D"/>
    <w:rsid w:val="00F52EA6"/>
    <w:rsid w:val="00F54C7C"/>
    <w:rsid w:val="00F57DDF"/>
    <w:rsid w:val="00F60D6B"/>
    <w:rsid w:val="00F6137E"/>
    <w:rsid w:val="00F631A5"/>
    <w:rsid w:val="00F64A30"/>
    <w:rsid w:val="00F65A22"/>
    <w:rsid w:val="00F666F6"/>
    <w:rsid w:val="00F66C17"/>
    <w:rsid w:val="00F66FD7"/>
    <w:rsid w:val="00F67A30"/>
    <w:rsid w:val="00F70228"/>
    <w:rsid w:val="00F702A8"/>
    <w:rsid w:val="00F722EF"/>
    <w:rsid w:val="00F7664D"/>
    <w:rsid w:val="00F805DC"/>
    <w:rsid w:val="00F8148D"/>
    <w:rsid w:val="00F827F8"/>
    <w:rsid w:val="00F82BBD"/>
    <w:rsid w:val="00F853F1"/>
    <w:rsid w:val="00F858A6"/>
    <w:rsid w:val="00F9108B"/>
    <w:rsid w:val="00F92608"/>
    <w:rsid w:val="00F955E3"/>
    <w:rsid w:val="00F975A2"/>
    <w:rsid w:val="00FA0019"/>
    <w:rsid w:val="00FA3D4D"/>
    <w:rsid w:val="00FB058C"/>
    <w:rsid w:val="00FB1836"/>
    <w:rsid w:val="00FB32F7"/>
    <w:rsid w:val="00FB60AE"/>
    <w:rsid w:val="00FB63D0"/>
    <w:rsid w:val="00FB6FF6"/>
    <w:rsid w:val="00FC61CA"/>
    <w:rsid w:val="00FC71B3"/>
    <w:rsid w:val="00FC7B19"/>
    <w:rsid w:val="00FD00AA"/>
    <w:rsid w:val="00FD32A1"/>
    <w:rsid w:val="00FD57B3"/>
    <w:rsid w:val="00FE1FC1"/>
    <w:rsid w:val="00FE6717"/>
    <w:rsid w:val="00FF31E6"/>
    <w:rsid w:val="00FF389D"/>
    <w:rsid w:val="00FF514F"/>
    <w:rsid w:val="00FF5851"/>
    <w:rsid w:val="00FF5CE2"/>
    <w:rsid w:val="00FF68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3CF325B1-2E44-4632-9709-D37515D4B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qFormat="1"/>
    <w:lsdException w:name="table of figures" w:uiPriority="99"/>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B30CF3"/>
    <w:pPr>
      <w:widowControl w:val="0"/>
      <w:spacing w:before="120" w:afterLines="50" w:after="50" w:line="264" w:lineRule="auto"/>
      <w:ind w:firstLineChars="200" w:firstLine="200"/>
    </w:pPr>
    <w:rPr>
      <w:kern w:val="2"/>
      <w:sz w:val="24"/>
      <w:szCs w:val="24"/>
    </w:rPr>
  </w:style>
  <w:style w:type="paragraph" w:styleId="1">
    <w:name w:val="heading 1"/>
    <w:basedOn w:val="a1"/>
    <w:next w:val="a1"/>
    <w:qFormat/>
    <w:rsid w:val="00A628A9"/>
    <w:pPr>
      <w:keepNext/>
      <w:keepLines/>
      <w:pageBreakBefore/>
      <w:spacing w:beforeLines="150" w:before="468" w:after="156" w:line="240" w:lineRule="auto"/>
      <w:ind w:firstLineChars="0" w:firstLine="0"/>
      <w:jc w:val="center"/>
      <w:outlineLvl w:val="0"/>
    </w:pPr>
    <w:rPr>
      <w:rFonts w:eastAsia="黑体"/>
      <w:b/>
      <w:bCs/>
      <w:kern w:val="44"/>
      <w:sz w:val="36"/>
      <w:szCs w:val="44"/>
    </w:rPr>
  </w:style>
  <w:style w:type="paragraph" w:styleId="2">
    <w:name w:val="heading 2"/>
    <w:basedOn w:val="a1"/>
    <w:next w:val="a1"/>
    <w:qFormat/>
    <w:rsid w:val="00576697"/>
    <w:pPr>
      <w:keepNext/>
      <w:keepLines/>
      <w:spacing w:beforeLines="100" w:before="312" w:line="240" w:lineRule="auto"/>
      <w:ind w:firstLineChars="0" w:firstLine="0"/>
      <w:jc w:val="center"/>
      <w:outlineLvl w:val="1"/>
    </w:pPr>
    <w:rPr>
      <w:rFonts w:ascii="Arial" w:eastAsia="黑体" w:hAnsi="Arial"/>
      <w:b/>
      <w:bCs/>
      <w:sz w:val="30"/>
      <w:szCs w:val="32"/>
    </w:rPr>
  </w:style>
  <w:style w:type="paragraph" w:styleId="3">
    <w:name w:val="heading 3"/>
    <w:basedOn w:val="a1"/>
    <w:next w:val="a1"/>
    <w:link w:val="3Char"/>
    <w:qFormat/>
    <w:rsid w:val="0085539E"/>
    <w:pPr>
      <w:keepNext/>
      <w:keepLines/>
      <w:spacing w:before="240" w:after="240"/>
      <w:outlineLvl w:val="2"/>
    </w:pPr>
    <w:rPr>
      <w:rFonts w:eastAsia="黑体"/>
      <w:bCs/>
    </w:rPr>
  </w:style>
  <w:style w:type="paragraph" w:styleId="4">
    <w:name w:val="heading 4"/>
    <w:basedOn w:val="a1"/>
    <w:next w:val="a1"/>
    <w:link w:val="4Char"/>
    <w:qFormat/>
    <w:rsid w:val="00544F4F"/>
    <w:pPr>
      <w:keepNext/>
      <w:keepLines/>
      <w:spacing w:line="300" w:lineRule="auto"/>
      <w:outlineLvl w:val="3"/>
    </w:pPr>
    <w:rPr>
      <w:rFonts w:ascii="Arial" w:hAnsi="Arial"/>
      <w:b/>
      <w:sz w:val="21"/>
      <w:szCs w:val="28"/>
    </w:rPr>
  </w:style>
  <w:style w:type="paragraph" w:styleId="5">
    <w:name w:val="heading 5"/>
    <w:basedOn w:val="a1"/>
    <w:next w:val="a1"/>
    <w:link w:val="5Char"/>
    <w:qFormat/>
    <w:rsid w:val="00782418"/>
    <w:pPr>
      <w:keepNext/>
      <w:keepLines/>
      <w:spacing w:afterLines="0" w:after="0" w:line="240" w:lineRule="auto"/>
      <w:outlineLvl w:val="4"/>
    </w:pPr>
    <w:rPr>
      <w:b/>
      <w:bCs/>
      <w:sz w:val="21"/>
      <w:szCs w:val="28"/>
    </w:rPr>
  </w:style>
  <w:style w:type="character" w:default="1" w:styleId="a2">
    <w:name w:val="Default Paragraph Font"/>
    <w:link w:val="CharCharCharChar"/>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character" w:customStyle="1" w:styleId="4Char">
    <w:name w:val="标题 4 Char"/>
    <w:link w:val="4"/>
    <w:locked/>
    <w:rsid w:val="00E2661F"/>
    <w:rPr>
      <w:rFonts w:ascii="Arial" w:eastAsia="宋体" w:hAnsi="Arial"/>
      <w:b/>
      <w:kern w:val="2"/>
      <w:sz w:val="21"/>
      <w:szCs w:val="28"/>
      <w:lang w:val="en-US" w:eastAsia="zh-CN" w:bidi="ar-SA"/>
    </w:rPr>
  </w:style>
  <w:style w:type="character" w:customStyle="1" w:styleId="5Char">
    <w:name w:val="标题 5 Char"/>
    <w:link w:val="5"/>
    <w:locked/>
    <w:rsid w:val="00E2661F"/>
    <w:rPr>
      <w:rFonts w:eastAsia="宋体"/>
      <w:b/>
      <w:bCs/>
      <w:kern w:val="2"/>
      <w:sz w:val="21"/>
      <w:szCs w:val="28"/>
      <w:lang w:val="en-US" w:eastAsia="zh-CN" w:bidi="ar-SA"/>
    </w:rPr>
  </w:style>
  <w:style w:type="paragraph" w:styleId="a5">
    <w:name w:val="footer"/>
    <w:basedOn w:val="a1"/>
    <w:pPr>
      <w:tabs>
        <w:tab w:val="center" w:pos="4153"/>
        <w:tab w:val="right" w:pos="8306"/>
      </w:tabs>
      <w:snapToGrid w:val="0"/>
    </w:pPr>
    <w:rPr>
      <w:sz w:val="18"/>
      <w:szCs w:val="20"/>
    </w:rPr>
  </w:style>
  <w:style w:type="character" w:styleId="a6">
    <w:name w:val="page number"/>
    <w:basedOn w:val="a2"/>
  </w:style>
  <w:style w:type="paragraph" w:styleId="a7">
    <w:name w:val="Document Map"/>
    <w:basedOn w:val="a1"/>
    <w:semiHidden/>
    <w:pPr>
      <w:shd w:val="clear" w:color="auto" w:fill="000080"/>
    </w:pPr>
  </w:style>
  <w:style w:type="paragraph" w:customStyle="1" w:styleId="a8">
    <w:name w:val="表"/>
    <w:next w:val="a1"/>
    <w:link w:val="Char"/>
    <w:rsid w:val="00DE5886"/>
    <w:pPr>
      <w:pBdr>
        <w:between w:val="dashSmallGap" w:sz="4" w:space="1" w:color="666699"/>
      </w:pBdr>
      <w:adjustRightInd w:val="0"/>
      <w:snapToGrid w:val="0"/>
      <w:jc w:val="center"/>
      <w:textAlignment w:val="center"/>
    </w:pPr>
    <w:rPr>
      <w:rFonts w:ascii="宋体" w:hAnsi="宋体"/>
      <w:kern w:val="2"/>
      <w:sz w:val="21"/>
      <w:szCs w:val="21"/>
    </w:rPr>
  </w:style>
  <w:style w:type="character" w:customStyle="1" w:styleId="Char">
    <w:name w:val="表 Char"/>
    <w:link w:val="a8"/>
    <w:rsid w:val="00DE5886"/>
    <w:rPr>
      <w:rFonts w:ascii="宋体" w:eastAsia="宋体" w:hAnsi="宋体"/>
      <w:kern w:val="2"/>
      <w:sz w:val="21"/>
      <w:szCs w:val="21"/>
      <w:lang w:val="en-US" w:eastAsia="zh-CN" w:bidi="ar-SA"/>
    </w:rPr>
  </w:style>
  <w:style w:type="paragraph" w:customStyle="1" w:styleId="a9">
    <w:name w:val="图"/>
    <w:rsid w:val="003840F3"/>
    <w:pPr>
      <w:adjustRightInd w:val="0"/>
      <w:snapToGrid w:val="0"/>
      <w:jc w:val="center"/>
    </w:pPr>
  </w:style>
  <w:style w:type="paragraph" w:customStyle="1" w:styleId="a0">
    <w:name w:val="图题"/>
    <w:link w:val="Char0"/>
    <w:rsid w:val="00FD32A1"/>
    <w:pPr>
      <w:numPr>
        <w:numId w:val="2"/>
      </w:numPr>
      <w:tabs>
        <w:tab w:val="clear" w:pos="1928"/>
        <w:tab w:val="left" w:pos="480"/>
      </w:tabs>
      <w:spacing w:beforeLines="50" w:before="50" w:afterLines="50" w:after="50"/>
      <w:ind w:left="0" w:firstLine="0"/>
      <w:jc w:val="center"/>
    </w:pPr>
    <w:rPr>
      <w:rFonts w:ascii="宋体" w:hAnsi="宋体"/>
      <w:b/>
      <w:sz w:val="21"/>
      <w:szCs w:val="24"/>
    </w:rPr>
  </w:style>
  <w:style w:type="character" w:customStyle="1" w:styleId="Char0">
    <w:name w:val="图题 Char"/>
    <w:link w:val="a0"/>
    <w:locked/>
    <w:rsid w:val="00FD32A1"/>
    <w:rPr>
      <w:rFonts w:ascii="宋体" w:hAnsi="宋体"/>
      <w:b/>
      <w:sz w:val="21"/>
      <w:szCs w:val="24"/>
    </w:rPr>
  </w:style>
  <w:style w:type="paragraph" w:customStyle="1" w:styleId="aa">
    <w:name w:val="注释"/>
    <w:basedOn w:val="a1"/>
    <w:rsid w:val="00F702A8"/>
    <w:pPr>
      <w:spacing w:line="460" w:lineRule="atLeast"/>
      <w:ind w:leftChars="200" w:left="560" w:rightChars="150" w:right="420" w:firstLineChars="0" w:firstLine="0"/>
    </w:pPr>
    <w:rPr>
      <w:rFonts w:ascii="宋体" w:hAnsi="宋体"/>
      <w:sz w:val="18"/>
      <w:szCs w:val="21"/>
    </w:rPr>
  </w:style>
  <w:style w:type="paragraph" w:customStyle="1" w:styleId="a">
    <w:name w:val="表题"/>
    <w:link w:val="Char1"/>
    <w:rsid w:val="005429DB"/>
    <w:pPr>
      <w:numPr>
        <w:numId w:val="1"/>
      </w:numPr>
      <w:tabs>
        <w:tab w:val="clear" w:pos="8421"/>
        <w:tab w:val="left" w:pos="480"/>
      </w:tabs>
      <w:adjustRightInd w:val="0"/>
      <w:snapToGrid w:val="0"/>
      <w:spacing w:beforeLines="50" w:before="156" w:after="120"/>
      <w:ind w:left="0" w:firstLine="0"/>
      <w:jc w:val="center"/>
    </w:pPr>
    <w:rPr>
      <w:rFonts w:ascii="宋体" w:hAnsi="宋体"/>
      <w:b/>
      <w:sz w:val="21"/>
      <w:szCs w:val="24"/>
    </w:rPr>
  </w:style>
  <w:style w:type="character" w:customStyle="1" w:styleId="Char1">
    <w:name w:val="表题 Char"/>
    <w:link w:val="a"/>
    <w:rsid w:val="005429DB"/>
    <w:rPr>
      <w:rFonts w:ascii="宋体" w:eastAsia="宋体" w:hAnsi="宋体"/>
      <w:b/>
      <w:sz w:val="21"/>
      <w:szCs w:val="24"/>
      <w:lang w:val="en-US" w:eastAsia="zh-CN" w:bidi="ar-SA"/>
    </w:rPr>
  </w:style>
  <w:style w:type="paragraph" w:customStyle="1" w:styleId="ab">
    <w:name w:val="单位"/>
    <w:link w:val="Char2"/>
    <w:rsid w:val="00954B67"/>
    <w:pPr>
      <w:spacing w:beforeLines="50" w:before="156"/>
      <w:ind w:left="1440" w:rightChars="100" w:right="280"/>
      <w:jc w:val="right"/>
    </w:pPr>
    <w:rPr>
      <w:sz w:val="21"/>
    </w:rPr>
  </w:style>
  <w:style w:type="character" w:customStyle="1" w:styleId="Char2">
    <w:name w:val="单位 Char"/>
    <w:link w:val="ab"/>
    <w:locked/>
    <w:rsid w:val="00E2661F"/>
    <w:rPr>
      <w:rFonts w:eastAsia="宋体"/>
      <w:sz w:val="21"/>
      <w:lang w:val="en-US" w:eastAsia="zh-CN" w:bidi="ar-SA"/>
    </w:rPr>
  </w:style>
  <w:style w:type="paragraph" w:styleId="ac">
    <w:name w:val="header"/>
    <w:basedOn w:val="a1"/>
    <w:link w:val="Char3"/>
    <w:rsid w:val="0072488A"/>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3">
    <w:name w:val="页眉 Char"/>
    <w:link w:val="ac"/>
    <w:semiHidden/>
    <w:rsid w:val="003807D0"/>
    <w:rPr>
      <w:rFonts w:eastAsia="楷体_GB2312"/>
      <w:kern w:val="2"/>
      <w:sz w:val="18"/>
      <w:szCs w:val="18"/>
      <w:lang w:val="en-US" w:eastAsia="zh-CN" w:bidi="ar-SA"/>
    </w:rPr>
  </w:style>
  <w:style w:type="paragraph" w:styleId="ad">
    <w:name w:val="table of figures"/>
    <w:basedOn w:val="a1"/>
    <w:next w:val="a1"/>
    <w:uiPriority w:val="99"/>
    <w:rsid w:val="00347ECF"/>
    <w:pPr>
      <w:tabs>
        <w:tab w:val="left" w:pos="1260"/>
        <w:tab w:val="right" w:leader="dot" w:pos="9060"/>
      </w:tabs>
      <w:spacing w:before="0" w:afterLines="0" w:after="0" w:line="400" w:lineRule="exact"/>
      <w:ind w:leftChars="200" w:left="200" w:firstLineChars="0" w:firstLine="0"/>
    </w:pPr>
    <w:rPr>
      <w:sz w:val="21"/>
      <w:szCs w:val="21"/>
    </w:rPr>
  </w:style>
  <w:style w:type="paragraph" w:styleId="ae">
    <w:name w:val="caption"/>
    <w:basedOn w:val="a1"/>
    <w:next w:val="a1"/>
    <w:qFormat/>
    <w:pPr>
      <w:spacing w:before="152" w:after="160"/>
    </w:pPr>
    <w:rPr>
      <w:rFonts w:ascii="Arial" w:eastAsia="黑体" w:hAnsi="Arial" w:cs="Arial"/>
      <w:sz w:val="20"/>
      <w:szCs w:val="20"/>
    </w:rPr>
  </w:style>
  <w:style w:type="character" w:styleId="af">
    <w:name w:val="Hyperlink"/>
    <w:uiPriority w:val="99"/>
    <w:rPr>
      <w:color w:val="0000FF"/>
      <w:u w:val="single"/>
    </w:rPr>
  </w:style>
  <w:style w:type="character" w:styleId="af0">
    <w:name w:val="FollowedHyperlink"/>
    <w:rPr>
      <w:color w:val="800080"/>
      <w:u w:val="single"/>
    </w:rPr>
  </w:style>
  <w:style w:type="paragraph" w:styleId="10">
    <w:name w:val="toc 1"/>
    <w:basedOn w:val="a1"/>
    <w:next w:val="a1"/>
    <w:uiPriority w:val="39"/>
    <w:rsid w:val="007D77C0"/>
    <w:pPr>
      <w:tabs>
        <w:tab w:val="right" w:leader="dot" w:pos="9060"/>
      </w:tabs>
      <w:spacing w:before="0" w:afterLines="0" w:after="0" w:line="40" w:lineRule="atLeast"/>
      <w:ind w:firstLineChars="0" w:firstLine="0"/>
    </w:pPr>
    <w:rPr>
      <w:rFonts w:ascii="仿宋_GB2312" w:hAnsi="华文仿宋"/>
      <w:b/>
      <w:color w:val="000000"/>
      <w:sz w:val="21"/>
      <w:szCs w:val="21"/>
    </w:rPr>
  </w:style>
  <w:style w:type="paragraph" w:styleId="20">
    <w:name w:val="toc 2"/>
    <w:basedOn w:val="a1"/>
    <w:next w:val="a1"/>
    <w:uiPriority w:val="39"/>
    <w:rsid w:val="007D77C0"/>
    <w:pPr>
      <w:spacing w:before="0" w:afterLines="0" w:after="0" w:line="240" w:lineRule="auto"/>
      <w:ind w:leftChars="150" w:left="150" w:firstLineChars="0" w:firstLine="0"/>
    </w:pPr>
    <w:rPr>
      <w:sz w:val="21"/>
    </w:rPr>
  </w:style>
  <w:style w:type="paragraph" w:styleId="30">
    <w:name w:val="toc 3"/>
    <w:basedOn w:val="a1"/>
    <w:next w:val="a1"/>
    <w:uiPriority w:val="39"/>
    <w:rsid w:val="00F92608"/>
    <w:pPr>
      <w:spacing w:before="0" w:afterLines="20" w:after="20" w:line="240" w:lineRule="auto"/>
      <w:ind w:leftChars="400" w:left="400" w:firstLineChars="0" w:firstLine="0"/>
    </w:pPr>
    <w:rPr>
      <w:sz w:val="21"/>
      <w:szCs w:val="21"/>
    </w:rPr>
  </w:style>
  <w:style w:type="paragraph" w:styleId="40">
    <w:name w:val="toc 4"/>
    <w:basedOn w:val="a1"/>
    <w:next w:val="a1"/>
    <w:autoRedefine/>
    <w:semiHidden/>
    <w:rsid w:val="0036320B"/>
    <w:pPr>
      <w:spacing w:afterLines="0" w:after="0" w:line="300" w:lineRule="exact"/>
      <w:ind w:leftChars="600" w:left="600" w:firstLineChars="0" w:firstLine="0"/>
    </w:pPr>
    <w:rPr>
      <w:sz w:val="18"/>
      <w:szCs w:val="18"/>
    </w:rPr>
  </w:style>
  <w:style w:type="paragraph" w:customStyle="1" w:styleId="af1">
    <w:name w:val="声明"/>
    <w:rsid w:val="0024242B"/>
    <w:pPr>
      <w:jc w:val="center"/>
    </w:pPr>
    <w:rPr>
      <w:rFonts w:ascii="Arial" w:hAnsi="Arial" w:cs="Arial"/>
      <w:b/>
      <w:bCs/>
      <w:color w:val="000000"/>
      <w:kern w:val="2"/>
      <w:sz w:val="24"/>
      <w:szCs w:val="24"/>
    </w:rPr>
  </w:style>
  <w:style w:type="paragraph" w:customStyle="1" w:styleId="af2">
    <w:name w:val="目录题头"/>
    <w:basedOn w:val="a1"/>
    <w:rsid w:val="00154C86"/>
    <w:pPr>
      <w:keepNext/>
      <w:keepLines/>
      <w:spacing w:beforeLines="200" w:before="624" w:afterLines="100" w:after="312" w:line="240" w:lineRule="auto"/>
      <w:ind w:firstLine="0"/>
      <w:jc w:val="center"/>
    </w:pPr>
    <w:rPr>
      <w:rFonts w:eastAsia="黑体"/>
      <w:b/>
      <w:bCs/>
      <w:kern w:val="44"/>
      <w:sz w:val="36"/>
      <w:szCs w:val="36"/>
    </w:rPr>
  </w:style>
  <w:style w:type="paragraph" w:styleId="af3">
    <w:name w:val="Balloon Text"/>
    <w:basedOn w:val="a1"/>
    <w:semiHidden/>
    <w:rsid w:val="00576697"/>
    <w:rPr>
      <w:sz w:val="18"/>
      <w:szCs w:val="18"/>
    </w:rPr>
  </w:style>
  <w:style w:type="character" w:customStyle="1" w:styleId="Char4">
    <w:name w:val="数据来源 Char"/>
    <w:link w:val="af4"/>
    <w:locked/>
    <w:rsid w:val="0085539E"/>
    <w:rPr>
      <w:rFonts w:ascii="宋体" w:eastAsia="宋体" w:hAnsi="宋体"/>
      <w:sz w:val="18"/>
      <w:szCs w:val="24"/>
      <w:lang w:val="en-US" w:eastAsia="zh-CN" w:bidi="ar-SA"/>
    </w:rPr>
  </w:style>
  <w:style w:type="paragraph" w:customStyle="1" w:styleId="af4">
    <w:name w:val="数据来源"/>
    <w:basedOn w:val="a1"/>
    <w:next w:val="a1"/>
    <w:link w:val="Char4"/>
    <w:rsid w:val="0085539E"/>
    <w:pPr>
      <w:tabs>
        <w:tab w:val="left" w:pos="1440"/>
      </w:tabs>
      <w:spacing w:afterLines="0" w:after="0" w:line="240" w:lineRule="auto"/>
      <w:ind w:leftChars="400" w:left="400" w:firstLineChars="0" w:firstLine="0"/>
      <w:jc w:val="both"/>
    </w:pPr>
    <w:rPr>
      <w:rFonts w:ascii="宋体" w:hAnsi="宋体"/>
      <w:kern w:val="0"/>
      <w:sz w:val="18"/>
    </w:rPr>
  </w:style>
  <w:style w:type="paragraph" w:styleId="50">
    <w:name w:val="toc 5"/>
    <w:basedOn w:val="a1"/>
    <w:next w:val="a1"/>
    <w:autoRedefine/>
    <w:semiHidden/>
    <w:rsid w:val="001575C8"/>
    <w:pPr>
      <w:spacing w:afterLines="0" w:after="0" w:line="240" w:lineRule="auto"/>
      <w:ind w:leftChars="800" w:left="1680" w:firstLineChars="0" w:firstLine="0"/>
      <w:jc w:val="both"/>
    </w:pPr>
    <w:rPr>
      <w:sz w:val="21"/>
    </w:rPr>
  </w:style>
  <w:style w:type="paragraph" w:styleId="6">
    <w:name w:val="toc 6"/>
    <w:basedOn w:val="a1"/>
    <w:next w:val="a1"/>
    <w:autoRedefine/>
    <w:semiHidden/>
    <w:rsid w:val="001575C8"/>
    <w:pPr>
      <w:spacing w:afterLines="0" w:after="0" w:line="240" w:lineRule="auto"/>
      <w:ind w:leftChars="1000" w:left="2100" w:firstLineChars="0" w:firstLine="0"/>
      <w:jc w:val="both"/>
    </w:pPr>
    <w:rPr>
      <w:sz w:val="21"/>
    </w:rPr>
  </w:style>
  <w:style w:type="paragraph" w:styleId="7">
    <w:name w:val="toc 7"/>
    <w:basedOn w:val="a1"/>
    <w:next w:val="a1"/>
    <w:autoRedefine/>
    <w:semiHidden/>
    <w:rsid w:val="001575C8"/>
    <w:pPr>
      <w:spacing w:afterLines="0" w:after="0" w:line="240" w:lineRule="auto"/>
      <w:ind w:leftChars="1200" w:left="2520" w:firstLineChars="0" w:firstLine="0"/>
      <w:jc w:val="both"/>
    </w:pPr>
    <w:rPr>
      <w:sz w:val="21"/>
    </w:rPr>
  </w:style>
  <w:style w:type="paragraph" w:styleId="8">
    <w:name w:val="toc 8"/>
    <w:basedOn w:val="a1"/>
    <w:next w:val="a1"/>
    <w:autoRedefine/>
    <w:semiHidden/>
    <w:rsid w:val="001575C8"/>
    <w:pPr>
      <w:spacing w:afterLines="0" w:after="0" w:line="240" w:lineRule="auto"/>
      <w:ind w:leftChars="1400" w:left="2940" w:firstLineChars="0" w:firstLine="0"/>
      <w:jc w:val="both"/>
    </w:pPr>
    <w:rPr>
      <w:sz w:val="21"/>
    </w:rPr>
  </w:style>
  <w:style w:type="paragraph" w:styleId="9">
    <w:name w:val="toc 9"/>
    <w:basedOn w:val="a1"/>
    <w:next w:val="a1"/>
    <w:autoRedefine/>
    <w:semiHidden/>
    <w:rsid w:val="001575C8"/>
    <w:pPr>
      <w:spacing w:afterLines="0" w:after="0" w:line="240" w:lineRule="auto"/>
      <w:ind w:leftChars="1600" w:left="3360" w:firstLineChars="0" w:firstLine="0"/>
      <w:jc w:val="both"/>
    </w:pPr>
    <w:rPr>
      <w:sz w:val="21"/>
    </w:rPr>
  </w:style>
  <w:style w:type="paragraph" w:customStyle="1" w:styleId="CharCharCharChar0">
    <w:name w:val=" Char Char Char Char"/>
    <w:basedOn w:val="a1"/>
    <w:next w:val="a1"/>
    <w:link w:val="a2"/>
    <w:autoRedefine/>
    <w:semiHidden/>
    <w:rsid w:val="00A5648B"/>
    <w:pPr>
      <w:spacing w:afterLines="0" w:after="120" w:line="300" w:lineRule="auto"/>
      <w:ind w:left="420" w:firstLineChars="0" w:firstLine="0"/>
      <w:jc w:val="both"/>
    </w:pPr>
    <w:rPr>
      <w:rFonts w:ascii="Tahoma" w:hAnsi="Tahoma"/>
      <w:color w:val="000000"/>
      <w:szCs w:val="20"/>
    </w:rPr>
  </w:style>
  <w:style w:type="paragraph" w:customStyle="1" w:styleId="af5">
    <w:name w:val="联证正文"/>
    <w:basedOn w:val="a1"/>
    <w:link w:val="Char5"/>
    <w:autoRedefine/>
    <w:rsid w:val="003E6D81"/>
    <w:pPr>
      <w:spacing w:beforeLines="50" w:before="156" w:line="300" w:lineRule="auto"/>
      <w:ind w:firstLineChars="0" w:firstLine="360"/>
    </w:pPr>
    <w:rPr>
      <w:rFonts w:ascii="Arial" w:hAnsi="Arial" w:cs="宋体"/>
      <w:bCs/>
      <w:kern w:val="0"/>
    </w:rPr>
  </w:style>
  <w:style w:type="character" w:customStyle="1" w:styleId="Char5">
    <w:name w:val="联证正文 Char"/>
    <w:link w:val="af5"/>
    <w:rsid w:val="003E6D81"/>
    <w:rPr>
      <w:rFonts w:ascii="Arial" w:eastAsia="楷体_GB2312" w:hAnsi="Arial" w:cs="宋体"/>
      <w:bCs/>
      <w:sz w:val="24"/>
      <w:szCs w:val="24"/>
      <w:lang w:val="en-US" w:eastAsia="zh-CN" w:bidi="ar-SA"/>
    </w:rPr>
  </w:style>
  <w:style w:type="character" w:customStyle="1" w:styleId="CharChar">
    <w:name w:val=" Char Char"/>
    <w:semiHidden/>
    <w:rsid w:val="007E1CAD"/>
    <w:rPr>
      <w:rFonts w:eastAsia="楷体_GB2312"/>
      <w:kern w:val="2"/>
      <w:sz w:val="18"/>
      <w:szCs w:val="18"/>
      <w:lang w:val="en-US" w:eastAsia="zh-CN" w:bidi="ar-SA"/>
    </w:rPr>
  </w:style>
  <w:style w:type="table" w:customStyle="1" w:styleId="af6">
    <w:name w:val="表格"/>
    <w:basedOn w:val="a3"/>
    <w:rsid w:val="00DE5886"/>
    <w:pPr>
      <w:jc w:val="both"/>
    </w:pPr>
    <w:rPr>
      <w:rFonts w:ascii="宋体" w:hAnsi="宋体"/>
      <w:sz w:val="21"/>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eastAsia="宋体"/>
        <w:b/>
        <w:i w:val="0"/>
        <w:sz w:val="18"/>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B3B3B3"/>
      </w:tcPr>
    </w:tblStylePr>
    <w:tblStylePr w:type="firstCol">
      <w:pPr>
        <w:jc w:val="both"/>
      </w:pPr>
      <w:tblPr/>
      <w:tcPr>
        <w:shd w:val="clear" w:color="auto" w:fill="FFFFFF"/>
      </w:tcPr>
    </w:tblStylePr>
  </w:style>
  <w:style w:type="table" w:styleId="af7">
    <w:name w:val="Table Grid"/>
    <w:basedOn w:val="a3"/>
    <w:rsid w:val="00EA5A1C"/>
    <w:pPr>
      <w:widowControl w:val="0"/>
      <w:spacing w:before="120" w:line="300" w:lineRule="auto"/>
      <w:ind w:firstLine="42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8">
    <w:name w:val="三线表"/>
    <w:basedOn w:val="a3"/>
    <w:rsid w:val="000D1601"/>
    <w:pPr>
      <w:jc w:val="center"/>
    </w:pPr>
    <w:rPr>
      <w:rFonts w:eastAsia="仿宋_GB2312"/>
      <w:sz w:val="21"/>
    </w:rPr>
    <w:tblPr>
      <w:jc w:val="center"/>
      <w:tblBorders>
        <w:top w:val="double" w:sz="6" w:space="0" w:color="auto"/>
        <w:bottom w:val="double" w:sz="6" w:space="0" w:color="auto"/>
        <w:insideH w:val="single" w:sz="6" w:space="0" w:color="C0C0C0"/>
        <w:insideV w:val="single" w:sz="6" w:space="0" w:color="C0C0C0"/>
      </w:tblBorders>
    </w:tblPr>
    <w:trPr>
      <w:jc w:val="center"/>
    </w:trPr>
    <w:tcPr>
      <w:shd w:val="clear" w:color="auto" w:fill="auto"/>
      <w:tcMar>
        <w:left w:w="0" w:type="dxa"/>
        <w:right w:w="0" w:type="dxa"/>
      </w:tcMar>
      <w:vAlign w:val="center"/>
    </w:tcPr>
    <w:tblStylePr w:type="firstRow">
      <w:rPr>
        <w:rFonts w:eastAsia="Arial Unicode MS"/>
        <w:b/>
        <w:sz w:val="21"/>
      </w:rPr>
      <w:tblPr/>
      <w:tcPr>
        <w:tcBorders>
          <w:top w:val="double" w:sz="4" w:space="0" w:color="auto"/>
          <w:bottom w:val="single" w:sz="8" w:space="0" w:color="auto"/>
        </w:tcBorders>
      </w:tcPr>
    </w:tblStylePr>
  </w:style>
  <w:style w:type="paragraph" w:styleId="af9">
    <w:name w:val="Normal (Web)"/>
    <w:basedOn w:val="a1"/>
    <w:rsid w:val="00E2661F"/>
    <w:pPr>
      <w:widowControl/>
      <w:spacing w:before="100" w:beforeAutospacing="1" w:afterLines="0" w:after="0" w:afterAutospacing="1" w:line="240" w:lineRule="auto"/>
      <w:ind w:firstLineChars="0" w:firstLine="0"/>
    </w:pPr>
    <w:rPr>
      <w:rFonts w:ascii="宋体" w:hAnsi="宋体" w:cs="宋体"/>
      <w:kern w:val="0"/>
    </w:rPr>
  </w:style>
  <w:style w:type="paragraph" w:styleId="afa">
    <w:name w:val="Plain Text"/>
    <w:basedOn w:val="a1"/>
    <w:link w:val="Char6"/>
    <w:rsid w:val="00E2661F"/>
    <w:pPr>
      <w:spacing w:before="0" w:afterLines="0" w:after="0" w:line="240" w:lineRule="auto"/>
      <w:ind w:firstLineChars="0" w:firstLine="0"/>
      <w:jc w:val="both"/>
    </w:pPr>
    <w:rPr>
      <w:rFonts w:ascii="宋体" w:hAnsi="Courier New" w:cs="宋体"/>
      <w:sz w:val="21"/>
      <w:szCs w:val="21"/>
    </w:rPr>
  </w:style>
  <w:style w:type="character" w:customStyle="1" w:styleId="Char6">
    <w:name w:val="纯文本 Char"/>
    <w:link w:val="afa"/>
    <w:locked/>
    <w:rsid w:val="00E2661F"/>
    <w:rPr>
      <w:rFonts w:ascii="宋体" w:eastAsia="宋体" w:hAnsi="Courier New" w:cs="宋体"/>
      <w:kern w:val="2"/>
      <w:sz w:val="21"/>
      <w:szCs w:val="21"/>
      <w:lang w:val="en-US" w:eastAsia="zh-CN" w:bidi="ar-SA"/>
    </w:rPr>
  </w:style>
  <w:style w:type="character" w:customStyle="1" w:styleId="z-Char">
    <w:name w:val="z-窗体顶端 Char"/>
    <w:link w:val="z-"/>
    <w:locked/>
    <w:rsid w:val="00E2661F"/>
    <w:rPr>
      <w:rFonts w:ascii="Arial" w:hAnsi="Arial"/>
      <w:vanish/>
      <w:sz w:val="16"/>
      <w:szCs w:val="16"/>
      <w:lang w:bidi="ar-SA"/>
    </w:rPr>
  </w:style>
  <w:style w:type="paragraph" w:styleId="z-">
    <w:name w:val="HTML Top of Form"/>
    <w:basedOn w:val="a1"/>
    <w:next w:val="a1"/>
    <w:link w:val="z-Char"/>
    <w:hidden/>
    <w:rsid w:val="00E2661F"/>
    <w:pPr>
      <w:widowControl/>
      <w:pBdr>
        <w:bottom w:val="single" w:sz="6" w:space="1" w:color="auto"/>
      </w:pBdr>
      <w:spacing w:before="0" w:afterLines="0" w:after="0" w:line="240" w:lineRule="auto"/>
      <w:ind w:firstLineChars="0" w:firstLine="0"/>
      <w:jc w:val="center"/>
    </w:pPr>
    <w:rPr>
      <w:rFonts w:ascii="Arial" w:eastAsia="Times New Roman" w:hAnsi="Arial"/>
      <w:vanish/>
      <w:kern w:val="0"/>
      <w:sz w:val="16"/>
      <w:szCs w:val="16"/>
      <w:lang w:val="en-US" w:eastAsia="zh-CN"/>
    </w:rPr>
  </w:style>
  <w:style w:type="character" w:customStyle="1" w:styleId="z-Char0">
    <w:name w:val="z-窗体底端 Char"/>
    <w:link w:val="z-0"/>
    <w:locked/>
    <w:rsid w:val="00E2661F"/>
    <w:rPr>
      <w:rFonts w:ascii="Arial" w:hAnsi="Arial"/>
      <w:vanish/>
      <w:sz w:val="16"/>
      <w:szCs w:val="16"/>
      <w:lang w:bidi="ar-SA"/>
    </w:rPr>
  </w:style>
  <w:style w:type="paragraph" w:styleId="z-0">
    <w:name w:val="HTML Bottom of Form"/>
    <w:basedOn w:val="a1"/>
    <w:next w:val="a1"/>
    <w:link w:val="z-Char0"/>
    <w:hidden/>
    <w:rsid w:val="00E2661F"/>
    <w:pPr>
      <w:widowControl/>
      <w:pBdr>
        <w:top w:val="single" w:sz="6" w:space="1" w:color="auto"/>
      </w:pBdr>
      <w:spacing w:before="0" w:afterLines="0" w:after="0" w:line="240" w:lineRule="auto"/>
      <w:ind w:firstLineChars="0" w:firstLine="0"/>
      <w:jc w:val="center"/>
    </w:pPr>
    <w:rPr>
      <w:rFonts w:ascii="Arial" w:eastAsia="Times New Roman" w:hAnsi="Arial"/>
      <w:vanish/>
      <w:kern w:val="0"/>
      <w:sz w:val="16"/>
      <w:szCs w:val="16"/>
      <w:lang w:val="en-US" w:eastAsia="zh-CN"/>
    </w:rPr>
  </w:style>
  <w:style w:type="table" w:customStyle="1" w:styleId="11">
    <w:name w:val="表格1"/>
    <w:rsid w:val="00E2661F"/>
    <w:pPr>
      <w:jc w:val="both"/>
    </w:pPr>
    <w:rPr>
      <w:rFonts w:ascii="宋体" w:hAnsi="宋体"/>
      <w:sz w:val="21"/>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character" w:styleId="afb">
    <w:name w:val="annotation reference"/>
    <w:semiHidden/>
    <w:rsid w:val="002B04E0"/>
    <w:rPr>
      <w:sz w:val="21"/>
      <w:szCs w:val="21"/>
    </w:rPr>
  </w:style>
  <w:style w:type="paragraph" w:styleId="afc">
    <w:name w:val="annotation text"/>
    <w:basedOn w:val="a1"/>
    <w:semiHidden/>
    <w:rsid w:val="002B04E0"/>
  </w:style>
  <w:style w:type="paragraph" w:styleId="afd">
    <w:name w:val="annotation subject"/>
    <w:basedOn w:val="afc"/>
    <w:next w:val="afc"/>
    <w:semiHidden/>
    <w:rsid w:val="002B04E0"/>
    <w:rPr>
      <w:b/>
      <w:bCs/>
    </w:rPr>
  </w:style>
  <w:style w:type="character" w:styleId="afe">
    <w:name w:val="Emphasis"/>
    <w:uiPriority w:val="20"/>
    <w:qFormat/>
    <w:rsid w:val="00706113"/>
    <w:rPr>
      <w:i/>
      <w:iCs/>
    </w:rPr>
  </w:style>
  <w:style w:type="character" w:customStyle="1" w:styleId="3Char">
    <w:name w:val="标题 3 Char"/>
    <w:link w:val="3"/>
    <w:rsid w:val="00FD00AA"/>
    <w:rPr>
      <w:rFonts w:eastAsia="黑体"/>
      <w:bCs/>
      <w:kern w:val="2"/>
      <w:sz w:val="24"/>
      <w:szCs w:val="24"/>
      <w:lang w:val="en-US" w:eastAsia="zh-CN" w:bidi="ar-SA"/>
    </w:rPr>
  </w:style>
  <w:style w:type="character" w:customStyle="1" w:styleId="CharChar11">
    <w:name w:val=" Char Char11"/>
    <w:rsid w:val="00FD00AA"/>
    <w:rPr>
      <w:rFonts w:ascii="Arial" w:hAnsi="Arial"/>
      <w:b/>
      <w:kern w:val="2"/>
      <w:sz w:val="21"/>
      <w:szCs w:val="28"/>
    </w:rPr>
  </w:style>
  <w:style w:type="paragraph" w:customStyle="1" w:styleId="CharCharCharChar">
    <w:name w:val="Char Char Char Char"/>
    <w:basedOn w:val="a1"/>
    <w:next w:val="a1"/>
    <w:link w:val="a2"/>
    <w:autoRedefine/>
    <w:semiHidden/>
    <w:rsid w:val="0001485C"/>
    <w:pPr>
      <w:spacing w:before="0" w:afterLines="0" w:after="120" w:line="300" w:lineRule="auto"/>
      <w:ind w:left="420" w:firstLineChars="0" w:firstLine="0"/>
      <w:jc w:val="both"/>
    </w:pPr>
    <w:rPr>
      <w:rFonts w:ascii="Tahoma" w:hAnsi="Tahoma" w:cs="Tahoma"/>
      <w:color w:val="00000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502">
      <w:bodyDiv w:val="1"/>
      <w:marLeft w:val="0"/>
      <w:marRight w:val="0"/>
      <w:marTop w:val="0"/>
      <w:marBottom w:val="0"/>
      <w:divBdr>
        <w:top w:val="none" w:sz="0" w:space="0" w:color="auto"/>
        <w:left w:val="none" w:sz="0" w:space="0" w:color="auto"/>
        <w:bottom w:val="none" w:sz="0" w:space="0" w:color="auto"/>
        <w:right w:val="none" w:sz="0" w:space="0" w:color="auto"/>
      </w:divBdr>
    </w:div>
    <w:div w:id="1322862">
      <w:bodyDiv w:val="1"/>
      <w:marLeft w:val="0"/>
      <w:marRight w:val="0"/>
      <w:marTop w:val="0"/>
      <w:marBottom w:val="0"/>
      <w:divBdr>
        <w:top w:val="none" w:sz="0" w:space="0" w:color="auto"/>
        <w:left w:val="none" w:sz="0" w:space="0" w:color="auto"/>
        <w:bottom w:val="none" w:sz="0" w:space="0" w:color="auto"/>
        <w:right w:val="none" w:sz="0" w:space="0" w:color="auto"/>
      </w:divBdr>
    </w:div>
    <w:div w:id="70007170">
      <w:bodyDiv w:val="1"/>
      <w:marLeft w:val="0"/>
      <w:marRight w:val="0"/>
      <w:marTop w:val="0"/>
      <w:marBottom w:val="0"/>
      <w:divBdr>
        <w:top w:val="none" w:sz="0" w:space="0" w:color="auto"/>
        <w:left w:val="none" w:sz="0" w:space="0" w:color="auto"/>
        <w:bottom w:val="none" w:sz="0" w:space="0" w:color="auto"/>
        <w:right w:val="none" w:sz="0" w:space="0" w:color="auto"/>
      </w:divBdr>
    </w:div>
    <w:div w:id="80490273">
      <w:bodyDiv w:val="1"/>
      <w:marLeft w:val="0"/>
      <w:marRight w:val="0"/>
      <w:marTop w:val="0"/>
      <w:marBottom w:val="0"/>
      <w:divBdr>
        <w:top w:val="none" w:sz="0" w:space="0" w:color="auto"/>
        <w:left w:val="none" w:sz="0" w:space="0" w:color="auto"/>
        <w:bottom w:val="none" w:sz="0" w:space="0" w:color="auto"/>
        <w:right w:val="none" w:sz="0" w:space="0" w:color="auto"/>
      </w:divBdr>
    </w:div>
    <w:div w:id="87042648">
      <w:bodyDiv w:val="1"/>
      <w:marLeft w:val="0"/>
      <w:marRight w:val="0"/>
      <w:marTop w:val="0"/>
      <w:marBottom w:val="0"/>
      <w:divBdr>
        <w:top w:val="none" w:sz="0" w:space="0" w:color="auto"/>
        <w:left w:val="none" w:sz="0" w:space="0" w:color="auto"/>
        <w:bottom w:val="none" w:sz="0" w:space="0" w:color="auto"/>
        <w:right w:val="none" w:sz="0" w:space="0" w:color="auto"/>
      </w:divBdr>
    </w:div>
    <w:div w:id="88082827">
      <w:bodyDiv w:val="1"/>
      <w:marLeft w:val="0"/>
      <w:marRight w:val="0"/>
      <w:marTop w:val="0"/>
      <w:marBottom w:val="0"/>
      <w:divBdr>
        <w:top w:val="none" w:sz="0" w:space="0" w:color="auto"/>
        <w:left w:val="none" w:sz="0" w:space="0" w:color="auto"/>
        <w:bottom w:val="none" w:sz="0" w:space="0" w:color="auto"/>
        <w:right w:val="none" w:sz="0" w:space="0" w:color="auto"/>
      </w:divBdr>
    </w:div>
    <w:div w:id="95174880">
      <w:bodyDiv w:val="1"/>
      <w:marLeft w:val="0"/>
      <w:marRight w:val="0"/>
      <w:marTop w:val="0"/>
      <w:marBottom w:val="0"/>
      <w:divBdr>
        <w:top w:val="none" w:sz="0" w:space="0" w:color="auto"/>
        <w:left w:val="none" w:sz="0" w:space="0" w:color="auto"/>
        <w:bottom w:val="none" w:sz="0" w:space="0" w:color="auto"/>
        <w:right w:val="none" w:sz="0" w:space="0" w:color="auto"/>
      </w:divBdr>
    </w:div>
    <w:div w:id="96945482">
      <w:bodyDiv w:val="1"/>
      <w:marLeft w:val="0"/>
      <w:marRight w:val="0"/>
      <w:marTop w:val="0"/>
      <w:marBottom w:val="0"/>
      <w:divBdr>
        <w:top w:val="none" w:sz="0" w:space="0" w:color="auto"/>
        <w:left w:val="none" w:sz="0" w:space="0" w:color="auto"/>
        <w:bottom w:val="none" w:sz="0" w:space="0" w:color="auto"/>
        <w:right w:val="none" w:sz="0" w:space="0" w:color="auto"/>
      </w:divBdr>
      <w:divsChild>
        <w:div w:id="659312626">
          <w:marLeft w:val="0"/>
          <w:marRight w:val="0"/>
          <w:marTop w:val="0"/>
          <w:marBottom w:val="0"/>
          <w:divBdr>
            <w:top w:val="none" w:sz="0" w:space="0" w:color="auto"/>
            <w:left w:val="none" w:sz="0" w:space="0" w:color="auto"/>
            <w:bottom w:val="none" w:sz="0" w:space="0" w:color="auto"/>
            <w:right w:val="none" w:sz="0" w:space="0" w:color="auto"/>
          </w:divBdr>
          <w:divsChild>
            <w:div w:id="22365897">
              <w:marLeft w:val="0"/>
              <w:marRight w:val="0"/>
              <w:marTop w:val="0"/>
              <w:marBottom w:val="0"/>
              <w:divBdr>
                <w:top w:val="none" w:sz="0" w:space="0" w:color="auto"/>
                <w:left w:val="none" w:sz="0" w:space="0" w:color="auto"/>
                <w:bottom w:val="none" w:sz="0" w:space="0" w:color="auto"/>
                <w:right w:val="none" w:sz="0" w:space="0" w:color="auto"/>
              </w:divBdr>
              <w:divsChild>
                <w:div w:id="1213540551">
                  <w:marLeft w:val="0"/>
                  <w:marRight w:val="0"/>
                  <w:marTop w:val="0"/>
                  <w:marBottom w:val="75"/>
                  <w:divBdr>
                    <w:top w:val="single" w:sz="6" w:space="0" w:color="DDDDDD"/>
                    <w:left w:val="single" w:sz="6" w:space="0" w:color="DDDDDD"/>
                    <w:bottom w:val="single" w:sz="6" w:space="0" w:color="DDDDDD"/>
                    <w:right w:val="single" w:sz="6" w:space="0" w:color="DDDDDD"/>
                  </w:divBdr>
                  <w:divsChild>
                    <w:div w:id="77359605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 w:id="102698790">
      <w:bodyDiv w:val="1"/>
      <w:marLeft w:val="0"/>
      <w:marRight w:val="0"/>
      <w:marTop w:val="0"/>
      <w:marBottom w:val="0"/>
      <w:divBdr>
        <w:top w:val="none" w:sz="0" w:space="0" w:color="auto"/>
        <w:left w:val="none" w:sz="0" w:space="0" w:color="auto"/>
        <w:bottom w:val="none" w:sz="0" w:space="0" w:color="auto"/>
        <w:right w:val="none" w:sz="0" w:space="0" w:color="auto"/>
      </w:divBdr>
    </w:div>
    <w:div w:id="103037213">
      <w:bodyDiv w:val="1"/>
      <w:marLeft w:val="0"/>
      <w:marRight w:val="0"/>
      <w:marTop w:val="0"/>
      <w:marBottom w:val="0"/>
      <w:divBdr>
        <w:top w:val="none" w:sz="0" w:space="0" w:color="auto"/>
        <w:left w:val="none" w:sz="0" w:space="0" w:color="auto"/>
        <w:bottom w:val="none" w:sz="0" w:space="0" w:color="auto"/>
        <w:right w:val="none" w:sz="0" w:space="0" w:color="auto"/>
      </w:divBdr>
    </w:div>
    <w:div w:id="111633217">
      <w:bodyDiv w:val="1"/>
      <w:marLeft w:val="0"/>
      <w:marRight w:val="0"/>
      <w:marTop w:val="0"/>
      <w:marBottom w:val="0"/>
      <w:divBdr>
        <w:top w:val="none" w:sz="0" w:space="0" w:color="auto"/>
        <w:left w:val="none" w:sz="0" w:space="0" w:color="auto"/>
        <w:bottom w:val="none" w:sz="0" w:space="0" w:color="auto"/>
        <w:right w:val="none" w:sz="0" w:space="0" w:color="auto"/>
      </w:divBdr>
    </w:div>
    <w:div w:id="112794157">
      <w:bodyDiv w:val="1"/>
      <w:marLeft w:val="0"/>
      <w:marRight w:val="0"/>
      <w:marTop w:val="0"/>
      <w:marBottom w:val="0"/>
      <w:divBdr>
        <w:top w:val="none" w:sz="0" w:space="0" w:color="auto"/>
        <w:left w:val="none" w:sz="0" w:space="0" w:color="auto"/>
        <w:bottom w:val="none" w:sz="0" w:space="0" w:color="auto"/>
        <w:right w:val="none" w:sz="0" w:space="0" w:color="auto"/>
      </w:divBdr>
    </w:div>
    <w:div w:id="123475708">
      <w:bodyDiv w:val="1"/>
      <w:marLeft w:val="0"/>
      <w:marRight w:val="0"/>
      <w:marTop w:val="0"/>
      <w:marBottom w:val="0"/>
      <w:divBdr>
        <w:top w:val="none" w:sz="0" w:space="0" w:color="auto"/>
        <w:left w:val="none" w:sz="0" w:space="0" w:color="auto"/>
        <w:bottom w:val="none" w:sz="0" w:space="0" w:color="auto"/>
        <w:right w:val="none" w:sz="0" w:space="0" w:color="auto"/>
      </w:divBdr>
    </w:div>
    <w:div w:id="150561146">
      <w:bodyDiv w:val="1"/>
      <w:marLeft w:val="0"/>
      <w:marRight w:val="0"/>
      <w:marTop w:val="0"/>
      <w:marBottom w:val="0"/>
      <w:divBdr>
        <w:top w:val="none" w:sz="0" w:space="0" w:color="auto"/>
        <w:left w:val="none" w:sz="0" w:space="0" w:color="auto"/>
        <w:bottom w:val="none" w:sz="0" w:space="0" w:color="auto"/>
        <w:right w:val="none" w:sz="0" w:space="0" w:color="auto"/>
      </w:divBdr>
    </w:div>
    <w:div w:id="213784180">
      <w:bodyDiv w:val="1"/>
      <w:marLeft w:val="0"/>
      <w:marRight w:val="0"/>
      <w:marTop w:val="0"/>
      <w:marBottom w:val="0"/>
      <w:divBdr>
        <w:top w:val="none" w:sz="0" w:space="0" w:color="auto"/>
        <w:left w:val="none" w:sz="0" w:space="0" w:color="auto"/>
        <w:bottom w:val="none" w:sz="0" w:space="0" w:color="auto"/>
        <w:right w:val="none" w:sz="0" w:space="0" w:color="auto"/>
      </w:divBdr>
    </w:div>
    <w:div w:id="236207248">
      <w:bodyDiv w:val="1"/>
      <w:marLeft w:val="0"/>
      <w:marRight w:val="0"/>
      <w:marTop w:val="0"/>
      <w:marBottom w:val="0"/>
      <w:divBdr>
        <w:top w:val="none" w:sz="0" w:space="0" w:color="auto"/>
        <w:left w:val="none" w:sz="0" w:space="0" w:color="auto"/>
        <w:bottom w:val="none" w:sz="0" w:space="0" w:color="auto"/>
        <w:right w:val="none" w:sz="0" w:space="0" w:color="auto"/>
      </w:divBdr>
    </w:div>
    <w:div w:id="241304097">
      <w:marLeft w:val="0"/>
      <w:marRight w:val="0"/>
      <w:marTop w:val="0"/>
      <w:marBottom w:val="0"/>
      <w:divBdr>
        <w:top w:val="none" w:sz="0" w:space="0" w:color="auto"/>
        <w:left w:val="none" w:sz="0" w:space="0" w:color="auto"/>
        <w:bottom w:val="none" w:sz="0" w:space="0" w:color="auto"/>
        <w:right w:val="none" w:sz="0" w:space="0" w:color="auto"/>
      </w:divBdr>
      <w:divsChild>
        <w:div w:id="1345399381">
          <w:marLeft w:val="0"/>
          <w:marRight w:val="0"/>
          <w:marTop w:val="0"/>
          <w:marBottom w:val="0"/>
          <w:divBdr>
            <w:top w:val="none" w:sz="0" w:space="0" w:color="auto"/>
            <w:left w:val="none" w:sz="0" w:space="0" w:color="auto"/>
            <w:bottom w:val="none" w:sz="0" w:space="0" w:color="auto"/>
            <w:right w:val="none" w:sz="0" w:space="0" w:color="auto"/>
          </w:divBdr>
          <w:divsChild>
            <w:div w:id="1453866767">
              <w:marLeft w:val="0"/>
              <w:marRight w:val="0"/>
              <w:marTop w:val="0"/>
              <w:marBottom w:val="0"/>
              <w:divBdr>
                <w:top w:val="none" w:sz="0" w:space="0" w:color="auto"/>
                <w:left w:val="none" w:sz="0" w:space="0" w:color="auto"/>
                <w:bottom w:val="none" w:sz="0" w:space="0" w:color="auto"/>
                <w:right w:val="none" w:sz="0" w:space="0" w:color="auto"/>
              </w:divBdr>
              <w:divsChild>
                <w:div w:id="2063409096">
                  <w:marLeft w:val="0"/>
                  <w:marRight w:val="0"/>
                  <w:marTop w:val="0"/>
                  <w:marBottom w:val="0"/>
                  <w:divBdr>
                    <w:top w:val="none" w:sz="0" w:space="0" w:color="auto"/>
                    <w:left w:val="none" w:sz="0" w:space="0" w:color="auto"/>
                    <w:bottom w:val="none" w:sz="0" w:space="0" w:color="auto"/>
                    <w:right w:val="none" w:sz="0" w:space="0" w:color="auto"/>
                  </w:divBdr>
                  <w:divsChild>
                    <w:div w:id="172741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927335">
      <w:bodyDiv w:val="1"/>
      <w:marLeft w:val="0"/>
      <w:marRight w:val="0"/>
      <w:marTop w:val="0"/>
      <w:marBottom w:val="0"/>
      <w:divBdr>
        <w:top w:val="none" w:sz="0" w:space="0" w:color="auto"/>
        <w:left w:val="none" w:sz="0" w:space="0" w:color="auto"/>
        <w:bottom w:val="none" w:sz="0" w:space="0" w:color="auto"/>
        <w:right w:val="none" w:sz="0" w:space="0" w:color="auto"/>
      </w:divBdr>
    </w:div>
    <w:div w:id="250284589">
      <w:bodyDiv w:val="1"/>
      <w:marLeft w:val="0"/>
      <w:marRight w:val="0"/>
      <w:marTop w:val="0"/>
      <w:marBottom w:val="0"/>
      <w:divBdr>
        <w:top w:val="none" w:sz="0" w:space="0" w:color="auto"/>
        <w:left w:val="none" w:sz="0" w:space="0" w:color="auto"/>
        <w:bottom w:val="none" w:sz="0" w:space="0" w:color="auto"/>
        <w:right w:val="none" w:sz="0" w:space="0" w:color="auto"/>
      </w:divBdr>
    </w:div>
    <w:div w:id="250548608">
      <w:bodyDiv w:val="1"/>
      <w:marLeft w:val="0"/>
      <w:marRight w:val="0"/>
      <w:marTop w:val="0"/>
      <w:marBottom w:val="0"/>
      <w:divBdr>
        <w:top w:val="none" w:sz="0" w:space="0" w:color="auto"/>
        <w:left w:val="none" w:sz="0" w:space="0" w:color="auto"/>
        <w:bottom w:val="none" w:sz="0" w:space="0" w:color="auto"/>
        <w:right w:val="none" w:sz="0" w:space="0" w:color="auto"/>
      </w:divBdr>
    </w:div>
    <w:div w:id="258100270">
      <w:bodyDiv w:val="1"/>
      <w:marLeft w:val="0"/>
      <w:marRight w:val="0"/>
      <w:marTop w:val="0"/>
      <w:marBottom w:val="0"/>
      <w:divBdr>
        <w:top w:val="none" w:sz="0" w:space="0" w:color="auto"/>
        <w:left w:val="none" w:sz="0" w:space="0" w:color="auto"/>
        <w:bottom w:val="none" w:sz="0" w:space="0" w:color="auto"/>
        <w:right w:val="none" w:sz="0" w:space="0" w:color="auto"/>
      </w:divBdr>
      <w:divsChild>
        <w:div w:id="1605729799">
          <w:marLeft w:val="0"/>
          <w:marRight w:val="0"/>
          <w:marTop w:val="0"/>
          <w:marBottom w:val="150"/>
          <w:divBdr>
            <w:top w:val="none" w:sz="0" w:space="0" w:color="auto"/>
            <w:left w:val="none" w:sz="0" w:space="0" w:color="auto"/>
            <w:bottom w:val="none" w:sz="0" w:space="0" w:color="auto"/>
            <w:right w:val="none" w:sz="0" w:space="0" w:color="auto"/>
          </w:divBdr>
          <w:divsChild>
            <w:div w:id="1760322996">
              <w:marLeft w:val="0"/>
              <w:marRight w:val="0"/>
              <w:marTop w:val="0"/>
              <w:marBottom w:val="0"/>
              <w:divBdr>
                <w:top w:val="none" w:sz="0" w:space="0" w:color="auto"/>
                <w:left w:val="none" w:sz="0" w:space="0" w:color="auto"/>
                <w:bottom w:val="none" w:sz="0" w:space="0" w:color="auto"/>
                <w:right w:val="none" w:sz="0" w:space="0" w:color="auto"/>
              </w:divBdr>
              <w:divsChild>
                <w:div w:id="906182256">
                  <w:marLeft w:val="0"/>
                  <w:marRight w:val="0"/>
                  <w:marTop w:val="0"/>
                  <w:marBottom w:val="150"/>
                  <w:divBdr>
                    <w:top w:val="single" w:sz="6" w:space="1" w:color="C8D8F2"/>
                    <w:left w:val="single" w:sz="6" w:space="1" w:color="C8D8F2"/>
                    <w:bottom w:val="single" w:sz="6" w:space="1" w:color="C8D8F2"/>
                    <w:right w:val="single" w:sz="6" w:space="1" w:color="C8D8F2"/>
                  </w:divBdr>
                  <w:divsChild>
                    <w:div w:id="129532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059206">
      <w:bodyDiv w:val="1"/>
      <w:marLeft w:val="0"/>
      <w:marRight w:val="0"/>
      <w:marTop w:val="0"/>
      <w:marBottom w:val="0"/>
      <w:divBdr>
        <w:top w:val="none" w:sz="0" w:space="0" w:color="auto"/>
        <w:left w:val="none" w:sz="0" w:space="0" w:color="auto"/>
        <w:bottom w:val="none" w:sz="0" w:space="0" w:color="auto"/>
        <w:right w:val="none" w:sz="0" w:space="0" w:color="auto"/>
      </w:divBdr>
    </w:div>
    <w:div w:id="298804734">
      <w:bodyDiv w:val="1"/>
      <w:marLeft w:val="0"/>
      <w:marRight w:val="0"/>
      <w:marTop w:val="0"/>
      <w:marBottom w:val="0"/>
      <w:divBdr>
        <w:top w:val="none" w:sz="0" w:space="0" w:color="auto"/>
        <w:left w:val="none" w:sz="0" w:space="0" w:color="auto"/>
        <w:bottom w:val="none" w:sz="0" w:space="0" w:color="auto"/>
        <w:right w:val="none" w:sz="0" w:space="0" w:color="auto"/>
      </w:divBdr>
    </w:div>
    <w:div w:id="332726475">
      <w:bodyDiv w:val="1"/>
      <w:marLeft w:val="0"/>
      <w:marRight w:val="0"/>
      <w:marTop w:val="0"/>
      <w:marBottom w:val="0"/>
      <w:divBdr>
        <w:top w:val="none" w:sz="0" w:space="0" w:color="auto"/>
        <w:left w:val="none" w:sz="0" w:space="0" w:color="auto"/>
        <w:bottom w:val="none" w:sz="0" w:space="0" w:color="auto"/>
        <w:right w:val="none" w:sz="0" w:space="0" w:color="auto"/>
      </w:divBdr>
    </w:div>
    <w:div w:id="346323567">
      <w:bodyDiv w:val="1"/>
      <w:marLeft w:val="0"/>
      <w:marRight w:val="0"/>
      <w:marTop w:val="0"/>
      <w:marBottom w:val="0"/>
      <w:divBdr>
        <w:top w:val="none" w:sz="0" w:space="0" w:color="auto"/>
        <w:left w:val="none" w:sz="0" w:space="0" w:color="auto"/>
        <w:bottom w:val="none" w:sz="0" w:space="0" w:color="auto"/>
        <w:right w:val="none" w:sz="0" w:space="0" w:color="auto"/>
      </w:divBdr>
    </w:div>
    <w:div w:id="364522530">
      <w:bodyDiv w:val="1"/>
      <w:marLeft w:val="0"/>
      <w:marRight w:val="0"/>
      <w:marTop w:val="0"/>
      <w:marBottom w:val="0"/>
      <w:divBdr>
        <w:top w:val="none" w:sz="0" w:space="0" w:color="auto"/>
        <w:left w:val="none" w:sz="0" w:space="0" w:color="auto"/>
        <w:bottom w:val="none" w:sz="0" w:space="0" w:color="auto"/>
        <w:right w:val="none" w:sz="0" w:space="0" w:color="auto"/>
      </w:divBdr>
    </w:div>
    <w:div w:id="413749370">
      <w:bodyDiv w:val="1"/>
      <w:marLeft w:val="0"/>
      <w:marRight w:val="0"/>
      <w:marTop w:val="0"/>
      <w:marBottom w:val="0"/>
      <w:divBdr>
        <w:top w:val="none" w:sz="0" w:space="0" w:color="auto"/>
        <w:left w:val="none" w:sz="0" w:space="0" w:color="auto"/>
        <w:bottom w:val="none" w:sz="0" w:space="0" w:color="auto"/>
        <w:right w:val="none" w:sz="0" w:space="0" w:color="auto"/>
      </w:divBdr>
    </w:div>
    <w:div w:id="436101674">
      <w:bodyDiv w:val="1"/>
      <w:marLeft w:val="0"/>
      <w:marRight w:val="0"/>
      <w:marTop w:val="0"/>
      <w:marBottom w:val="0"/>
      <w:divBdr>
        <w:top w:val="none" w:sz="0" w:space="0" w:color="auto"/>
        <w:left w:val="none" w:sz="0" w:space="0" w:color="auto"/>
        <w:bottom w:val="none" w:sz="0" w:space="0" w:color="auto"/>
        <w:right w:val="none" w:sz="0" w:space="0" w:color="auto"/>
      </w:divBdr>
    </w:div>
    <w:div w:id="454953769">
      <w:bodyDiv w:val="1"/>
      <w:marLeft w:val="0"/>
      <w:marRight w:val="0"/>
      <w:marTop w:val="0"/>
      <w:marBottom w:val="0"/>
      <w:divBdr>
        <w:top w:val="none" w:sz="0" w:space="0" w:color="auto"/>
        <w:left w:val="none" w:sz="0" w:space="0" w:color="auto"/>
        <w:bottom w:val="none" w:sz="0" w:space="0" w:color="auto"/>
        <w:right w:val="none" w:sz="0" w:space="0" w:color="auto"/>
      </w:divBdr>
    </w:div>
    <w:div w:id="504589004">
      <w:bodyDiv w:val="1"/>
      <w:marLeft w:val="0"/>
      <w:marRight w:val="0"/>
      <w:marTop w:val="0"/>
      <w:marBottom w:val="0"/>
      <w:divBdr>
        <w:top w:val="none" w:sz="0" w:space="0" w:color="auto"/>
        <w:left w:val="none" w:sz="0" w:space="0" w:color="auto"/>
        <w:bottom w:val="none" w:sz="0" w:space="0" w:color="auto"/>
        <w:right w:val="none" w:sz="0" w:space="0" w:color="auto"/>
      </w:divBdr>
    </w:div>
    <w:div w:id="567962008">
      <w:bodyDiv w:val="1"/>
      <w:marLeft w:val="0"/>
      <w:marRight w:val="0"/>
      <w:marTop w:val="0"/>
      <w:marBottom w:val="0"/>
      <w:divBdr>
        <w:top w:val="none" w:sz="0" w:space="0" w:color="auto"/>
        <w:left w:val="none" w:sz="0" w:space="0" w:color="auto"/>
        <w:bottom w:val="none" w:sz="0" w:space="0" w:color="auto"/>
        <w:right w:val="none" w:sz="0" w:space="0" w:color="auto"/>
      </w:divBdr>
    </w:div>
    <w:div w:id="629821578">
      <w:bodyDiv w:val="1"/>
      <w:marLeft w:val="0"/>
      <w:marRight w:val="0"/>
      <w:marTop w:val="0"/>
      <w:marBottom w:val="0"/>
      <w:divBdr>
        <w:top w:val="none" w:sz="0" w:space="0" w:color="auto"/>
        <w:left w:val="none" w:sz="0" w:space="0" w:color="auto"/>
        <w:bottom w:val="none" w:sz="0" w:space="0" w:color="auto"/>
        <w:right w:val="none" w:sz="0" w:space="0" w:color="auto"/>
      </w:divBdr>
    </w:div>
    <w:div w:id="649409792">
      <w:bodyDiv w:val="1"/>
      <w:marLeft w:val="0"/>
      <w:marRight w:val="0"/>
      <w:marTop w:val="0"/>
      <w:marBottom w:val="0"/>
      <w:divBdr>
        <w:top w:val="none" w:sz="0" w:space="0" w:color="auto"/>
        <w:left w:val="none" w:sz="0" w:space="0" w:color="auto"/>
        <w:bottom w:val="none" w:sz="0" w:space="0" w:color="auto"/>
        <w:right w:val="none" w:sz="0" w:space="0" w:color="auto"/>
      </w:divBdr>
    </w:div>
    <w:div w:id="650403098">
      <w:bodyDiv w:val="1"/>
      <w:marLeft w:val="0"/>
      <w:marRight w:val="0"/>
      <w:marTop w:val="0"/>
      <w:marBottom w:val="0"/>
      <w:divBdr>
        <w:top w:val="none" w:sz="0" w:space="0" w:color="auto"/>
        <w:left w:val="none" w:sz="0" w:space="0" w:color="auto"/>
        <w:bottom w:val="none" w:sz="0" w:space="0" w:color="auto"/>
        <w:right w:val="none" w:sz="0" w:space="0" w:color="auto"/>
      </w:divBdr>
    </w:div>
    <w:div w:id="656808649">
      <w:bodyDiv w:val="1"/>
      <w:marLeft w:val="0"/>
      <w:marRight w:val="0"/>
      <w:marTop w:val="0"/>
      <w:marBottom w:val="0"/>
      <w:divBdr>
        <w:top w:val="none" w:sz="0" w:space="0" w:color="auto"/>
        <w:left w:val="none" w:sz="0" w:space="0" w:color="auto"/>
        <w:bottom w:val="none" w:sz="0" w:space="0" w:color="auto"/>
        <w:right w:val="none" w:sz="0" w:space="0" w:color="auto"/>
      </w:divBdr>
      <w:divsChild>
        <w:div w:id="1064140169">
          <w:marLeft w:val="0"/>
          <w:marRight w:val="0"/>
          <w:marTop w:val="0"/>
          <w:marBottom w:val="0"/>
          <w:divBdr>
            <w:top w:val="none" w:sz="0" w:space="0" w:color="auto"/>
            <w:left w:val="none" w:sz="0" w:space="0" w:color="auto"/>
            <w:bottom w:val="none" w:sz="0" w:space="0" w:color="auto"/>
            <w:right w:val="none" w:sz="0" w:space="0" w:color="auto"/>
          </w:divBdr>
          <w:divsChild>
            <w:div w:id="1167017223">
              <w:marLeft w:val="150"/>
              <w:marRight w:val="0"/>
              <w:marTop w:val="0"/>
              <w:marBottom w:val="0"/>
              <w:divBdr>
                <w:top w:val="none" w:sz="0" w:space="0" w:color="auto"/>
                <w:left w:val="none" w:sz="0" w:space="0" w:color="auto"/>
                <w:bottom w:val="none" w:sz="0" w:space="0" w:color="auto"/>
                <w:right w:val="none" w:sz="0" w:space="0" w:color="auto"/>
              </w:divBdr>
              <w:divsChild>
                <w:div w:id="137384877">
                  <w:marLeft w:val="0"/>
                  <w:marRight w:val="0"/>
                  <w:marTop w:val="0"/>
                  <w:marBottom w:val="0"/>
                  <w:divBdr>
                    <w:top w:val="none" w:sz="0" w:space="0" w:color="auto"/>
                    <w:left w:val="none" w:sz="0" w:space="0" w:color="auto"/>
                    <w:bottom w:val="none" w:sz="0" w:space="0" w:color="auto"/>
                    <w:right w:val="none" w:sz="0" w:space="0" w:color="auto"/>
                  </w:divBdr>
                  <w:divsChild>
                    <w:div w:id="131946969">
                      <w:marLeft w:val="375"/>
                      <w:marRight w:val="375"/>
                      <w:marTop w:val="0"/>
                      <w:marBottom w:val="0"/>
                      <w:divBdr>
                        <w:top w:val="none" w:sz="0" w:space="0" w:color="auto"/>
                        <w:left w:val="none" w:sz="0" w:space="0" w:color="auto"/>
                        <w:bottom w:val="none" w:sz="0" w:space="0" w:color="auto"/>
                        <w:right w:val="none" w:sz="0" w:space="0" w:color="auto"/>
                      </w:divBdr>
                      <w:divsChild>
                        <w:div w:id="45934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82597">
      <w:bodyDiv w:val="1"/>
      <w:marLeft w:val="0"/>
      <w:marRight w:val="0"/>
      <w:marTop w:val="0"/>
      <w:marBottom w:val="0"/>
      <w:divBdr>
        <w:top w:val="none" w:sz="0" w:space="0" w:color="auto"/>
        <w:left w:val="none" w:sz="0" w:space="0" w:color="auto"/>
        <w:bottom w:val="none" w:sz="0" w:space="0" w:color="auto"/>
        <w:right w:val="none" w:sz="0" w:space="0" w:color="auto"/>
      </w:divBdr>
    </w:div>
    <w:div w:id="665595957">
      <w:bodyDiv w:val="1"/>
      <w:marLeft w:val="0"/>
      <w:marRight w:val="0"/>
      <w:marTop w:val="0"/>
      <w:marBottom w:val="0"/>
      <w:divBdr>
        <w:top w:val="none" w:sz="0" w:space="0" w:color="auto"/>
        <w:left w:val="none" w:sz="0" w:space="0" w:color="auto"/>
        <w:bottom w:val="none" w:sz="0" w:space="0" w:color="auto"/>
        <w:right w:val="none" w:sz="0" w:space="0" w:color="auto"/>
      </w:divBdr>
    </w:div>
    <w:div w:id="666249354">
      <w:bodyDiv w:val="1"/>
      <w:marLeft w:val="0"/>
      <w:marRight w:val="0"/>
      <w:marTop w:val="0"/>
      <w:marBottom w:val="0"/>
      <w:divBdr>
        <w:top w:val="none" w:sz="0" w:space="0" w:color="auto"/>
        <w:left w:val="none" w:sz="0" w:space="0" w:color="auto"/>
        <w:bottom w:val="none" w:sz="0" w:space="0" w:color="auto"/>
        <w:right w:val="none" w:sz="0" w:space="0" w:color="auto"/>
      </w:divBdr>
      <w:divsChild>
        <w:div w:id="1441339178">
          <w:marLeft w:val="0"/>
          <w:marRight w:val="0"/>
          <w:marTop w:val="0"/>
          <w:marBottom w:val="0"/>
          <w:divBdr>
            <w:top w:val="none" w:sz="0" w:space="0" w:color="auto"/>
            <w:left w:val="none" w:sz="0" w:space="0" w:color="auto"/>
            <w:bottom w:val="none" w:sz="0" w:space="0" w:color="auto"/>
            <w:right w:val="none" w:sz="0" w:space="0" w:color="auto"/>
          </w:divBdr>
          <w:divsChild>
            <w:div w:id="1621566235">
              <w:marLeft w:val="0"/>
              <w:marRight w:val="0"/>
              <w:marTop w:val="0"/>
              <w:marBottom w:val="0"/>
              <w:divBdr>
                <w:top w:val="none" w:sz="0" w:space="0" w:color="auto"/>
                <w:left w:val="none" w:sz="0" w:space="0" w:color="auto"/>
                <w:bottom w:val="none" w:sz="0" w:space="0" w:color="auto"/>
                <w:right w:val="none" w:sz="0" w:space="0" w:color="auto"/>
              </w:divBdr>
              <w:divsChild>
                <w:div w:id="1063329710">
                  <w:marLeft w:val="0"/>
                  <w:marRight w:val="0"/>
                  <w:marTop w:val="0"/>
                  <w:marBottom w:val="0"/>
                  <w:divBdr>
                    <w:top w:val="single" w:sz="18" w:space="0" w:color="587ECA"/>
                    <w:left w:val="single" w:sz="6" w:space="0" w:color="E1E1E1"/>
                    <w:bottom w:val="single" w:sz="6" w:space="0" w:color="E1E1E1"/>
                    <w:right w:val="single" w:sz="6" w:space="0" w:color="E1E1E1"/>
                  </w:divBdr>
                  <w:divsChild>
                    <w:div w:id="188247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368875">
      <w:bodyDiv w:val="1"/>
      <w:marLeft w:val="0"/>
      <w:marRight w:val="0"/>
      <w:marTop w:val="0"/>
      <w:marBottom w:val="0"/>
      <w:divBdr>
        <w:top w:val="none" w:sz="0" w:space="0" w:color="auto"/>
        <w:left w:val="none" w:sz="0" w:space="0" w:color="auto"/>
        <w:bottom w:val="none" w:sz="0" w:space="0" w:color="auto"/>
        <w:right w:val="none" w:sz="0" w:space="0" w:color="auto"/>
      </w:divBdr>
    </w:div>
    <w:div w:id="789202377">
      <w:bodyDiv w:val="1"/>
      <w:marLeft w:val="0"/>
      <w:marRight w:val="0"/>
      <w:marTop w:val="0"/>
      <w:marBottom w:val="0"/>
      <w:divBdr>
        <w:top w:val="none" w:sz="0" w:space="0" w:color="auto"/>
        <w:left w:val="none" w:sz="0" w:space="0" w:color="auto"/>
        <w:bottom w:val="none" w:sz="0" w:space="0" w:color="auto"/>
        <w:right w:val="none" w:sz="0" w:space="0" w:color="auto"/>
      </w:divBdr>
    </w:div>
    <w:div w:id="826239093">
      <w:bodyDiv w:val="1"/>
      <w:marLeft w:val="0"/>
      <w:marRight w:val="0"/>
      <w:marTop w:val="0"/>
      <w:marBottom w:val="0"/>
      <w:divBdr>
        <w:top w:val="none" w:sz="0" w:space="0" w:color="auto"/>
        <w:left w:val="none" w:sz="0" w:space="0" w:color="auto"/>
        <w:bottom w:val="none" w:sz="0" w:space="0" w:color="auto"/>
        <w:right w:val="none" w:sz="0" w:space="0" w:color="auto"/>
      </w:divBdr>
    </w:div>
    <w:div w:id="835462618">
      <w:bodyDiv w:val="1"/>
      <w:marLeft w:val="0"/>
      <w:marRight w:val="0"/>
      <w:marTop w:val="0"/>
      <w:marBottom w:val="0"/>
      <w:divBdr>
        <w:top w:val="none" w:sz="0" w:space="0" w:color="auto"/>
        <w:left w:val="none" w:sz="0" w:space="0" w:color="auto"/>
        <w:bottom w:val="none" w:sz="0" w:space="0" w:color="auto"/>
        <w:right w:val="none" w:sz="0" w:space="0" w:color="auto"/>
      </w:divBdr>
    </w:div>
    <w:div w:id="911694557">
      <w:bodyDiv w:val="1"/>
      <w:marLeft w:val="0"/>
      <w:marRight w:val="0"/>
      <w:marTop w:val="0"/>
      <w:marBottom w:val="0"/>
      <w:divBdr>
        <w:top w:val="none" w:sz="0" w:space="0" w:color="auto"/>
        <w:left w:val="none" w:sz="0" w:space="0" w:color="auto"/>
        <w:bottom w:val="none" w:sz="0" w:space="0" w:color="auto"/>
        <w:right w:val="none" w:sz="0" w:space="0" w:color="auto"/>
      </w:divBdr>
    </w:div>
    <w:div w:id="922303732">
      <w:bodyDiv w:val="1"/>
      <w:marLeft w:val="0"/>
      <w:marRight w:val="0"/>
      <w:marTop w:val="0"/>
      <w:marBottom w:val="0"/>
      <w:divBdr>
        <w:top w:val="none" w:sz="0" w:space="0" w:color="auto"/>
        <w:left w:val="none" w:sz="0" w:space="0" w:color="auto"/>
        <w:bottom w:val="none" w:sz="0" w:space="0" w:color="auto"/>
        <w:right w:val="none" w:sz="0" w:space="0" w:color="auto"/>
      </w:divBdr>
    </w:div>
    <w:div w:id="959918367">
      <w:bodyDiv w:val="1"/>
      <w:marLeft w:val="0"/>
      <w:marRight w:val="0"/>
      <w:marTop w:val="0"/>
      <w:marBottom w:val="0"/>
      <w:divBdr>
        <w:top w:val="none" w:sz="0" w:space="0" w:color="auto"/>
        <w:left w:val="none" w:sz="0" w:space="0" w:color="auto"/>
        <w:bottom w:val="none" w:sz="0" w:space="0" w:color="auto"/>
        <w:right w:val="none" w:sz="0" w:space="0" w:color="auto"/>
      </w:divBdr>
    </w:div>
    <w:div w:id="981929799">
      <w:bodyDiv w:val="1"/>
      <w:marLeft w:val="0"/>
      <w:marRight w:val="0"/>
      <w:marTop w:val="0"/>
      <w:marBottom w:val="0"/>
      <w:divBdr>
        <w:top w:val="none" w:sz="0" w:space="0" w:color="auto"/>
        <w:left w:val="none" w:sz="0" w:space="0" w:color="auto"/>
        <w:bottom w:val="none" w:sz="0" w:space="0" w:color="auto"/>
        <w:right w:val="none" w:sz="0" w:space="0" w:color="auto"/>
      </w:divBdr>
    </w:div>
    <w:div w:id="988629813">
      <w:bodyDiv w:val="1"/>
      <w:marLeft w:val="0"/>
      <w:marRight w:val="0"/>
      <w:marTop w:val="0"/>
      <w:marBottom w:val="0"/>
      <w:divBdr>
        <w:top w:val="none" w:sz="0" w:space="0" w:color="auto"/>
        <w:left w:val="none" w:sz="0" w:space="0" w:color="auto"/>
        <w:bottom w:val="none" w:sz="0" w:space="0" w:color="auto"/>
        <w:right w:val="none" w:sz="0" w:space="0" w:color="auto"/>
      </w:divBdr>
    </w:div>
    <w:div w:id="989213257">
      <w:bodyDiv w:val="1"/>
      <w:marLeft w:val="0"/>
      <w:marRight w:val="0"/>
      <w:marTop w:val="0"/>
      <w:marBottom w:val="0"/>
      <w:divBdr>
        <w:top w:val="none" w:sz="0" w:space="0" w:color="auto"/>
        <w:left w:val="none" w:sz="0" w:space="0" w:color="auto"/>
        <w:bottom w:val="none" w:sz="0" w:space="0" w:color="auto"/>
        <w:right w:val="none" w:sz="0" w:space="0" w:color="auto"/>
      </w:divBdr>
    </w:div>
    <w:div w:id="1000624961">
      <w:marLeft w:val="0"/>
      <w:marRight w:val="0"/>
      <w:marTop w:val="0"/>
      <w:marBottom w:val="0"/>
      <w:divBdr>
        <w:top w:val="none" w:sz="0" w:space="0" w:color="auto"/>
        <w:left w:val="none" w:sz="0" w:space="0" w:color="auto"/>
        <w:bottom w:val="none" w:sz="0" w:space="0" w:color="auto"/>
        <w:right w:val="none" w:sz="0" w:space="0" w:color="auto"/>
      </w:divBdr>
      <w:divsChild>
        <w:div w:id="815687091">
          <w:marLeft w:val="0"/>
          <w:marRight w:val="0"/>
          <w:marTop w:val="0"/>
          <w:marBottom w:val="0"/>
          <w:divBdr>
            <w:top w:val="none" w:sz="0" w:space="0" w:color="auto"/>
            <w:left w:val="none" w:sz="0" w:space="0" w:color="auto"/>
            <w:bottom w:val="none" w:sz="0" w:space="0" w:color="auto"/>
            <w:right w:val="none" w:sz="0" w:space="0" w:color="auto"/>
          </w:divBdr>
          <w:divsChild>
            <w:div w:id="974598699">
              <w:marLeft w:val="0"/>
              <w:marRight w:val="0"/>
              <w:marTop w:val="0"/>
              <w:marBottom w:val="0"/>
              <w:divBdr>
                <w:top w:val="none" w:sz="0" w:space="0" w:color="auto"/>
                <w:left w:val="none" w:sz="0" w:space="0" w:color="auto"/>
                <w:bottom w:val="none" w:sz="0" w:space="0" w:color="auto"/>
                <w:right w:val="none" w:sz="0" w:space="0" w:color="auto"/>
              </w:divBdr>
              <w:divsChild>
                <w:div w:id="122856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209968">
      <w:bodyDiv w:val="1"/>
      <w:marLeft w:val="0"/>
      <w:marRight w:val="0"/>
      <w:marTop w:val="0"/>
      <w:marBottom w:val="0"/>
      <w:divBdr>
        <w:top w:val="none" w:sz="0" w:space="0" w:color="auto"/>
        <w:left w:val="none" w:sz="0" w:space="0" w:color="auto"/>
        <w:bottom w:val="none" w:sz="0" w:space="0" w:color="auto"/>
        <w:right w:val="none" w:sz="0" w:space="0" w:color="auto"/>
      </w:divBdr>
    </w:div>
    <w:div w:id="1024673788">
      <w:bodyDiv w:val="1"/>
      <w:marLeft w:val="0"/>
      <w:marRight w:val="0"/>
      <w:marTop w:val="0"/>
      <w:marBottom w:val="0"/>
      <w:divBdr>
        <w:top w:val="none" w:sz="0" w:space="0" w:color="auto"/>
        <w:left w:val="none" w:sz="0" w:space="0" w:color="auto"/>
        <w:bottom w:val="none" w:sz="0" w:space="0" w:color="auto"/>
        <w:right w:val="none" w:sz="0" w:space="0" w:color="auto"/>
      </w:divBdr>
    </w:div>
    <w:div w:id="1060636646">
      <w:bodyDiv w:val="1"/>
      <w:marLeft w:val="0"/>
      <w:marRight w:val="0"/>
      <w:marTop w:val="0"/>
      <w:marBottom w:val="0"/>
      <w:divBdr>
        <w:top w:val="none" w:sz="0" w:space="0" w:color="auto"/>
        <w:left w:val="none" w:sz="0" w:space="0" w:color="auto"/>
        <w:bottom w:val="none" w:sz="0" w:space="0" w:color="auto"/>
        <w:right w:val="none" w:sz="0" w:space="0" w:color="auto"/>
      </w:divBdr>
    </w:div>
    <w:div w:id="1109162919">
      <w:bodyDiv w:val="1"/>
      <w:marLeft w:val="0"/>
      <w:marRight w:val="0"/>
      <w:marTop w:val="0"/>
      <w:marBottom w:val="0"/>
      <w:divBdr>
        <w:top w:val="none" w:sz="0" w:space="0" w:color="auto"/>
        <w:left w:val="none" w:sz="0" w:space="0" w:color="auto"/>
        <w:bottom w:val="none" w:sz="0" w:space="0" w:color="auto"/>
        <w:right w:val="none" w:sz="0" w:space="0" w:color="auto"/>
      </w:divBdr>
    </w:div>
    <w:div w:id="1121917608">
      <w:bodyDiv w:val="1"/>
      <w:marLeft w:val="0"/>
      <w:marRight w:val="0"/>
      <w:marTop w:val="0"/>
      <w:marBottom w:val="0"/>
      <w:divBdr>
        <w:top w:val="none" w:sz="0" w:space="0" w:color="auto"/>
        <w:left w:val="none" w:sz="0" w:space="0" w:color="auto"/>
        <w:bottom w:val="none" w:sz="0" w:space="0" w:color="auto"/>
        <w:right w:val="none" w:sz="0" w:space="0" w:color="auto"/>
      </w:divBdr>
    </w:div>
    <w:div w:id="1123963517">
      <w:marLeft w:val="0"/>
      <w:marRight w:val="0"/>
      <w:marTop w:val="0"/>
      <w:marBottom w:val="0"/>
      <w:divBdr>
        <w:top w:val="none" w:sz="0" w:space="0" w:color="auto"/>
        <w:left w:val="none" w:sz="0" w:space="0" w:color="auto"/>
        <w:bottom w:val="none" w:sz="0" w:space="0" w:color="auto"/>
        <w:right w:val="none" w:sz="0" w:space="0" w:color="auto"/>
      </w:divBdr>
      <w:divsChild>
        <w:div w:id="1326932243">
          <w:marLeft w:val="0"/>
          <w:marRight w:val="0"/>
          <w:marTop w:val="0"/>
          <w:marBottom w:val="0"/>
          <w:divBdr>
            <w:top w:val="none" w:sz="0" w:space="0" w:color="auto"/>
            <w:left w:val="none" w:sz="0" w:space="0" w:color="auto"/>
            <w:bottom w:val="none" w:sz="0" w:space="0" w:color="auto"/>
            <w:right w:val="none" w:sz="0" w:space="0" w:color="auto"/>
          </w:divBdr>
          <w:divsChild>
            <w:div w:id="1625964020">
              <w:marLeft w:val="0"/>
              <w:marRight w:val="0"/>
              <w:marTop w:val="0"/>
              <w:marBottom w:val="0"/>
              <w:divBdr>
                <w:top w:val="none" w:sz="0" w:space="0" w:color="auto"/>
                <w:left w:val="none" w:sz="0" w:space="0" w:color="auto"/>
                <w:bottom w:val="none" w:sz="0" w:space="0" w:color="auto"/>
                <w:right w:val="none" w:sz="0" w:space="0" w:color="auto"/>
              </w:divBdr>
              <w:divsChild>
                <w:div w:id="1302534342">
                  <w:marLeft w:val="0"/>
                  <w:marRight w:val="0"/>
                  <w:marTop w:val="0"/>
                  <w:marBottom w:val="0"/>
                  <w:divBdr>
                    <w:top w:val="none" w:sz="0" w:space="0" w:color="auto"/>
                    <w:left w:val="none" w:sz="0" w:space="0" w:color="auto"/>
                    <w:bottom w:val="none" w:sz="0" w:space="0" w:color="auto"/>
                    <w:right w:val="none" w:sz="0" w:space="0" w:color="auto"/>
                  </w:divBdr>
                  <w:divsChild>
                    <w:div w:id="144808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096998">
      <w:bodyDiv w:val="1"/>
      <w:marLeft w:val="0"/>
      <w:marRight w:val="0"/>
      <w:marTop w:val="0"/>
      <w:marBottom w:val="0"/>
      <w:divBdr>
        <w:top w:val="none" w:sz="0" w:space="0" w:color="auto"/>
        <w:left w:val="none" w:sz="0" w:space="0" w:color="auto"/>
        <w:bottom w:val="none" w:sz="0" w:space="0" w:color="auto"/>
        <w:right w:val="none" w:sz="0" w:space="0" w:color="auto"/>
      </w:divBdr>
    </w:div>
    <w:div w:id="1207445042">
      <w:marLeft w:val="0"/>
      <w:marRight w:val="0"/>
      <w:marTop w:val="0"/>
      <w:marBottom w:val="0"/>
      <w:divBdr>
        <w:top w:val="none" w:sz="0" w:space="0" w:color="auto"/>
        <w:left w:val="none" w:sz="0" w:space="0" w:color="auto"/>
        <w:bottom w:val="none" w:sz="0" w:space="0" w:color="auto"/>
        <w:right w:val="none" w:sz="0" w:space="0" w:color="auto"/>
      </w:divBdr>
      <w:divsChild>
        <w:div w:id="487021563">
          <w:marLeft w:val="0"/>
          <w:marRight w:val="0"/>
          <w:marTop w:val="0"/>
          <w:marBottom w:val="0"/>
          <w:divBdr>
            <w:top w:val="none" w:sz="0" w:space="0" w:color="auto"/>
            <w:left w:val="none" w:sz="0" w:space="0" w:color="auto"/>
            <w:bottom w:val="none" w:sz="0" w:space="0" w:color="auto"/>
            <w:right w:val="none" w:sz="0" w:space="0" w:color="auto"/>
          </w:divBdr>
          <w:divsChild>
            <w:div w:id="1734351251">
              <w:marLeft w:val="0"/>
              <w:marRight w:val="0"/>
              <w:marTop w:val="0"/>
              <w:marBottom w:val="0"/>
              <w:divBdr>
                <w:top w:val="none" w:sz="0" w:space="0" w:color="auto"/>
                <w:left w:val="none" w:sz="0" w:space="0" w:color="auto"/>
                <w:bottom w:val="none" w:sz="0" w:space="0" w:color="auto"/>
                <w:right w:val="none" w:sz="0" w:space="0" w:color="auto"/>
              </w:divBdr>
              <w:divsChild>
                <w:div w:id="648168308">
                  <w:marLeft w:val="0"/>
                  <w:marRight w:val="0"/>
                  <w:marTop w:val="0"/>
                  <w:marBottom w:val="0"/>
                  <w:divBdr>
                    <w:top w:val="none" w:sz="0" w:space="0" w:color="auto"/>
                    <w:left w:val="none" w:sz="0" w:space="0" w:color="auto"/>
                    <w:bottom w:val="none" w:sz="0" w:space="0" w:color="auto"/>
                    <w:right w:val="none" w:sz="0" w:space="0" w:color="auto"/>
                  </w:divBdr>
                  <w:divsChild>
                    <w:div w:id="50247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083532">
      <w:bodyDiv w:val="1"/>
      <w:marLeft w:val="0"/>
      <w:marRight w:val="0"/>
      <w:marTop w:val="0"/>
      <w:marBottom w:val="0"/>
      <w:divBdr>
        <w:top w:val="none" w:sz="0" w:space="0" w:color="auto"/>
        <w:left w:val="none" w:sz="0" w:space="0" w:color="auto"/>
        <w:bottom w:val="none" w:sz="0" w:space="0" w:color="auto"/>
        <w:right w:val="none" w:sz="0" w:space="0" w:color="auto"/>
      </w:divBdr>
    </w:div>
    <w:div w:id="1274753630">
      <w:bodyDiv w:val="1"/>
      <w:marLeft w:val="0"/>
      <w:marRight w:val="0"/>
      <w:marTop w:val="0"/>
      <w:marBottom w:val="0"/>
      <w:divBdr>
        <w:top w:val="none" w:sz="0" w:space="0" w:color="auto"/>
        <w:left w:val="none" w:sz="0" w:space="0" w:color="auto"/>
        <w:bottom w:val="none" w:sz="0" w:space="0" w:color="auto"/>
        <w:right w:val="none" w:sz="0" w:space="0" w:color="auto"/>
      </w:divBdr>
    </w:div>
    <w:div w:id="1299527120">
      <w:bodyDiv w:val="1"/>
      <w:marLeft w:val="0"/>
      <w:marRight w:val="0"/>
      <w:marTop w:val="0"/>
      <w:marBottom w:val="0"/>
      <w:divBdr>
        <w:top w:val="none" w:sz="0" w:space="0" w:color="auto"/>
        <w:left w:val="none" w:sz="0" w:space="0" w:color="auto"/>
        <w:bottom w:val="none" w:sz="0" w:space="0" w:color="auto"/>
        <w:right w:val="none" w:sz="0" w:space="0" w:color="auto"/>
      </w:divBdr>
    </w:div>
    <w:div w:id="1350988271">
      <w:bodyDiv w:val="1"/>
      <w:marLeft w:val="0"/>
      <w:marRight w:val="0"/>
      <w:marTop w:val="0"/>
      <w:marBottom w:val="0"/>
      <w:divBdr>
        <w:top w:val="none" w:sz="0" w:space="0" w:color="auto"/>
        <w:left w:val="none" w:sz="0" w:space="0" w:color="auto"/>
        <w:bottom w:val="none" w:sz="0" w:space="0" w:color="auto"/>
        <w:right w:val="none" w:sz="0" w:space="0" w:color="auto"/>
      </w:divBdr>
    </w:div>
    <w:div w:id="1374184925">
      <w:bodyDiv w:val="1"/>
      <w:marLeft w:val="0"/>
      <w:marRight w:val="0"/>
      <w:marTop w:val="0"/>
      <w:marBottom w:val="0"/>
      <w:divBdr>
        <w:top w:val="none" w:sz="0" w:space="0" w:color="auto"/>
        <w:left w:val="none" w:sz="0" w:space="0" w:color="auto"/>
        <w:bottom w:val="none" w:sz="0" w:space="0" w:color="auto"/>
        <w:right w:val="none" w:sz="0" w:space="0" w:color="auto"/>
      </w:divBdr>
    </w:div>
    <w:div w:id="1377126238">
      <w:bodyDiv w:val="1"/>
      <w:marLeft w:val="0"/>
      <w:marRight w:val="0"/>
      <w:marTop w:val="0"/>
      <w:marBottom w:val="0"/>
      <w:divBdr>
        <w:top w:val="none" w:sz="0" w:space="0" w:color="auto"/>
        <w:left w:val="none" w:sz="0" w:space="0" w:color="auto"/>
        <w:bottom w:val="none" w:sz="0" w:space="0" w:color="auto"/>
        <w:right w:val="none" w:sz="0" w:space="0" w:color="auto"/>
      </w:divBdr>
    </w:div>
    <w:div w:id="1421830098">
      <w:bodyDiv w:val="1"/>
      <w:marLeft w:val="0"/>
      <w:marRight w:val="0"/>
      <w:marTop w:val="0"/>
      <w:marBottom w:val="0"/>
      <w:divBdr>
        <w:top w:val="none" w:sz="0" w:space="0" w:color="auto"/>
        <w:left w:val="none" w:sz="0" w:space="0" w:color="auto"/>
        <w:bottom w:val="none" w:sz="0" w:space="0" w:color="auto"/>
        <w:right w:val="none" w:sz="0" w:space="0" w:color="auto"/>
      </w:divBdr>
    </w:div>
    <w:div w:id="1458404389">
      <w:bodyDiv w:val="1"/>
      <w:marLeft w:val="0"/>
      <w:marRight w:val="0"/>
      <w:marTop w:val="0"/>
      <w:marBottom w:val="0"/>
      <w:divBdr>
        <w:top w:val="none" w:sz="0" w:space="0" w:color="auto"/>
        <w:left w:val="none" w:sz="0" w:space="0" w:color="auto"/>
        <w:bottom w:val="none" w:sz="0" w:space="0" w:color="auto"/>
        <w:right w:val="none" w:sz="0" w:space="0" w:color="auto"/>
      </w:divBdr>
    </w:div>
    <w:div w:id="1464347219">
      <w:marLeft w:val="0"/>
      <w:marRight w:val="0"/>
      <w:marTop w:val="0"/>
      <w:marBottom w:val="0"/>
      <w:divBdr>
        <w:top w:val="none" w:sz="0" w:space="0" w:color="auto"/>
        <w:left w:val="none" w:sz="0" w:space="0" w:color="auto"/>
        <w:bottom w:val="none" w:sz="0" w:space="0" w:color="auto"/>
        <w:right w:val="none" w:sz="0" w:space="0" w:color="auto"/>
      </w:divBdr>
      <w:divsChild>
        <w:div w:id="384109858">
          <w:marLeft w:val="0"/>
          <w:marRight w:val="0"/>
          <w:marTop w:val="0"/>
          <w:marBottom w:val="0"/>
          <w:divBdr>
            <w:top w:val="none" w:sz="0" w:space="0" w:color="auto"/>
            <w:left w:val="none" w:sz="0" w:space="0" w:color="auto"/>
            <w:bottom w:val="none" w:sz="0" w:space="0" w:color="auto"/>
            <w:right w:val="none" w:sz="0" w:space="0" w:color="auto"/>
          </w:divBdr>
          <w:divsChild>
            <w:div w:id="1479957701">
              <w:marLeft w:val="0"/>
              <w:marRight w:val="0"/>
              <w:marTop w:val="0"/>
              <w:marBottom w:val="0"/>
              <w:divBdr>
                <w:top w:val="none" w:sz="0" w:space="0" w:color="auto"/>
                <w:left w:val="none" w:sz="0" w:space="0" w:color="auto"/>
                <w:bottom w:val="none" w:sz="0" w:space="0" w:color="auto"/>
                <w:right w:val="none" w:sz="0" w:space="0" w:color="auto"/>
              </w:divBdr>
              <w:divsChild>
                <w:div w:id="121346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902370">
      <w:marLeft w:val="0"/>
      <w:marRight w:val="0"/>
      <w:marTop w:val="0"/>
      <w:marBottom w:val="0"/>
      <w:divBdr>
        <w:top w:val="none" w:sz="0" w:space="0" w:color="auto"/>
        <w:left w:val="none" w:sz="0" w:space="0" w:color="auto"/>
        <w:bottom w:val="none" w:sz="0" w:space="0" w:color="auto"/>
        <w:right w:val="none" w:sz="0" w:space="0" w:color="auto"/>
      </w:divBdr>
      <w:divsChild>
        <w:div w:id="2132625168">
          <w:marLeft w:val="0"/>
          <w:marRight w:val="0"/>
          <w:marTop w:val="0"/>
          <w:marBottom w:val="0"/>
          <w:divBdr>
            <w:top w:val="none" w:sz="0" w:space="0" w:color="auto"/>
            <w:left w:val="none" w:sz="0" w:space="0" w:color="auto"/>
            <w:bottom w:val="none" w:sz="0" w:space="0" w:color="auto"/>
            <w:right w:val="none" w:sz="0" w:space="0" w:color="auto"/>
          </w:divBdr>
          <w:divsChild>
            <w:div w:id="759646333">
              <w:marLeft w:val="0"/>
              <w:marRight w:val="0"/>
              <w:marTop w:val="0"/>
              <w:marBottom w:val="0"/>
              <w:divBdr>
                <w:top w:val="none" w:sz="0" w:space="0" w:color="auto"/>
                <w:left w:val="none" w:sz="0" w:space="0" w:color="auto"/>
                <w:bottom w:val="none" w:sz="0" w:space="0" w:color="auto"/>
                <w:right w:val="none" w:sz="0" w:space="0" w:color="auto"/>
              </w:divBdr>
              <w:divsChild>
                <w:div w:id="1711147233">
                  <w:marLeft w:val="0"/>
                  <w:marRight w:val="0"/>
                  <w:marTop w:val="0"/>
                  <w:marBottom w:val="0"/>
                  <w:divBdr>
                    <w:top w:val="none" w:sz="0" w:space="0" w:color="auto"/>
                    <w:left w:val="none" w:sz="0" w:space="0" w:color="auto"/>
                    <w:bottom w:val="none" w:sz="0" w:space="0" w:color="auto"/>
                    <w:right w:val="none" w:sz="0" w:space="0" w:color="auto"/>
                  </w:divBdr>
                  <w:divsChild>
                    <w:div w:id="56499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764628">
      <w:marLeft w:val="0"/>
      <w:marRight w:val="0"/>
      <w:marTop w:val="0"/>
      <w:marBottom w:val="0"/>
      <w:divBdr>
        <w:top w:val="none" w:sz="0" w:space="0" w:color="auto"/>
        <w:left w:val="none" w:sz="0" w:space="0" w:color="auto"/>
        <w:bottom w:val="none" w:sz="0" w:space="0" w:color="auto"/>
        <w:right w:val="none" w:sz="0" w:space="0" w:color="auto"/>
      </w:divBdr>
      <w:divsChild>
        <w:div w:id="1547255781">
          <w:marLeft w:val="0"/>
          <w:marRight w:val="0"/>
          <w:marTop w:val="0"/>
          <w:marBottom w:val="0"/>
          <w:divBdr>
            <w:top w:val="none" w:sz="0" w:space="0" w:color="auto"/>
            <w:left w:val="none" w:sz="0" w:space="0" w:color="auto"/>
            <w:bottom w:val="none" w:sz="0" w:space="0" w:color="auto"/>
            <w:right w:val="none" w:sz="0" w:space="0" w:color="auto"/>
          </w:divBdr>
          <w:divsChild>
            <w:div w:id="594366292">
              <w:marLeft w:val="0"/>
              <w:marRight w:val="0"/>
              <w:marTop w:val="0"/>
              <w:marBottom w:val="0"/>
              <w:divBdr>
                <w:top w:val="none" w:sz="0" w:space="0" w:color="auto"/>
                <w:left w:val="none" w:sz="0" w:space="0" w:color="auto"/>
                <w:bottom w:val="none" w:sz="0" w:space="0" w:color="auto"/>
                <w:right w:val="none" w:sz="0" w:space="0" w:color="auto"/>
              </w:divBdr>
              <w:divsChild>
                <w:div w:id="210633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928060">
      <w:bodyDiv w:val="1"/>
      <w:marLeft w:val="0"/>
      <w:marRight w:val="0"/>
      <w:marTop w:val="0"/>
      <w:marBottom w:val="0"/>
      <w:divBdr>
        <w:top w:val="none" w:sz="0" w:space="0" w:color="auto"/>
        <w:left w:val="none" w:sz="0" w:space="0" w:color="auto"/>
        <w:bottom w:val="none" w:sz="0" w:space="0" w:color="auto"/>
        <w:right w:val="none" w:sz="0" w:space="0" w:color="auto"/>
      </w:divBdr>
    </w:div>
    <w:div w:id="1522474724">
      <w:bodyDiv w:val="1"/>
      <w:marLeft w:val="0"/>
      <w:marRight w:val="0"/>
      <w:marTop w:val="0"/>
      <w:marBottom w:val="0"/>
      <w:divBdr>
        <w:top w:val="none" w:sz="0" w:space="0" w:color="auto"/>
        <w:left w:val="none" w:sz="0" w:space="0" w:color="auto"/>
        <w:bottom w:val="none" w:sz="0" w:space="0" w:color="auto"/>
        <w:right w:val="none" w:sz="0" w:space="0" w:color="auto"/>
      </w:divBdr>
    </w:div>
    <w:div w:id="1530682470">
      <w:bodyDiv w:val="1"/>
      <w:marLeft w:val="0"/>
      <w:marRight w:val="0"/>
      <w:marTop w:val="0"/>
      <w:marBottom w:val="0"/>
      <w:divBdr>
        <w:top w:val="none" w:sz="0" w:space="0" w:color="auto"/>
        <w:left w:val="none" w:sz="0" w:space="0" w:color="auto"/>
        <w:bottom w:val="none" w:sz="0" w:space="0" w:color="auto"/>
        <w:right w:val="none" w:sz="0" w:space="0" w:color="auto"/>
      </w:divBdr>
    </w:div>
    <w:div w:id="1559827348">
      <w:bodyDiv w:val="1"/>
      <w:marLeft w:val="0"/>
      <w:marRight w:val="0"/>
      <w:marTop w:val="0"/>
      <w:marBottom w:val="0"/>
      <w:divBdr>
        <w:top w:val="none" w:sz="0" w:space="0" w:color="auto"/>
        <w:left w:val="none" w:sz="0" w:space="0" w:color="auto"/>
        <w:bottom w:val="none" w:sz="0" w:space="0" w:color="auto"/>
        <w:right w:val="none" w:sz="0" w:space="0" w:color="auto"/>
      </w:divBdr>
    </w:div>
    <w:div w:id="1585802357">
      <w:bodyDiv w:val="1"/>
      <w:marLeft w:val="0"/>
      <w:marRight w:val="0"/>
      <w:marTop w:val="0"/>
      <w:marBottom w:val="0"/>
      <w:divBdr>
        <w:top w:val="none" w:sz="0" w:space="0" w:color="auto"/>
        <w:left w:val="none" w:sz="0" w:space="0" w:color="auto"/>
        <w:bottom w:val="none" w:sz="0" w:space="0" w:color="auto"/>
        <w:right w:val="none" w:sz="0" w:space="0" w:color="auto"/>
      </w:divBdr>
      <w:divsChild>
        <w:div w:id="1723407711">
          <w:marLeft w:val="0"/>
          <w:marRight w:val="0"/>
          <w:marTop w:val="0"/>
          <w:marBottom w:val="0"/>
          <w:divBdr>
            <w:top w:val="none" w:sz="0" w:space="0" w:color="auto"/>
            <w:left w:val="none" w:sz="0" w:space="0" w:color="auto"/>
            <w:bottom w:val="none" w:sz="0" w:space="0" w:color="auto"/>
            <w:right w:val="none" w:sz="0" w:space="0" w:color="auto"/>
          </w:divBdr>
          <w:divsChild>
            <w:div w:id="1311052824">
              <w:marLeft w:val="0"/>
              <w:marRight w:val="0"/>
              <w:marTop w:val="0"/>
              <w:marBottom w:val="0"/>
              <w:divBdr>
                <w:top w:val="none" w:sz="0" w:space="0" w:color="auto"/>
                <w:left w:val="none" w:sz="0" w:space="0" w:color="auto"/>
                <w:bottom w:val="none" w:sz="0" w:space="0" w:color="auto"/>
                <w:right w:val="none" w:sz="0" w:space="0" w:color="auto"/>
              </w:divBdr>
              <w:divsChild>
                <w:div w:id="1308902774">
                  <w:marLeft w:val="0"/>
                  <w:marRight w:val="0"/>
                  <w:marTop w:val="0"/>
                  <w:marBottom w:val="0"/>
                  <w:divBdr>
                    <w:top w:val="single" w:sz="18" w:space="0" w:color="587ECA"/>
                    <w:left w:val="single" w:sz="6" w:space="0" w:color="E1E1E1"/>
                    <w:bottom w:val="single" w:sz="6" w:space="0" w:color="E1E1E1"/>
                    <w:right w:val="single" w:sz="6" w:space="0" w:color="E1E1E1"/>
                  </w:divBdr>
                  <w:divsChild>
                    <w:div w:id="146468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072488">
      <w:marLeft w:val="0"/>
      <w:marRight w:val="0"/>
      <w:marTop w:val="0"/>
      <w:marBottom w:val="0"/>
      <w:divBdr>
        <w:top w:val="none" w:sz="0" w:space="0" w:color="auto"/>
        <w:left w:val="none" w:sz="0" w:space="0" w:color="auto"/>
        <w:bottom w:val="none" w:sz="0" w:space="0" w:color="auto"/>
        <w:right w:val="none" w:sz="0" w:space="0" w:color="auto"/>
      </w:divBdr>
      <w:divsChild>
        <w:div w:id="1818760009">
          <w:marLeft w:val="0"/>
          <w:marRight w:val="0"/>
          <w:marTop w:val="0"/>
          <w:marBottom w:val="0"/>
          <w:divBdr>
            <w:top w:val="none" w:sz="0" w:space="0" w:color="auto"/>
            <w:left w:val="none" w:sz="0" w:space="0" w:color="auto"/>
            <w:bottom w:val="none" w:sz="0" w:space="0" w:color="auto"/>
            <w:right w:val="none" w:sz="0" w:space="0" w:color="auto"/>
          </w:divBdr>
          <w:divsChild>
            <w:div w:id="2014720553">
              <w:marLeft w:val="0"/>
              <w:marRight w:val="0"/>
              <w:marTop w:val="0"/>
              <w:marBottom w:val="0"/>
              <w:divBdr>
                <w:top w:val="none" w:sz="0" w:space="0" w:color="auto"/>
                <w:left w:val="none" w:sz="0" w:space="0" w:color="auto"/>
                <w:bottom w:val="none" w:sz="0" w:space="0" w:color="auto"/>
                <w:right w:val="none" w:sz="0" w:space="0" w:color="auto"/>
              </w:divBdr>
              <w:divsChild>
                <w:div w:id="183371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80131">
      <w:bodyDiv w:val="1"/>
      <w:marLeft w:val="0"/>
      <w:marRight w:val="0"/>
      <w:marTop w:val="0"/>
      <w:marBottom w:val="0"/>
      <w:divBdr>
        <w:top w:val="none" w:sz="0" w:space="0" w:color="auto"/>
        <w:left w:val="none" w:sz="0" w:space="0" w:color="auto"/>
        <w:bottom w:val="none" w:sz="0" w:space="0" w:color="auto"/>
        <w:right w:val="none" w:sz="0" w:space="0" w:color="auto"/>
      </w:divBdr>
    </w:div>
    <w:div w:id="1669559370">
      <w:bodyDiv w:val="1"/>
      <w:marLeft w:val="0"/>
      <w:marRight w:val="0"/>
      <w:marTop w:val="0"/>
      <w:marBottom w:val="0"/>
      <w:divBdr>
        <w:top w:val="none" w:sz="0" w:space="0" w:color="auto"/>
        <w:left w:val="none" w:sz="0" w:space="0" w:color="auto"/>
        <w:bottom w:val="none" w:sz="0" w:space="0" w:color="auto"/>
        <w:right w:val="none" w:sz="0" w:space="0" w:color="auto"/>
      </w:divBdr>
    </w:div>
    <w:div w:id="1699113107">
      <w:bodyDiv w:val="1"/>
      <w:marLeft w:val="0"/>
      <w:marRight w:val="0"/>
      <w:marTop w:val="0"/>
      <w:marBottom w:val="0"/>
      <w:divBdr>
        <w:top w:val="none" w:sz="0" w:space="0" w:color="auto"/>
        <w:left w:val="none" w:sz="0" w:space="0" w:color="auto"/>
        <w:bottom w:val="none" w:sz="0" w:space="0" w:color="auto"/>
        <w:right w:val="none" w:sz="0" w:space="0" w:color="auto"/>
      </w:divBdr>
    </w:div>
    <w:div w:id="1723209011">
      <w:bodyDiv w:val="1"/>
      <w:marLeft w:val="0"/>
      <w:marRight w:val="0"/>
      <w:marTop w:val="0"/>
      <w:marBottom w:val="0"/>
      <w:divBdr>
        <w:top w:val="none" w:sz="0" w:space="0" w:color="auto"/>
        <w:left w:val="none" w:sz="0" w:space="0" w:color="auto"/>
        <w:bottom w:val="none" w:sz="0" w:space="0" w:color="auto"/>
        <w:right w:val="none" w:sz="0" w:space="0" w:color="auto"/>
      </w:divBdr>
    </w:div>
    <w:div w:id="1725136108">
      <w:bodyDiv w:val="1"/>
      <w:marLeft w:val="0"/>
      <w:marRight w:val="0"/>
      <w:marTop w:val="0"/>
      <w:marBottom w:val="0"/>
      <w:divBdr>
        <w:top w:val="none" w:sz="0" w:space="0" w:color="auto"/>
        <w:left w:val="none" w:sz="0" w:space="0" w:color="auto"/>
        <w:bottom w:val="none" w:sz="0" w:space="0" w:color="auto"/>
        <w:right w:val="none" w:sz="0" w:space="0" w:color="auto"/>
      </w:divBdr>
    </w:div>
    <w:div w:id="1806315958">
      <w:bodyDiv w:val="1"/>
      <w:marLeft w:val="0"/>
      <w:marRight w:val="0"/>
      <w:marTop w:val="0"/>
      <w:marBottom w:val="0"/>
      <w:divBdr>
        <w:top w:val="none" w:sz="0" w:space="0" w:color="auto"/>
        <w:left w:val="none" w:sz="0" w:space="0" w:color="auto"/>
        <w:bottom w:val="none" w:sz="0" w:space="0" w:color="auto"/>
        <w:right w:val="none" w:sz="0" w:space="0" w:color="auto"/>
      </w:divBdr>
    </w:div>
    <w:div w:id="1825582227">
      <w:bodyDiv w:val="1"/>
      <w:marLeft w:val="0"/>
      <w:marRight w:val="0"/>
      <w:marTop w:val="0"/>
      <w:marBottom w:val="0"/>
      <w:divBdr>
        <w:top w:val="none" w:sz="0" w:space="0" w:color="auto"/>
        <w:left w:val="none" w:sz="0" w:space="0" w:color="auto"/>
        <w:bottom w:val="none" w:sz="0" w:space="0" w:color="auto"/>
        <w:right w:val="none" w:sz="0" w:space="0" w:color="auto"/>
      </w:divBdr>
    </w:div>
    <w:div w:id="1844205718">
      <w:bodyDiv w:val="1"/>
      <w:marLeft w:val="0"/>
      <w:marRight w:val="0"/>
      <w:marTop w:val="0"/>
      <w:marBottom w:val="0"/>
      <w:divBdr>
        <w:top w:val="none" w:sz="0" w:space="0" w:color="auto"/>
        <w:left w:val="none" w:sz="0" w:space="0" w:color="auto"/>
        <w:bottom w:val="none" w:sz="0" w:space="0" w:color="auto"/>
        <w:right w:val="none" w:sz="0" w:space="0" w:color="auto"/>
      </w:divBdr>
    </w:div>
    <w:div w:id="1850287630">
      <w:bodyDiv w:val="1"/>
      <w:marLeft w:val="0"/>
      <w:marRight w:val="0"/>
      <w:marTop w:val="0"/>
      <w:marBottom w:val="0"/>
      <w:divBdr>
        <w:top w:val="none" w:sz="0" w:space="0" w:color="auto"/>
        <w:left w:val="none" w:sz="0" w:space="0" w:color="auto"/>
        <w:bottom w:val="none" w:sz="0" w:space="0" w:color="auto"/>
        <w:right w:val="none" w:sz="0" w:space="0" w:color="auto"/>
      </w:divBdr>
    </w:div>
    <w:div w:id="1852377280">
      <w:bodyDiv w:val="1"/>
      <w:marLeft w:val="0"/>
      <w:marRight w:val="0"/>
      <w:marTop w:val="0"/>
      <w:marBottom w:val="0"/>
      <w:divBdr>
        <w:top w:val="none" w:sz="0" w:space="0" w:color="auto"/>
        <w:left w:val="none" w:sz="0" w:space="0" w:color="auto"/>
        <w:bottom w:val="none" w:sz="0" w:space="0" w:color="auto"/>
        <w:right w:val="none" w:sz="0" w:space="0" w:color="auto"/>
      </w:divBdr>
    </w:div>
    <w:div w:id="1856648463">
      <w:bodyDiv w:val="1"/>
      <w:marLeft w:val="0"/>
      <w:marRight w:val="0"/>
      <w:marTop w:val="0"/>
      <w:marBottom w:val="0"/>
      <w:divBdr>
        <w:top w:val="none" w:sz="0" w:space="0" w:color="auto"/>
        <w:left w:val="none" w:sz="0" w:space="0" w:color="auto"/>
        <w:bottom w:val="none" w:sz="0" w:space="0" w:color="auto"/>
        <w:right w:val="none" w:sz="0" w:space="0" w:color="auto"/>
      </w:divBdr>
    </w:div>
    <w:div w:id="1858763022">
      <w:bodyDiv w:val="1"/>
      <w:marLeft w:val="0"/>
      <w:marRight w:val="0"/>
      <w:marTop w:val="0"/>
      <w:marBottom w:val="0"/>
      <w:divBdr>
        <w:top w:val="none" w:sz="0" w:space="0" w:color="auto"/>
        <w:left w:val="none" w:sz="0" w:space="0" w:color="auto"/>
        <w:bottom w:val="none" w:sz="0" w:space="0" w:color="auto"/>
        <w:right w:val="none" w:sz="0" w:space="0" w:color="auto"/>
      </w:divBdr>
    </w:div>
    <w:div w:id="1958948940">
      <w:bodyDiv w:val="1"/>
      <w:marLeft w:val="0"/>
      <w:marRight w:val="0"/>
      <w:marTop w:val="0"/>
      <w:marBottom w:val="0"/>
      <w:divBdr>
        <w:top w:val="none" w:sz="0" w:space="0" w:color="auto"/>
        <w:left w:val="none" w:sz="0" w:space="0" w:color="auto"/>
        <w:bottom w:val="none" w:sz="0" w:space="0" w:color="auto"/>
        <w:right w:val="none" w:sz="0" w:space="0" w:color="auto"/>
      </w:divBdr>
    </w:div>
    <w:div w:id="1973824158">
      <w:bodyDiv w:val="1"/>
      <w:marLeft w:val="0"/>
      <w:marRight w:val="0"/>
      <w:marTop w:val="0"/>
      <w:marBottom w:val="0"/>
      <w:divBdr>
        <w:top w:val="none" w:sz="0" w:space="0" w:color="auto"/>
        <w:left w:val="none" w:sz="0" w:space="0" w:color="auto"/>
        <w:bottom w:val="none" w:sz="0" w:space="0" w:color="auto"/>
        <w:right w:val="none" w:sz="0" w:space="0" w:color="auto"/>
      </w:divBdr>
    </w:div>
    <w:div w:id="2005236522">
      <w:bodyDiv w:val="1"/>
      <w:marLeft w:val="0"/>
      <w:marRight w:val="0"/>
      <w:marTop w:val="0"/>
      <w:marBottom w:val="0"/>
      <w:divBdr>
        <w:top w:val="none" w:sz="0" w:space="0" w:color="auto"/>
        <w:left w:val="none" w:sz="0" w:space="0" w:color="auto"/>
        <w:bottom w:val="none" w:sz="0" w:space="0" w:color="auto"/>
        <w:right w:val="none" w:sz="0" w:space="0" w:color="auto"/>
      </w:divBdr>
    </w:div>
    <w:div w:id="2036032815">
      <w:marLeft w:val="0"/>
      <w:marRight w:val="0"/>
      <w:marTop w:val="0"/>
      <w:marBottom w:val="0"/>
      <w:divBdr>
        <w:top w:val="none" w:sz="0" w:space="0" w:color="auto"/>
        <w:left w:val="none" w:sz="0" w:space="0" w:color="auto"/>
        <w:bottom w:val="none" w:sz="0" w:space="0" w:color="auto"/>
        <w:right w:val="none" w:sz="0" w:space="0" w:color="auto"/>
      </w:divBdr>
      <w:divsChild>
        <w:div w:id="1122769475">
          <w:marLeft w:val="0"/>
          <w:marRight w:val="0"/>
          <w:marTop w:val="0"/>
          <w:marBottom w:val="0"/>
          <w:divBdr>
            <w:top w:val="none" w:sz="0" w:space="0" w:color="auto"/>
            <w:left w:val="none" w:sz="0" w:space="0" w:color="auto"/>
            <w:bottom w:val="none" w:sz="0" w:space="0" w:color="auto"/>
            <w:right w:val="none" w:sz="0" w:space="0" w:color="auto"/>
          </w:divBdr>
          <w:divsChild>
            <w:div w:id="472451211">
              <w:marLeft w:val="0"/>
              <w:marRight w:val="0"/>
              <w:marTop w:val="0"/>
              <w:marBottom w:val="0"/>
              <w:divBdr>
                <w:top w:val="none" w:sz="0" w:space="0" w:color="auto"/>
                <w:left w:val="none" w:sz="0" w:space="0" w:color="auto"/>
                <w:bottom w:val="none" w:sz="0" w:space="0" w:color="auto"/>
                <w:right w:val="none" w:sz="0" w:space="0" w:color="auto"/>
              </w:divBdr>
              <w:divsChild>
                <w:div w:id="568424400">
                  <w:marLeft w:val="0"/>
                  <w:marRight w:val="0"/>
                  <w:marTop w:val="0"/>
                  <w:marBottom w:val="0"/>
                  <w:divBdr>
                    <w:top w:val="none" w:sz="0" w:space="0" w:color="auto"/>
                    <w:left w:val="none" w:sz="0" w:space="0" w:color="auto"/>
                    <w:bottom w:val="none" w:sz="0" w:space="0" w:color="auto"/>
                    <w:right w:val="none" w:sz="0" w:space="0" w:color="auto"/>
                  </w:divBdr>
                  <w:divsChild>
                    <w:div w:id="165845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671924">
      <w:bodyDiv w:val="1"/>
      <w:marLeft w:val="0"/>
      <w:marRight w:val="0"/>
      <w:marTop w:val="0"/>
      <w:marBottom w:val="0"/>
      <w:divBdr>
        <w:top w:val="none" w:sz="0" w:space="0" w:color="auto"/>
        <w:left w:val="none" w:sz="0" w:space="0" w:color="auto"/>
        <w:bottom w:val="none" w:sz="0" w:space="0" w:color="auto"/>
        <w:right w:val="none" w:sz="0" w:space="0" w:color="auto"/>
      </w:divBdr>
    </w:div>
    <w:div w:id="2086493321">
      <w:bodyDiv w:val="1"/>
      <w:marLeft w:val="0"/>
      <w:marRight w:val="0"/>
      <w:marTop w:val="0"/>
      <w:marBottom w:val="0"/>
      <w:divBdr>
        <w:top w:val="none" w:sz="0" w:space="0" w:color="auto"/>
        <w:left w:val="none" w:sz="0" w:space="0" w:color="auto"/>
        <w:bottom w:val="none" w:sz="0" w:space="0" w:color="auto"/>
        <w:right w:val="none" w:sz="0" w:space="0" w:color="auto"/>
      </w:divBdr>
    </w:div>
    <w:div w:id="2110077683">
      <w:bodyDiv w:val="1"/>
      <w:marLeft w:val="0"/>
      <w:marRight w:val="0"/>
      <w:marTop w:val="0"/>
      <w:marBottom w:val="0"/>
      <w:divBdr>
        <w:top w:val="none" w:sz="0" w:space="0" w:color="auto"/>
        <w:left w:val="none" w:sz="0" w:space="0" w:color="auto"/>
        <w:bottom w:val="none" w:sz="0" w:space="0" w:color="auto"/>
        <w:right w:val="none" w:sz="0" w:space="0" w:color="auto"/>
      </w:divBdr>
    </w:div>
    <w:div w:id="213254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mailto:yintongzl@vip.126.com" TargetMode="External"/><Relationship Id="rId5" Type="http://schemas.openxmlformats.org/officeDocument/2006/relationships/footnotes" Target="footnotes.xml"/><Relationship Id="rId15" Type="http://schemas.openxmlformats.org/officeDocument/2006/relationships/hyperlink" Target="http://www.askci.com/reports/index154.html" TargetMode="External"/><Relationship Id="rId23" Type="http://schemas.openxmlformats.org/officeDocument/2006/relationships/image" Target="media/image10.png"/><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9.pn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10000</Words>
  <Characters>57001</Characters>
  <Application>Microsoft Office Word</Application>
  <DocSecurity>0</DocSecurity>
  <Lines>475</Lines>
  <Paragraphs>133</Paragraphs>
  <ScaleCrop>false</ScaleCrop>
  <Company>Microsoft China</Company>
  <LinksUpToDate>false</LinksUpToDate>
  <CharactersWithSpaces>66868</CharactersWithSpaces>
  <SharedDoc>false</SharedDoc>
  <HLinks>
    <vt:vector size="204" baseType="variant">
      <vt:variant>
        <vt:i4>1966135</vt:i4>
      </vt:variant>
      <vt:variant>
        <vt:i4>339</vt:i4>
      </vt:variant>
      <vt:variant>
        <vt:i4>0</vt:i4>
      </vt:variant>
      <vt:variant>
        <vt:i4>5</vt:i4>
      </vt:variant>
      <vt:variant>
        <vt:lpwstr>mailto:yintongzl@vip.126.com</vt:lpwstr>
      </vt:variant>
      <vt:variant>
        <vt:lpwstr/>
      </vt:variant>
      <vt:variant>
        <vt:i4>3342452</vt:i4>
      </vt:variant>
      <vt:variant>
        <vt:i4>336</vt:i4>
      </vt:variant>
      <vt:variant>
        <vt:i4>0</vt:i4>
      </vt:variant>
      <vt:variant>
        <vt:i4>5</vt:i4>
      </vt:variant>
      <vt:variant>
        <vt:lpwstr>http://www.askci.com/reports/index154.html</vt:lpwstr>
      </vt:variant>
      <vt:variant>
        <vt:lpwstr/>
      </vt:variant>
      <vt:variant>
        <vt:i4>1835058</vt:i4>
      </vt:variant>
      <vt:variant>
        <vt:i4>329</vt:i4>
      </vt:variant>
      <vt:variant>
        <vt:i4>0</vt:i4>
      </vt:variant>
      <vt:variant>
        <vt:i4>5</vt:i4>
      </vt:variant>
      <vt:variant>
        <vt:lpwstr/>
      </vt:variant>
      <vt:variant>
        <vt:lpwstr>_Toc386208791</vt:lpwstr>
      </vt:variant>
      <vt:variant>
        <vt:i4>1835058</vt:i4>
      </vt:variant>
      <vt:variant>
        <vt:i4>323</vt:i4>
      </vt:variant>
      <vt:variant>
        <vt:i4>0</vt:i4>
      </vt:variant>
      <vt:variant>
        <vt:i4>5</vt:i4>
      </vt:variant>
      <vt:variant>
        <vt:lpwstr/>
      </vt:variant>
      <vt:variant>
        <vt:lpwstr>_Toc386208790</vt:lpwstr>
      </vt:variant>
      <vt:variant>
        <vt:i4>1900594</vt:i4>
      </vt:variant>
      <vt:variant>
        <vt:i4>317</vt:i4>
      </vt:variant>
      <vt:variant>
        <vt:i4>0</vt:i4>
      </vt:variant>
      <vt:variant>
        <vt:i4>5</vt:i4>
      </vt:variant>
      <vt:variant>
        <vt:lpwstr/>
      </vt:variant>
      <vt:variant>
        <vt:lpwstr>_Toc386208789</vt:lpwstr>
      </vt:variant>
      <vt:variant>
        <vt:i4>1900594</vt:i4>
      </vt:variant>
      <vt:variant>
        <vt:i4>311</vt:i4>
      </vt:variant>
      <vt:variant>
        <vt:i4>0</vt:i4>
      </vt:variant>
      <vt:variant>
        <vt:i4>5</vt:i4>
      </vt:variant>
      <vt:variant>
        <vt:lpwstr/>
      </vt:variant>
      <vt:variant>
        <vt:lpwstr>_Toc386208788</vt:lpwstr>
      </vt:variant>
      <vt:variant>
        <vt:i4>1900594</vt:i4>
      </vt:variant>
      <vt:variant>
        <vt:i4>305</vt:i4>
      </vt:variant>
      <vt:variant>
        <vt:i4>0</vt:i4>
      </vt:variant>
      <vt:variant>
        <vt:i4>5</vt:i4>
      </vt:variant>
      <vt:variant>
        <vt:lpwstr/>
      </vt:variant>
      <vt:variant>
        <vt:lpwstr>_Toc386208787</vt:lpwstr>
      </vt:variant>
      <vt:variant>
        <vt:i4>1900594</vt:i4>
      </vt:variant>
      <vt:variant>
        <vt:i4>299</vt:i4>
      </vt:variant>
      <vt:variant>
        <vt:i4>0</vt:i4>
      </vt:variant>
      <vt:variant>
        <vt:i4>5</vt:i4>
      </vt:variant>
      <vt:variant>
        <vt:lpwstr/>
      </vt:variant>
      <vt:variant>
        <vt:lpwstr>_Toc386208786</vt:lpwstr>
      </vt:variant>
      <vt:variant>
        <vt:i4>1900594</vt:i4>
      </vt:variant>
      <vt:variant>
        <vt:i4>293</vt:i4>
      </vt:variant>
      <vt:variant>
        <vt:i4>0</vt:i4>
      </vt:variant>
      <vt:variant>
        <vt:i4>5</vt:i4>
      </vt:variant>
      <vt:variant>
        <vt:lpwstr/>
      </vt:variant>
      <vt:variant>
        <vt:lpwstr>_Toc386208785</vt:lpwstr>
      </vt:variant>
      <vt:variant>
        <vt:i4>1900594</vt:i4>
      </vt:variant>
      <vt:variant>
        <vt:i4>284</vt:i4>
      </vt:variant>
      <vt:variant>
        <vt:i4>0</vt:i4>
      </vt:variant>
      <vt:variant>
        <vt:i4>5</vt:i4>
      </vt:variant>
      <vt:variant>
        <vt:lpwstr/>
      </vt:variant>
      <vt:variant>
        <vt:lpwstr>_Toc386208784</vt:lpwstr>
      </vt:variant>
      <vt:variant>
        <vt:i4>1900594</vt:i4>
      </vt:variant>
      <vt:variant>
        <vt:i4>278</vt:i4>
      </vt:variant>
      <vt:variant>
        <vt:i4>0</vt:i4>
      </vt:variant>
      <vt:variant>
        <vt:i4>5</vt:i4>
      </vt:variant>
      <vt:variant>
        <vt:lpwstr/>
      </vt:variant>
      <vt:variant>
        <vt:lpwstr>_Toc386208783</vt:lpwstr>
      </vt:variant>
      <vt:variant>
        <vt:i4>1900594</vt:i4>
      </vt:variant>
      <vt:variant>
        <vt:i4>272</vt:i4>
      </vt:variant>
      <vt:variant>
        <vt:i4>0</vt:i4>
      </vt:variant>
      <vt:variant>
        <vt:i4>5</vt:i4>
      </vt:variant>
      <vt:variant>
        <vt:lpwstr/>
      </vt:variant>
      <vt:variant>
        <vt:lpwstr>_Toc386208782</vt:lpwstr>
      </vt:variant>
      <vt:variant>
        <vt:i4>1900594</vt:i4>
      </vt:variant>
      <vt:variant>
        <vt:i4>266</vt:i4>
      </vt:variant>
      <vt:variant>
        <vt:i4>0</vt:i4>
      </vt:variant>
      <vt:variant>
        <vt:i4>5</vt:i4>
      </vt:variant>
      <vt:variant>
        <vt:lpwstr/>
      </vt:variant>
      <vt:variant>
        <vt:lpwstr>_Toc386208781</vt:lpwstr>
      </vt:variant>
      <vt:variant>
        <vt:i4>1900594</vt:i4>
      </vt:variant>
      <vt:variant>
        <vt:i4>260</vt:i4>
      </vt:variant>
      <vt:variant>
        <vt:i4>0</vt:i4>
      </vt:variant>
      <vt:variant>
        <vt:i4>5</vt:i4>
      </vt:variant>
      <vt:variant>
        <vt:lpwstr/>
      </vt:variant>
      <vt:variant>
        <vt:lpwstr>_Toc386208780</vt:lpwstr>
      </vt:variant>
      <vt:variant>
        <vt:i4>1179698</vt:i4>
      </vt:variant>
      <vt:variant>
        <vt:i4>254</vt:i4>
      </vt:variant>
      <vt:variant>
        <vt:i4>0</vt:i4>
      </vt:variant>
      <vt:variant>
        <vt:i4>5</vt:i4>
      </vt:variant>
      <vt:variant>
        <vt:lpwstr/>
      </vt:variant>
      <vt:variant>
        <vt:lpwstr>_Toc386208779</vt:lpwstr>
      </vt:variant>
      <vt:variant>
        <vt:i4>1179698</vt:i4>
      </vt:variant>
      <vt:variant>
        <vt:i4>248</vt:i4>
      </vt:variant>
      <vt:variant>
        <vt:i4>0</vt:i4>
      </vt:variant>
      <vt:variant>
        <vt:i4>5</vt:i4>
      </vt:variant>
      <vt:variant>
        <vt:lpwstr/>
      </vt:variant>
      <vt:variant>
        <vt:lpwstr>_Toc386208778</vt:lpwstr>
      </vt:variant>
      <vt:variant>
        <vt:i4>1179698</vt:i4>
      </vt:variant>
      <vt:variant>
        <vt:i4>242</vt:i4>
      </vt:variant>
      <vt:variant>
        <vt:i4>0</vt:i4>
      </vt:variant>
      <vt:variant>
        <vt:i4>5</vt:i4>
      </vt:variant>
      <vt:variant>
        <vt:lpwstr/>
      </vt:variant>
      <vt:variant>
        <vt:lpwstr>_Toc386208777</vt:lpwstr>
      </vt:variant>
      <vt:variant>
        <vt:i4>1179698</vt:i4>
      </vt:variant>
      <vt:variant>
        <vt:i4>236</vt:i4>
      </vt:variant>
      <vt:variant>
        <vt:i4>0</vt:i4>
      </vt:variant>
      <vt:variant>
        <vt:i4>5</vt:i4>
      </vt:variant>
      <vt:variant>
        <vt:lpwstr/>
      </vt:variant>
      <vt:variant>
        <vt:lpwstr>_Toc386208776</vt:lpwstr>
      </vt:variant>
      <vt:variant>
        <vt:i4>1179698</vt:i4>
      </vt:variant>
      <vt:variant>
        <vt:i4>230</vt:i4>
      </vt:variant>
      <vt:variant>
        <vt:i4>0</vt:i4>
      </vt:variant>
      <vt:variant>
        <vt:i4>5</vt:i4>
      </vt:variant>
      <vt:variant>
        <vt:lpwstr/>
      </vt:variant>
      <vt:variant>
        <vt:lpwstr>_Toc386208775</vt:lpwstr>
      </vt:variant>
      <vt:variant>
        <vt:i4>1179698</vt:i4>
      </vt:variant>
      <vt:variant>
        <vt:i4>224</vt:i4>
      </vt:variant>
      <vt:variant>
        <vt:i4>0</vt:i4>
      </vt:variant>
      <vt:variant>
        <vt:i4>5</vt:i4>
      </vt:variant>
      <vt:variant>
        <vt:lpwstr/>
      </vt:variant>
      <vt:variant>
        <vt:lpwstr>_Toc386208774</vt:lpwstr>
      </vt:variant>
      <vt:variant>
        <vt:i4>1179698</vt:i4>
      </vt:variant>
      <vt:variant>
        <vt:i4>218</vt:i4>
      </vt:variant>
      <vt:variant>
        <vt:i4>0</vt:i4>
      </vt:variant>
      <vt:variant>
        <vt:i4>5</vt:i4>
      </vt:variant>
      <vt:variant>
        <vt:lpwstr/>
      </vt:variant>
      <vt:variant>
        <vt:lpwstr>_Toc386208773</vt:lpwstr>
      </vt:variant>
      <vt:variant>
        <vt:i4>1179698</vt:i4>
      </vt:variant>
      <vt:variant>
        <vt:i4>212</vt:i4>
      </vt:variant>
      <vt:variant>
        <vt:i4>0</vt:i4>
      </vt:variant>
      <vt:variant>
        <vt:i4>5</vt:i4>
      </vt:variant>
      <vt:variant>
        <vt:lpwstr/>
      </vt:variant>
      <vt:variant>
        <vt:lpwstr>_Toc386208772</vt:lpwstr>
      </vt:variant>
      <vt:variant>
        <vt:i4>1179698</vt:i4>
      </vt:variant>
      <vt:variant>
        <vt:i4>206</vt:i4>
      </vt:variant>
      <vt:variant>
        <vt:i4>0</vt:i4>
      </vt:variant>
      <vt:variant>
        <vt:i4>5</vt:i4>
      </vt:variant>
      <vt:variant>
        <vt:lpwstr/>
      </vt:variant>
      <vt:variant>
        <vt:lpwstr>_Toc386208771</vt:lpwstr>
      </vt:variant>
      <vt:variant>
        <vt:i4>1179698</vt:i4>
      </vt:variant>
      <vt:variant>
        <vt:i4>200</vt:i4>
      </vt:variant>
      <vt:variant>
        <vt:i4>0</vt:i4>
      </vt:variant>
      <vt:variant>
        <vt:i4>5</vt:i4>
      </vt:variant>
      <vt:variant>
        <vt:lpwstr/>
      </vt:variant>
      <vt:variant>
        <vt:lpwstr>_Toc386208770</vt:lpwstr>
      </vt:variant>
      <vt:variant>
        <vt:i4>1245234</vt:i4>
      </vt:variant>
      <vt:variant>
        <vt:i4>194</vt:i4>
      </vt:variant>
      <vt:variant>
        <vt:i4>0</vt:i4>
      </vt:variant>
      <vt:variant>
        <vt:i4>5</vt:i4>
      </vt:variant>
      <vt:variant>
        <vt:lpwstr/>
      </vt:variant>
      <vt:variant>
        <vt:lpwstr>_Toc386208769</vt:lpwstr>
      </vt:variant>
      <vt:variant>
        <vt:i4>1245234</vt:i4>
      </vt:variant>
      <vt:variant>
        <vt:i4>188</vt:i4>
      </vt:variant>
      <vt:variant>
        <vt:i4>0</vt:i4>
      </vt:variant>
      <vt:variant>
        <vt:i4>5</vt:i4>
      </vt:variant>
      <vt:variant>
        <vt:lpwstr/>
      </vt:variant>
      <vt:variant>
        <vt:lpwstr>_Toc386208768</vt:lpwstr>
      </vt:variant>
      <vt:variant>
        <vt:i4>1245234</vt:i4>
      </vt:variant>
      <vt:variant>
        <vt:i4>182</vt:i4>
      </vt:variant>
      <vt:variant>
        <vt:i4>0</vt:i4>
      </vt:variant>
      <vt:variant>
        <vt:i4>5</vt:i4>
      </vt:variant>
      <vt:variant>
        <vt:lpwstr/>
      </vt:variant>
      <vt:variant>
        <vt:lpwstr>_Toc386208767</vt:lpwstr>
      </vt:variant>
      <vt:variant>
        <vt:i4>1245234</vt:i4>
      </vt:variant>
      <vt:variant>
        <vt:i4>176</vt:i4>
      </vt:variant>
      <vt:variant>
        <vt:i4>0</vt:i4>
      </vt:variant>
      <vt:variant>
        <vt:i4>5</vt:i4>
      </vt:variant>
      <vt:variant>
        <vt:lpwstr/>
      </vt:variant>
      <vt:variant>
        <vt:lpwstr>_Toc386208766</vt:lpwstr>
      </vt:variant>
      <vt:variant>
        <vt:i4>1245234</vt:i4>
      </vt:variant>
      <vt:variant>
        <vt:i4>170</vt:i4>
      </vt:variant>
      <vt:variant>
        <vt:i4>0</vt:i4>
      </vt:variant>
      <vt:variant>
        <vt:i4>5</vt:i4>
      </vt:variant>
      <vt:variant>
        <vt:lpwstr/>
      </vt:variant>
      <vt:variant>
        <vt:lpwstr>_Toc386208765</vt:lpwstr>
      </vt:variant>
      <vt:variant>
        <vt:i4>1245234</vt:i4>
      </vt:variant>
      <vt:variant>
        <vt:i4>164</vt:i4>
      </vt:variant>
      <vt:variant>
        <vt:i4>0</vt:i4>
      </vt:variant>
      <vt:variant>
        <vt:i4>5</vt:i4>
      </vt:variant>
      <vt:variant>
        <vt:lpwstr/>
      </vt:variant>
      <vt:variant>
        <vt:lpwstr>_Toc386208764</vt:lpwstr>
      </vt:variant>
      <vt:variant>
        <vt:i4>1245234</vt:i4>
      </vt:variant>
      <vt:variant>
        <vt:i4>158</vt:i4>
      </vt:variant>
      <vt:variant>
        <vt:i4>0</vt:i4>
      </vt:variant>
      <vt:variant>
        <vt:i4>5</vt:i4>
      </vt:variant>
      <vt:variant>
        <vt:lpwstr/>
      </vt:variant>
      <vt:variant>
        <vt:lpwstr>_Toc386208763</vt:lpwstr>
      </vt:variant>
      <vt:variant>
        <vt:i4>1245234</vt:i4>
      </vt:variant>
      <vt:variant>
        <vt:i4>152</vt:i4>
      </vt:variant>
      <vt:variant>
        <vt:i4>0</vt:i4>
      </vt:variant>
      <vt:variant>
        <vt:i4>5</vt:i4>
      </vt:variant>
      <vt:variant>
        <vt:lpwstr/>
      </vt:variant>
      <vt:variant>
        <vt:lpwstr>_Toc386208762</vt:lpwstr>
      </vt:variant>
      <vt:variant>
        <vt:i4>1245234</vt:i4>
      </vt:variant>
      <vt:variant>
        <vt:i4>146</vt:i4>
      </vt:variant>
      <vt:variant>
        <vt:i4>0</vt:i4>
      </vt:variant>
      <vt:variant>
        <vt:i4>5</vt:i4>
      </vt:variant>
      <vt:variant>
        <vt:lpwstr/>
      </vt:variant>
      <vt:variant>
        <vt:lpwstr>_Toc386208761</vt:lpwstr>
      </vt:variant>
      <vt:variant>
        <vt:i4>1245234</vt:i4>
      </vt:variant>
      <vt:variant>
        <vt:i4>140</vt:i4>
      </vt:variant>
      <vt:variant>
        <vt:i4>0</vt:i4>
      </vt:variant>
      <vt:variant>
        <vt:i4>5</vt:i4>
      </vt:variant>
      <vt:variant>
        <vt:lpwstr/>
      </vt:variant>
      <vt:variant>
        <vt:lpwstr>_Toc386208760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行业信贷风险预警季度报告</dc:title>
  <dc:subject/>
  <dc:creator>ytzl</dc:creator>
  <cp:keywords/>
  <dc:description/>
  <cp:lastModifiedBy>张艳坤</cp:lastModifiedBy>
  <cp:revision>2</cp:revision>
  <cp:lastPrinted>2006-10-31T04:04:00Z</cp:lastPrinted>
  <dcterms:created xsi:type="dcterms:W3CDTF">2015-07-15T10:23:00Z</dcterms:created>
  <dcterms:modified xsi:type="dcterms:W3CDTF">2015-07-15T10:23:00Z</dcterms:modified>
</cp:coreProperties>
</file>