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E2B" w:rsidRDefault="00942E2B">
      <w:pPr>
        <w:spacing w:beforeLines="100" w:before="312" w:line="30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信用评级资料清单</w:t>
      </w:r>
    </w:p>
    <w:p w:rsidR="00942E2B" w:rsidRDefault="00942E2B">
      <w:pPr>
        <w:rPr>
          <w:rFonts w:ascii="宋体" w:hAnsi="宋体"/>
          <w:b/>
        </w:rPr>
      </w:pPr>
    </w:p>
    <w:p w:rsidR="00942E2B" w:rsidRDefault="00942E2B">
      <w:pPr>
        <w:spacing w:line="300" w:lineRule="auto"/>
        <w:rPr>
          <w:rFonts w:ascii="华文细黑" w:eastAsia="华文细黑" w:hAnsi="华文细黑"/>
          <w:sz w:val="28"/>
          <w:szCs w:val="28"/>
        </w:rPr>
      </w:pPr>
      <w:r>
        <w:rPr>
          <w:rFonts w:ascii="华文细黑" w:eastAsia="华文细黑" w:hAnsi="华文细黑"/>
          <w:b/>
          <w:sz w:val="28"/>
          <w:szCs w:val="28"/>
        </w:rPr>
        <w:t>A</w:t>
      </w:r>
      <w:r>
        <w:rPr>
          <w:rFonts w:ascii="华文细黑" w:eastAsia="华文细黑" w:hAnsi="华文细黑" w:hint="eastAsia"/>
          <w:b/>
          <w:sz w:val="28"/>
          <w:szCs w:val="28"/>
        </w:rPr>
        <w:t>．需要填表的资料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 w:hint="eastAsia"/>
          <w:bCs/>
          <w:szCs w:val="21"/>
        </w:rPr>
        <w:sectPr w:rsidR="00942E2B">
          <w:headerReference w:type="default" r:id="rId8"/>
          <w:footerReference w:type="default" r:id="rId9"/>
          <w:type w:val="continuous"/>
          <w:pgSz w:w="11906" w:h="16838"/>
          <w:pgMar w:top="1440" w:right="1800" w:bottom="1440" w:left="1800" w:header="851" w:footer="992" w:gutter="0"/>
          <w:pgNumType w:start="1"/>
          <w:cols w:space="720"/>
          <w:docGrid w:type="lines" w:linePitch="312"/>
        </w:sectPr>
      </w:pP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lastRenderedPageBreak/>
        <w:t>附表1：企业基本情况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附表2：股东及下属机构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附表3：企业员工素质情况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附表4：法定代表人情况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附表5：高级管理人员情况</w:t>
      </w:r>
    </w:p>
    <w:p w:rsidR="00942E2B" w:rsidRDefault="00942E2B">
      <w:pPr>
        <w:spacing w:line="300" w:lineRule="auto"/>
        <w:ind w:leftChars="200" w:left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附表6：机构设置及运营管理模式            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lastRenderedPageBreak/>
        <w:t>附表7： 企业经营状况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附表8： 生产条件及设备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附表9： 在建或拟建重大项目</w:t>
      </w:r>
    </w:p>
    <w:p w:rsidR="00942E2B" w:rsidRDefault="00942E2B">
      <w:pPr>
        <w:spacing w:line="300" w:lineRule="auto"/>
        <w:ind w:firstLineChars="200" w:firstLine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附表10：企业资信状况</w:t>
      </w:r>
    </w:p>
    <w:p w:rsidR="00942E2B" w:rsidRDefault="00942E2B">
      <w:pPr>
        <w:spacing w:line="300" w:lineRule="auto"/>
        <w:ind w:leftChars="200" w:left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附表11：企业技术状况</w:t>
      </w:r>
    </w:p>
    <w:p w:rsidR="00942E2B" w:rsidRDefault="00942E2B">
      <w:pPr>
        <w:spacing w:line="300" w:lineRule="auto"/>
        <w:ind w:leftChars="200" w:left="420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附表12：财务数据及预测</w:t>
      </w:r>
    </w:p>
    <w:p w:rsidR="00942E2B" w:rsidRDefault="00942E2B">
      <w:pPr>
        <w:spacing w:line="300" w:lineRule="auto"/>
        <w:rPr>
          <w:rFonts w:ascii="宋体" w:hAnsi="宋体"/>
          <w:color w:val="FF0000"/>
        </w:rPr>
        <w:sectPr w:rsidR="00942E2B">
          <w:type w:val="continuous"/>
          <w:pgSz w:w="11906" w:h="16838"/>
          <w:pgMar w:top="1440" w:right="1800" w:bottom="1440" w:left="1800" w:header="851" w:footer="992" w:gutter="0"/>
          <w:pgNumType w:start="1"/>
          <w:cols w:num="2" w:space="425" w:equalWidth="0">
            <w:col w:w="3940" w:space="425"/>
            <w:col w:w="3940"/>
          </w:cols>
          <w:docGrid w:type="lines" w:linePitch="312"/>
        </w:sectPr>
      </w:pPr>
    </w:p>
    <w:p w:rsidR="00942E2B" w:rsidRDefault="00942E2B">
      <w:pPr>
        <w:spacing w:line="300" w:lineRule="auto"/>
        <w:rPr>
          <w:rFonts w:ascii="华文细黑" w:eastAsia="华文细黑" w:hAnsi="华文细黑"/>
          <w:b/>
          <w:sz w:val="28"/>
          <w:szCs w:val="28"/>
        </w:rPr>
      </w:pPr>
      <w:r>
        <w:rPr>
          <w:rFonts w:ascii="华文细黑" w:eastAsia="华文细黑" w:hAnsi="华文细黑" w:hint="eastAsia"/>
          <w:b/>
          <w:sz w:val="28"/>
          <w:szCs w:val="28"/>
        </w:rPr>
        <w:lastRenderedPageBreak/>
        <w:t>B．需要提供的纸质资料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</w:t>
      </w:r>
      <w:r>
        <w:rPr>
          <w:rFonts w:ascii="宋体" w:hAnsi="宋体"/>
          <w:bCs/>
          <w:szCs w:val="21"/>
        </w:rPr>
        <w:t>1</w:t>
      </w:r>
      <w:r>
        <w:rPr>
          <w:rFonts w:ascii="宋体" w:hAnsi="宋体" w:hint="eastAsia"/>
          <w:bCs/>
          <w:szCs w:val="21"/>
        </w:rPr>
        <w:t xml:space="preserve"> 营业执照副本（应有当期的工商年检章）、组织机构代码证、税务登记证、贷款卡、高新技术企业证书等复印件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B2 公司成立批文、章程、注册资本验资报告复印件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B3 已取得的各种许可、认证、奖项复印件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B4 近三年的年度工作总结及年度经营计划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B5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>企业所享受的贷款、纳税等方面的优惠政策，要求提供有关批文，并提供前三年的实际数额，本年度和未来一年的预计数额。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B6 近三年和本年近期三个月的财务报表（资产负债表、损益表、现金流量表及其补充资料）复印件。报表已审计的提供审计报告复印件；未审计的提供报表的附注说明。</w:t>
      </w:r>
    </w:p>
    <w:p w:rsidR="00942E2B" w:rsidRDefault="00942E2B">
      <w:pPr>
        <w:spacing w:line="300" w:lineRule="auto"/>
        <w:ind w:leftChars="200" w:left="735" w:hangingChars="150" w:hanging="315"/>
        <w:outlineLvl w:val="0"/>
        <w:rPr>
          <w:rFonts w:ascii="宋体" w:hAnsi="宋体"/>
        </w:rPr>
      </w:pPr>
      <w:r>
        <w:rPr>
          <w:rFonts w:ascii="宋体" w:hAnsi="宋体" w:hint="eastAsia"/>
          <w:bCs/>
          <w:szCs w:val="21"/>
        </w:rPr>
        <w:t>B7 附件1. 声明书（加盖企业公章）</w:t>
      </w:r>
    </w:p>
    <w:p w:rsidR="00942E2B" w:rsidRDefault="00942E2B">
      <w:pPr>
        <w:spacing w:line="30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上述资料准备齐全后，加盖公章和骑缝章，递交至我公司，并将电子版发至我公司邮箱。</w:t>
      </w:r>
    </w:p>
    <w:p w:rsidR="00942E2B" w:rsidRDefault="00942E2B">
      <w:pPr>
        <w:rPr>
          <w:rFonts w:ascii="华文细黑" w:eastAsia="华文细黑" w:hAnsi="华文细黑"/>
          <w:b/>
          <w:sz w:val="28"/>
          <w:szCs w:val="28"/>
        </w:rPr>
      </w:pPr>
    </w:p>
    <w:p w:rsidR="00942E2B" w:rsidRDefault="00942E2B">
      <w:pPr>
        <w:rPr>
          <w:rFonts w:ascii="黑体" w:eastAsia="黑体"/>
          <w:b/>
          <w:szCs w:val="21"/>
        </w:rPr>
      </w:pPr>
    </w:p>
    <w:p w:rsidR="00942E2B" w:rsidRDefault="00942E2B">
      <w:pPr>
        <w:rPr>
          <w:rFonts w:ascii="黑体" w:eastAsia="黑体"/>
          <w:b/>
          <w:szCs w:val="21"/>
        </w:rPr>
      </w:pPr>
      <w:r>
        <w:rPr>
          <w:rFonts w:ascii="黑体" w:eastAsia="黑体" w:hint="eastAsia"/>
          <w:b/>
          <w:szCs w:val="21"/>
        </w:rPr>
        <w:t>联系方式：</w:t>
      </w:r>
    </w:p>
    <w:p w:rsidR="00942E2B" w:rsidRDefault="00942E2B">
      <w:pPr>
        <w:spacing w:line="360" w:lineRule="exact"/>
        <w:ind w:right="113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地址：贵阳市高新区科技大厦A栋裙楼三楼</w:t>
      </w:r>
    </w:p>
    <w:p w:rsidR="00942E2B" w:rsidRDefault="00942E2B">
      <w:pPr>
        <w:spacing w:line="360" w:lineRule="exact"/>
        <w:ind w:right="113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 xml:space="preserve">邮编：550000               </w:t>
      </w:r>
    </w:p>
    <w:p w:rsidR="00942E2B" w:rsidRDefault="00942E2B">
      <w:pPr>
        <w:spacing w:line="360" w:lineRule="exact"/>
        <w:ind w:right="113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联系人：张立超</w:t>
      </w:r>
    </w:p>
    <w:p w:rsidR="00942E2B" w:rsidRDefault="00942E2B">
      <w:pPr>
        <w:spacing w:line="360" w:lineRule="exact"/>
        <w:ind w:right="113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szCs w:val="21"/>
        </w:rPr>
        <w:t xml:space="preserve">联系电话：0851-4702950   0851-4701728    </w:t>
      </w:r>
      <w:r>
        <w:rPr>
          <w:rFonts w:ascii="宋体" w:hAnsi="宋体" w:hint="eastAsia"/>
          <w:color w:val="000000"/>
          <w:szCs w:val="21"/>
        </w:rPr>
        <w:t xml:space="preserve">                     </w:t>
      </w:r>
    </w:p>
    <w:p w:rsidR="00942E2B" w:rsidRDefault="00942E2B">
      <w:pPr>
        <w:widowControl/>
        <w:spacing w:line="360" w:lineRule="exact"/>
        <w:jc w:val="left"/>
      </w:pPr>
      <w:r>
        <w:rPr>
          <w:rFonts w:ascii="宋体" w:hAnsi="宋体" w:hint="eastAsia"/>
          <w:color w:val="000000"/>
          <w:szCs w:val="21"/>
        </w:rPr>
        <w:t>电子邮箱： hjxypj@163.com</w:t>
      </w:r>
    </w:p>
    <w:p w:rsidR="00942E2B" w:rsidRDefault="00942E2B">
      <w:pPr>
        <w:widowControl/>
        <w:spacing w:line="360" w:lineRule="exact"/>
        <w:jc w:val="left"/>
        <w:rPr>
          <w:rFonts w:hint="eastAsia"/>
        </w:rPr>
      </w:pPr>
      <w:r>
        <w:rPr>
          <w:rFonts w:ascii="宋体" w:hAnsi="宋体" w:hint="eastAsia"/>
          <w:szCs w:val="21"/>
        </w:rPr>
        <w:t>贵阳市科技金融服务中心网站：</w:t>
      </w:r>
      <w:hyperlink r:id="rId10" w:history="1">
        <w:r>
          <w:rPr>
            <w:rStyle w:val="a7"/>
            <w:rFonts w:ascii="宋体" w:hAnsi="宋体"/>
            <w:b/>
          </w:rPr>
          <w:t>http://www.htf-</w:t>
        </w:r>
        <w:bookmarkStart w:id="0" w:name="_GoBack"/>
        <w:bookmarkEnd w:id="0"/>
        <w:r>
          <w:rPr>
            <w:rStyle w:val="a7"/>
            <w:rFonts w:ascii="宋体" w:hAnsi="宋体"/>
            <w:b/>
          </w:rPr>
          <w:t>gy.org/</w:t>
        </w:r>
      </w:hyperlink>
    </w:p>
    <w:p w:rsidR="00942E2B" w:rsidRDefault="00942E2B">
      <w:pPr>
        <w:widowControl/>
        <w:spacing w:line="360" w:lineRule="exact"/>
        <w:jc w:val="left"/>
      </w:pPr>
    </w:p>
    <w:p w:rsidR="00942E2B" w:rsidRDefault="00942E2B">
      <w:pPr>
        <w:widowControl/>
        <w:spacing w:line="360" w:lineRule="exact"/>
        <w:jc w:val="left"/>
        <w:rPr>
          <w:rFonts w:ascii="宋体" w:hAnsi="宋体"/>
          <w:color w:val="000000"/>
          <w:szCs w:val="21"/>
        </w:rPr>
      </w:pPr>
    </w:p>
    <w:p w:rsidR="00942E2B" w:rsidRDefault="00942E2B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lastRenderedPageBreak/>
        <w:t>附表1 企业基本情况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8"/>
        <w:gridCol w:w="716"/>
        <w:gridCol w:w="1260"/>
        <w:gridCol w:w="1080"/>
        <w:gridCol w:w="2160"/>
        <w:gridCol w:w="1080"/>
        <w:gridCol w:w="1604"/>
      </w:tblGrid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公司名称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bCs/>
                <w:sz w:val="18"/>
                <w:szCs w:val="21"/>
              </w:rPr>
              <w:t>贵州京安丹灵科技有限责任公司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所属行业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软件服务</w:t>
            </w:r>
          </w:p>
        </w:tc>
      </w:tr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办公地址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贵州省贵阳市金阳</w:t>
            </w: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新区世纪</w:t>
            </w:r>
            <w:proofErr w:type="gramEnd"/>
            <w:r>
              <w:rPr>
                <w:rFonts w:ascii="宋体" w:hAnsi="宋体" w:hint="eastAsia"/>
                <w:sz w:val="18"/>
                <w:szCs w:val="21"/>
              </w:rPr>
              <w:t xml:space="preserve">金源购物中心C栋27楼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kern w:val="0"/>
                <w:szCs w:val="21"/>
              </w:rPr>
              <w:t>邮</w:t>
            </w:r>
            <w:proofErr w:type="gramEnd"/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   编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550008</w:t>
            </w:r>
          </w:p>
        </w:tc>
      </w:tr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注册地址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贵州省贵阳市高新区金阳科技产业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园创业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大厦535室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注册资本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210万</w:t>
            </w:r>
          </w:p>
        </w:tc>
      </w:tr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成立时间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2007"/>
              </w:smartTagPr>
              <w:r>
                <w:rPr>
                  <w:rFonts w:ascii="宋体" w:hAnsi="宋体" w:hint="eastAsia"/>
                  <w:sz w:val="18"/>
                  <w:szCs w:val="21"/>
                </w:rPr>
                <w:t>2007-6-25</w:t>
              </w:r>
            </w:smartTag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企业性质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有限责任</w:t>
            </w:r>
          </w:p>
        </w:tc>
      </w:tr>
      <w:tr w:rsidR="00942E2B">
        <w:trPr>
          <w:trHeight w:val="262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工商登记号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5201152202954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组织机构代码</w:t>
            </w:r>
          </w:p>
        </w:tc>
        <w:tc>
          <w:tcPr>
            <w:tcW w:w="2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66296548-5</w:t>
            </w:r>
          </w:p>
        </w:tc>
      </w:tr>
      <w:tr w:rsidR="00942E2B">
        <w:trPr>
          <w:trHeight w:val="262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国税登记号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520198662965485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地税登记号</w:t>
            </w:r>
          </w:p>
        </w:tc>
        <w:tc>
          <w:tcPr>
            <w:tcW w:w="2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520198002015462</w:t>
            </w:r>
          </w:p>
        </w:tc>
      </w:tr>
      <w:tr w:rsidR="00942E2B">
        <w:trPr>
          <w:trHeight w:val="549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基本账户开户行及账号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贵阳银行蟠桃支行</w:t>
            </w:r>
          </w:p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12620120030001161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贷款行及所在行的信用评定等级</w:t>
            </w:r>
          </w:p>
        </w:tc>
        <w:tc>
          <w:tcPr>
            <w:tcW w:w="2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BBB</w:t>
            </w:r>
          </w:p>
          <w:p w:rsidR="00942E2B" w:rsidRDefault="00942E2B">
            <w:pPr>
              <w:widowControl/>
              <w:rPr>
                <w:rFonts w:ascii="宋体" w:hAnsi="宋体" w:cs="宋体"/>
                <w:kern w:val="0"/>
                <w:sz w:val="18"/>
                <w:szCs w:val="21"/>
              </w:rPr>
            </w:pPr>
          </w:p>
        </w:tc>
      </w:tr>
      <w:tr w:rsidR="00942E2B">
        <w:trPr>
          <w:trHeight w:val="557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新技术企业认定时间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  <w:p w:rsidR="00942E2B" w:rsidRDefault="00942E2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新技术企业证书编号</w:t>
            </w:r>
          </w:p>
        </w:tc>
        <w:tc>
          <w:tcPr>
            <w:tcW w:w="2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2E2B" w:rsidRDefault="00942E2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942E2B" w:rsidRDefault="00942E2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</w:tr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法定代表人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kern w:val="0"/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李钢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身份证号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bCs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bCs/>
                <w:sz w:val="18"/>
                <w:szCs w:val="21"/>
              </w:rPr>
              <w:t>330323196912010071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联系电话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18608515777</w:t>
            </w:r>
          </w:p>
        </w:tc>
      </w:tr>
      <w:tr w:rsidR="00942E2B">
        <w:trPr>
          <w:trHeight w:val="282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总经理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kern w:val="0"/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王斐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身份证号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bCs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 w:val="18"/>
                <w:szCs w:val="21"/>
              </w:rPr>
              <w:t>140202197904010014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联系电话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13765063860</w:t>
            </w:r>
          </w:p>
        </w:tc>
      </w:tr>
      <w:tr w:rsidR="00942E2B">
        <w:trPr>
          <w:trHeight w:val="285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联系人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kern w:val="0"/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王斐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联系电话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bCs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 w:val="18"/>
                <w:szCs w:val="21"/>
              </w:rPr>
              <w:t>0851-4777884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传真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21"/>
              </w:rPr>
              <w:t>0851-5584603</w:t>
            </w:r>
          </w:p>
        </w:tc>
      </w:tr>
      <w:tr w:rsidR="00942E2B">
        <w:trPr>
          <w:trHeight w:val="507"/>
          <w:jc w:val="center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widowControl/>
              <w:rPr>
                <w:rFonts w:ascii="宋体" w:hAnsi="宋体" w:cs="宋体"/>
                <w:b/>
                <w:kern w:val="0"/>
                <w:szCs w:val="21"/>
                <w:lang w:val="fr-FR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公司网址及</w:t>
            </w:r>
            <w:r>
              <w:rPr>
                <w:rFonts w:ascii="宋体" w:hAnsi="宋体" w:cs="宋体" w:hint="eastAsia"/>
                <w:b/>
                <w:kern w:val="0"/>
                <w:szCs w:val="21"/>
                <w:lang w:val="fr-FR"/>
              </w:rPr>
              <w:t>E-Mail</w:t>
            </w:r>
          </w:p>
        </w:tc>
        <w:tc>
          <w:tcPr>
            <w:tcW w:w="71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widowControl/>
              <w:rPr>
                <w:rFonts w:ascii="宋体" w:hAnsi="宋体" w:cs="宋体" w:hint="eastAsia"/>
                <w:kern w:val="0"/>
                <w:sz w:val="18"/>
                <w:szCs w:val="21"/>
                <w:lang w:val="fr-FR"/>
              </w:rPr>
            </w:pPr>
            <w:r>
              <w:rPr>
                <w:rFonts w:ascii="宋体" w:hAnsi="宋体" w:hint="eastAsia"/>
                <w:sz w:val="18"/>
                <w:szCs w:val="21"/>
                <w:lang w:val="fr-FR"/>
              </w:rPr>
              <w:t>http://www.swiot.com</w:t>
            </w:r>
          </w:p>
          <w:p w:rsidR="00942E2B" w:rsidRDefault="00942E2B">
            <w:pPr>
              <w:widowControl/>
              <w:rPr>
                <w:rFonts w:ascii="宋体" w:hAnsi="宋体" w:cs="宋体"/>
                <w:kern w:val="0"/>
                <w:szCs w:val="21"/>
                <w:lang w:val="fr-FR"/>
              </w:rPr>
            </w:pPr>
            <w:r>
              <w:rPr>
                <w:rFonts w:ascii="宋体" w:hAnsi="宋体" w:hint="eastAsia"/>
                <w:sz w:val="18"/>
                <w:szCs w:val="21"/>
                <w:lang w:val="fr-FR"/>
              </w:rPr>
              <w:t>jadl-wf@163.com</w:t>
            </w:r>
          </w:p>
        </w:tc>
      </w:tr>
      <w:tr w:rsidR="00942E2B">
        <w:trPr>
          <w:cantSplit/>
          <w:trHeight w:val="2846"/>
          <w:jc w:val="center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tbRlV"/>
            <w:vAlign w:val="center"/>
          </w:tcPr>
          <w:p w:rsidR="00942E2B" w:rsidRDefault="00942E2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主  要  经  营  状  </w:t>
            </w:r>
            <w:proofErr w:type="gramStart"/>
            <w:r>
              <w:rPr>
                <w:rFonts w:ascii="宋体" w:hAnsi="宋体" w:cs="宋体" w:hint="eastAsia"/>
                <w:b/>
                <w:kern w:val="0"/>
                <w:szCs w:val="21"/>
              </w:rPr>
              <w:t>况</w:t>
            </w:r>
            <w:proofErr w:type="gramEnd"/>
          </w:p>
        </w:tc>
        <w:tc>
          <w:tcPr>
            <w:tcW w:w="7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经营领域：</w:t>
            </w:r>
          </w:p>
          <w:p w:rsidR="00942E2B" w:rsidRDefault="00942E2B">
            <w:pPr>
              <w:rPr>
                <w:rFonts w:ascii="宋体" w:hAnsi="宋体"/>
                <w:sz w:val="18"/>
              </w:rPr>
            </w:pPr>
            <w:r>
              <w:rPr>
                <w:rFonts w:hint="eastAsia"/>
                <w:sz w:val="18"/>
              </w:rPr>
              <w:t>销售：电子产品、数码产品及售后服务；计算机网络系统研究、开发；承担贵州省公安厅治安总队《枪支管理信息系统》和《民用爆炸物品管理信息系统》的建设、维护工作；安全技术防范系统设计、施工、维修业务。</w:t>
            </w:r>
            <w:r>
              <w:rPr>
                <w:rFonts w:ascii="宋体" w:hAnsi="宋体" w:hint="eastAsia"/>
                <w:color w:val="000000"/>
                <w:sz w:val="18"/>
              </w:rPr>
              <w:t xml:space="preserve"> 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主要产品介绍：</w:t>
            </w:r>
          </w:p>
          <w:p w:rsidR="00942E2B" w:rsidRDefault="00942E2B">
            <w:pPr>
              <w:rPr>
                <w:rFonts w:ascii="宋体" w:hAnsi="宋体" w:hint="eastAsia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民用爆炸物品信息管理系统涉及的软硬件设备，包括条码打印机、各型POS机、IC卡、IC卡读写器等；枪支管理系统涉及的软硬件设备，包括制证打印机等；公司自主研发的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档案物联智能管理系统</w:t>
            </w:r>
            <w:proofErr w:type="gramEnd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涉及的软硬件设备，包括RFID标签、各型POS机、安全门等；其他软件产品及系统解决方案，包括药品物流与供应链系统、资产管理系统等涉及多个领域的信息化产品。</w:t>
            </w:r>
          </w:p>
          <w:p w:rsidR="00942E2B" w:rsidRDefault="00942E2B">
            <w:pPr>
              <w:shd w:val="clear" w:color="auto" w:fill="D9D9D9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近三年净资产、销售收入和净利润规模：                      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年份          净资产               销售收入          净利润 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2009         115.41万             478.04万          12.03万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2010         94.68万              617.36万          65.18万</w:t>
            </w:r>
          </w:p>
          <w:p w:rsidR="00942E2B" w:rsidRDefault="00942E2B">
            <w:pPr>
              <w:jc w:val="left"/>
              <w:rPr>
                <w:rFonts w:hint="eastAsia"/>
              </w:rPr>
            </w:pPr>
            <w:r>
              <w:rPr>
                <w:rFonts w:ascii="宋体" w:hAnsi="宋体" w:hint="eastAsia"/>
                <w:sz w:val="18"/>
              </w:rPr>
              <w:t>2011         528.12万             674.23万          -118.16万</w:t>
            </w:r>
          </w:p>
        </w:tc>
      </w:tr>
      <w:tr w:rsidR="00942E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40"/>
          <w:jc w:val="center"/>
        </w:trPr>
        <w:tc>
          <w:tcPr>
            <w:tcW w:w="588" w:type="dxa"/>
            <w:shd w:val="clear" w:color="auto" w:fill="D9D9D9"/>
            <w:textDirection w:val="tbRlV"/>
            <w:vAlign w:val="center"/>
          </w:tcPr>
          <w:p w:rsidR="00942E2B" w:rsidRDefault="00942E2B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 xml:space="preserve"> 历  史  沿  革  与  主  要  业  绩</w:t>
            </w:r>
          </w:p>
        </w:tc>
        <w:tc>
          <w:tcPr>
            <w:tcW w:w="7900" w:type="dxa"/>
            <w:gridSpan w:val="6"/>
          </w:tcPr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  <w:shd w:val="clear" w:color="auto" w:fill="D9D9D9"/>
              </w:rPr>
              <w:t>成立背景与成立时间：</w:t>
            </w:r>
          </w:p>
          <w:p w:rsidR="00942E2B" w:rsidRDefault="00942E2B">
            <w:pPr>
              <w:spacing w:line="360" w:lineRule="exact"/>
              <w:ind w:firstLineChars="200" w:firstLine="36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  <w:szCs w:val="32"/>
              </w:rPr>
              <w:t>贵州京安丹灵科技有限责任公司</w:t>
            </w:r>
            <w:r>
              <w:rPr>
                <w:rFonts w:ascii="宋体" w:hAnsi="宋体" w:hint="eastAsia"/>
                <w:sz w:val="18"/>
                <w:szCs w:val="28"/>
              </w:rPr>
              <w:t>是在中国西部大开发背景下成立的一家高新技术企业。于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2007"/>
              </w:smartTagPr>
              <w:r>
                <w:rPr>
                  <w:rFonts w:ascii="宋体" w:hAnsi="宋体" w:hint="eastAsia"/>
                  <w:sz w:val="18"/>
                  <w:szCs w:val="28"/>
                </w:rPr>
                <w:t>2007年6月25日</w:t>
              </w:r>
            </w:smartTag>
            <w:r>
              <w:rPr>
                <w:rFonts w:ascii="宋体" w:hAnsi="宋体" w:hint="eastAsia"/>
                <w:sz w:val="18"/>
                <w:szCs w:val="28"/>
              </w:rPr>
              <w:t xml:space="preserve">成立，公司以计算机软件、硬件研发，信息系统集成和技术服务为主业，致力于“物联网”、“云计算”等新一代信息技术的研究和应用推广。公司拥有多项技术专利及双软认证、CMMI三级认证等多项资质。 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企业发展过程：</w:t>
            </w:r>
          </w:p>
          <w:p w:rsidR="00942E2B" w:rsidRDefault="00942E2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  <w:r>
              <w:rPr>
                <w:rFonts w:ascii="宋体" w:hAnsi="宋体"/>
                <w:sz w:val="18"/>
              </w:rPr>
              <w:t>京安丹灵致力于IT产品服务产业链的建设，以借鉴、创新的服务方式和营销手段，主要服务于公安、档案、教育、医疗、旅游等行业，并通过与国内外大型厂商的</w:t>
            </w:r>
            <w:proofErr w:type="gramStart"/>
            <w:r>
              <w:rPr>
                <w:rFonts w:ascii="宋体" w:hAnsi="宋体"/>
                <w:sz w:val="18"/>
              </w:rPr>
              <w:t>的</w:t>
            </w:r>
            <w:proofErr w:type="gramEnd"/>
            <w:r>
              <w:rPr>
                <w:rFonts w:ascii="宋体" w:hAnsi="宋体"/>
                <w:sz w:val="18"/>
              </w:rPr>
              <w:t>紧密合作，运用本公司成功案例和专业的技术咨询服务及销售团队，为客户提供最佳的技术、服务、产品的整体解决方案，并将为我国的西部大开发及物联网和</w:t>
            </w:r>
            <w:proofErr w:type="gramStart"/>
            <w:r>
              <w:rPr>
                <w:rFonts w:ascii="宋体" w:hAnsi="宋体"/>
                <w:sz w:val="18"/>
              </w:rPr>
              <w:t>云计算</w:t>
            </w:r>
            <w:proofErr w:type="gramEnd"/>
            <w:r>
              <w:rPr>
                <w:rFonts w:ascii="宋体" w:hAnsi="宋体"/>
                <w:sz w:val="18"/>
              </w:rPr>
              <w:t>应用</w:t>
            </w:r>
            <w:proofErr w:type="gramStart"/>
            <w:r>
              <w:rPr>
                <w:rFonts w:ascii="宋体" w:hAnsi="宋体"/>
                <w:sz w:val="18"/>
              </w:rPr>
              <w:t>作出</w:t>
            </w:r>
            <w:proofErr w:type="gramEnd"/>
            <w:r>
              <w:rPr>
                <w:rFonts w:ascii="宋体" w:hAnsi="宋体"/>
                <w:sz w:val="18"/>
              </w:rPr>
              <w:t>应有的贡献。</w:t>
            </w:r>
          </w:p>
          <w:p w:rsidR="00942E2B" w:rsidRDefault="00942E2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经过近几年的快速发展，目前公司已形成了管理、研发、生产、营销的优势团队，同时也建立起良好的竞争和激励机制，随着公司的发展，公司人员队伍正在逐步壮大，目前整个企业具有较强的发展平台。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技术创新与进步：</w:t>
            </w:r>
          </w:p>
          <w:p w:rsidR="00942E2B" w:rsidRDefault="00942E2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</w:t>
            </w:r>
            <w:r>
              <w:rPr>
                <w:rFonts w:ascii="宋体" w:hAnsi="宋体"/>
                <w:sz w:val="18"/>
              </w:rPr>
              <w:t>“产、学、</w:t>
            </w:r>
            <w:proofErr w:type="gramStart"/>
            <w:r>
              <w:rPr>
                <w:rFonts w:ascii="宋体" w:hAnsi="宋体"/>
                <w:sz w:val="18"/>
              </w:rPr>
              <w:t>研</w:t>
            </w:r>
            <w:proofErr w:type="gramEnd"/>
            <w:r>
              <w:rPr>
                <w:rFonts w:ascii="宋体" w:hAnsi="宋体"/>
                <w:sz w:val="18"/>
              </w:rPr>
              <w:t>相结合”加大创新力度，采用灵活的用人机制，积极引进一流人才，形成一支集研究、设计、制造、实验为一体，学科齐全，市场响应迅速，能从事中长期超前研究和综合开发、以公司自身专业人员为核心的研发队伍。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经营范围的变化：</w:t>
            </w:r>
          </w:p>
          <w:p w:rsidR="00942E2B" w:rsidRDefault="00ED7B68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2010年开始公司主营业务由民用爆炸物品信息管理系统、全国枪支管理信息系统的销售、售后服务转变为物联网软件研发。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注册资本、股东及持股比例的变更： </w:t>
            </w:r>
          </w:p>
          <w:p w:rsidR="00942E2B" w:rsidRDefault="00942E2B">
            <w:pPr>
              <w:shd w:val="clear" w:color="auto" w:fill="FFFFFF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李钢      189万        90%</w:t>
            </w:r>
          </w:p>
          <w:p w:rsidR="00942E2B" w:rsidRDefault="00942E2B">
            <w:pPr>
              <w:shd w:val="clear" w:color="auto" w:fill="FFFFFF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于波       21万        10%</w:t>
            </w:r>
          </w:p>
          <w:p w:rsidR="00942E2B" w:rsidRDefault="00942E2B">
            <w:pPr>
              <w:shd w:val="clear" w:color="auto" w:fill="D9D9D9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重大事件说明:</w:t>
            </w:r>
          </w:p>
          <w:p w:rsidR="00ED7B68" w:rsidRDefault="00ED7B68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2007年6月，公司正式成立；</w:t>
            </w:r>
          </w:p>
          <w:p w:rsidR="00ED7B68" w:rsidRDefault="00ED7B68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2007年10月，取得贵州省壹级安防资质、国家贰级安防资质；</w:t>
            </w:r>
          </w:p>
          <w:p w:rsidR="00942E2B" w:rsidRDefault="00ED7B68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2008年8月，通过ISO9001质量体系认证；</w:t>
            </w:r>
          </w:p>
          <w:p w:rsidR="00ED7B68" w:rsidRDefault="00ED7B68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2010年2月，第一个自主研发的《档案物联智能管理系统》取得软件著作权；</w:t>
            </w:r>
          </w:p>
          <w:p w:rsidR="00B92A01" w:rsidRPr="00907B42" w:rsidRDefault="00ED7B68" w:rsidP="00B92A01">
            <w:pPr>
              <w:spacing w:line="500" w:lineRule="exact"/>
              <w:ind w:leftChars="32" w:left="3322" w:hangingChars="1550" w:hanging="3255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2011年7月，与贵州省久联集团共同研发的</w:t>
            </w:r>
            <w:proofErr w:type="gramStart"/>
            <w:r>
              <w:rPr>
                <w:rFonts w:ascii="宋体" w:hAnsi="宋体" w:hint="eastAsia"/>
              </w:rPr>
              <w:t>《</w:t>
            </w:r>
            <w:proofErr w:type="gramEnd"/>
            <w:r w:rsidR="00B92A01" w:rsidRPr="00907B42">
              <w:rPr>
                <w:rFonts w:ascii="宋体" w:hAnsi="宋体" w:hint="eastAsia"/>
              </w:rPr>
              <w:t>民爆一体化现场混装炸药物联智能</w:t>
            </w:r>
          </w:p>
          <w:p w:rsidR="00ED7B68" w:rsidRDefault="00B92A01" w:rsidP="00907B42">
            <w:pPr>
              <w:spacing w:line="500" w:lineRule="exact"/>
              <w:ind w:leftChars="32" w:left="3322" w:hangingChars="1550" w:hanging="3255"/>
              <w:rPr>
                <w:rFonts w:ascii="宋体" w:hAnsi="宋体" w:hint="eastAsia"/>
              </w:rPr>
            </w:pPr>
            <w:r w:rsidRPr="00907B42">
              <w:rPr>
                <w:rFonts w:ascii="宋体" w:hAnsi="宋体" w:hint="eastAsia"/>
              </w:rPr>
              <w:t>综合管控系统</w:t>
            </w:r>
            <w:proofErr w:type="gramStart"/>
            <w:r w:rsidR="00ED7B68">
              <w:rPr>
                <w:rFonts w:ascii="宋体" w:hAnsi="宋体" w:hint="eastAsia"/>
              </w:rPr>
              <w:t>》</w:t>
            </w:r>
            <w:proofErr w:type="gramEnd"/>
            <w:r w:rsidR="00ED7B68">
              <w:rPr>
                <w:rFonts w:ascii="宋体" w:hAnsi="宋体" w:hint="eastAsia"/>
              </w:rPr>
              <w:t>取得12项专利认证。</w:t>
            </w:r>
          </w:p>
          <w:p w:rsidR="009E3503" w:rsidRPr="009E3503" w:rsidRDefault="009E3503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2011年10月，取得贵州首个CMMI认证；</w:t>
            </w:r>
          </w:p>
          <w:p w:rsidR="00ED7B68" w:rsidRPr="00ED7B68" w:rsidRDefault="00ED7B68" w:rsidP="002A33C0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2012年6月，《</w:t>
            </w:r>
            <w:r w:rsidR="00B92A01" w:rsidRPr="00B92A01">
              <w:rPr>
                <w:rFonts w:ascii="宋体" w:hAnsi="宋体" w:hint="eastAsia"/>
              </w:rPr>
              <w:t>民爆一体化现场混装炸药物联智能综合管控系统</w:t>
            </w:r>
            <w:r>
              <w:rPr>
                <w:rFonts w:ascii="宋体" w:hAnsi="宋体" w:hint="eastAsia"/>
              </w:rPr>
              <w:t>》</w:t>
            </w:r>
            <w:r w:rsidR="009E3503">
              <w:rPr>
                <w:rFonts w:ascii="宋体" w:hAnsi="宋体" w:hint="eastAsia"/>
              </w:rPr>
              <w:t>代表工业与信息化</w:t>
            </w:r>
            <w:proofErr w:type="gramStart"/>
            <w:r w:rsidR="009E3503">
              <w:rPr>
                <w:rFonts w:ascii="宋体" w:hAnsi="宋体" w:hint="eastAsia"/>
              </w:rPr>
              <w:t>部安全司</w:t>
            </w:r>
            <w:r>
              <w:rPr>
                <w:rFonts w:ascii="宋体" w:hAnsi="宋体" w:hint="eastAsia"/>
              </w:rPr>
              <w:t>参加</w:t>
            </w:r>
            <w:proofErr w:type="gramEnd"/>
            <w:r>
              <w:rPr>
                <w:rFonts w:ascii="宋体" w:hAnsi="宋体" w:hint="eastAsia"/>
              </w:rPr>
              <w:t>国家两化融合成果展览会，</w:t>
            </w:r>
            <w:r w:rsidR="009E3503">
              <w:rPr>
                <w:rFonts w:ascii="宋体" w:hAnsi="宋体" w:hint="eastAsia"/>
              </w:rPr>
              <w:t>获得</w:t>
            </w:r>
            <w:r>
              <w:rPr>
                <w:rFonts w:ascii="宋体" w:hAnsi="宋体" w:hint="eastAsia"/>
              </w:rPr>
              <w:t>国家及各部委领导</w:t>
            </w:r>
            <w:r w:rsidR="009E3503">
              <w:rPr>
                <w:rFonts w:ascii="宋体" w:hAnsi="宋体" w:hint="eastAsia"/>
              </w:rPr>
              <w:t>高度好评。</w:t>
            </w:r>
          </w:p>
          <w:p w:rsidR="00ED7B68" w:rsidRPr="009E3503" w:rsidRDefault="00ED7B68" w:rsidP="002A33C0">
            <w:pPr>
              <w:rPr>
                <w:rFonts w:ascii="宋体" w:hAnsi="宋体" w:hint="eastAsia"/>
              </w:rPr>
            </w:pPr>
          </w:p>
        </w:tc>
      </w:tr>
    </w:tbl>
    <w:p w:rsidR="00942E2B" w:rsidRDefault="00942E2B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附表2 主要股东及下属机构</w:t>
      </w:r>
    </w:p>
    <w:tbl>
      <w:tblPr>
        <w:tblW w:w="0" w:type="auto"/>
        <w:tblInd w:w="71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0"/>
        <w:gridCol w:w="1440"/>
        <w:gridCol w:w="1303"/>
        <w:gridCol w:w="1303"/>
        <w:gridCol w:w="1303"/>
        <w:gridCol w:w="1303"/>
        <w:gridCol w:w="1303"/>
      </w:tblGrid>
      <w:tr w:rsidR="00942E2B">
        <w:trPr>
          <w:cantSplit/>
          <w:trHeight w:val="301"/>
        </w:trPr>
        <w:tc>
          <w:tcPr>
            <w:tcW w:w="360" w:type="dxa"/>
            <w:vMerge w:val="restart"/>
            <w:tcBorders>
              <w:left w:val="single" w:sz="4" w:space="0" w:color="auto"/>
            </w:tcBorders>
            <w:shd w:val="clear" w:color="auto" w:fill="D9D9D9"/>
            <w:textDirection w:val="tbRlV"/>
            <w:vAlign w:val="center"/>
          </w:tcPr>
          <w:p w:rsidR="00942E2B" w:rsidRDefault="00942E2B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公 司 股 东</w:t>
            </w:r>
          </w:p>
        </w:tc>
        <w:tc>
          <w:tcPr>
            <w:tcW w:w="1440" w:type="dxa"/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股东名称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股权比例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出资额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出资形式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实到资金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主营业务</w:t>
            </w:r>
          </w:p>
        </w:tc>
      </w:tr>
      <w:tr w:rsidR="00942E2B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  <w:b/>
              </w:rPr>
            </w:pPr>
          </w:p>
        </w:tc>
        <w:tc>
          <w:tcPr>
            <w:tcW w:w="1440" w:type="dxa"/>
            <w:vAlign w:val="center"/>
          </w:tcPr>
          <w:p w:rsidR="00942E2B" w:rsidRDefault="00942E2B">
            <w:pPr>
              <w:shd w:val="clear" w:color="auto" w:fill="FFFFFF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 xml:space="preserve">李钢              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90%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189万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银行缴存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189万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942E2B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  <w:b/>
              </w:rPr>
            </w:pPr>
          </w:p>
        </w:tc>
        <w:tc>
          <w:tcPr>
            <w:tcW w:w="1440" w:type="dxa"/>
            <w:vAlign w:val="center"/>
          </w:tcPr>
          <w:p w:rsidR="00942E2B" w:rsidRDefault="00942E2B">
            <w:pPr>
              <w:shd w:val="clear" w:color="auto" w:fill="FFFFFF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 xml:space="preserve">于波              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10%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21万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银行缴存</w:t>
            </w:r>
          </w:p>
        </w:tc>
        <w:tc>
          <w:tcPr>
            <w:tcW w:w="1303" w:type="dxa"/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189万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2A33C0">
        <w:trPr>
          <w:cantSplit/>
          <w:trHeight w:val="567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D9D9D9"/>
          </w:tcPr>
          <w:p w:rsidR="002A33C0" w:rsidRDefault="002A33C0">
            <w:pPr>
              <w:rPr>
                <w:rFonts w:ascii="宋体" w:hAnsi="宋体"/>
                <w:b/>
              </w:rPr>
            </w:pPr>
          </w:p>
        </w:tc>
        <w:tc>
          <w:tcPr>
            <w:tcW w:w="1440" w:type="dxa"/>
            <w:vAlign w:val="center"/>
          </w:tcPr>
          <w:p w:rsidR="002A33C0" w:rsidRDefault="002A33C0">
            <w:pPr>
              <w:shd w:val="clear" w:color="auto" w:fill="FFFFFF"/>
              <w:jc w:val="center"/>
              <w:rPr>
                <w:rFonts w:ascii="宋体" w:hAnsi="宋体" w:hint="eastAsia"/>
                <w:bCs/>
                <w:sz w:val="18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 w:hint="eastAsia"/>
                <w:bCs/>
                <w:sz w:val="18"/>
              </w:rPr>
            </w:pP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2A33C0">
        <w:trPr>
          <w:cantSplit/>
          <w:trHeight w:val="255"/>
        </w:trPr>
        <w:tc>
          <w:tcPr>
            <w:tcW w:w="360" w:type="dxa"/>
            <w:vMerge w:val="restart"/>
            <w:tcBorders>
              <w:left w:val="single" w:sz="4" w:space="0" w:color="auto"/>
            </w:tcBorders>
            <w:shd w:val="clear" w:color="auto" w:fill="D9D9D9"/>
            <w:textDirection w:val="tbRlV"/>
            <w:vAlign w:val="center"/>
          </w:tcPr>
          <w:p w:rsidR="002A33C0" w:rsidRDefault="002A33C0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主 要 下 属 机 构</w:t>
            </w:r>
          </w:p>
        </w:tc>
        <w:tc>
          <w:tcPr>
            <w:tcW w:w="1440" w:type="dxa"/>
            <w:shd w:val="clear" w:color="auto" w:fill="D9D9D9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下属机构名称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股权比例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注册资本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出资形式</w:t>
            </w:r>
          </w:p>
        </w:tc>
        <w:tc>
          <w:tcPr>
            <w:tcW w:w="1303" w:type="dxa"/>
            <w:shd w:val="clear" w:color="auto" w:fill="D9D9D9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实到资金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</w:rPr>
              <w:t>主营业务</w:t>
            </w:r>
          </w:p>
        </w:tc>
      </w:tr>
      <w:tr w:rsidR="002A33C0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2A33C0" w:rsidRDefault="002A33C0">
            <w:pPr>
              <w:rPr>
                <w:rFonts w:ascii="宋体" w:hAnsi="宋体"/>
              </w:rPr>
            </w:pPr>
          </w:p>
        </w:tc>
        <w:tc>
          <w:tcPr>
            <w:tcW w:w="1440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2A33C0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2A33C0" w:rsidRDefault="002A33C0">
            <w:pPr>
              <w:rPr>
                <w:rFonts w:ascii="宋体" w:hAnsi="宋体"/>
              </w:rPr>
            </w:pPr>
          </w:p>
        </w:tc>
        <w:tc>
          <w:tcPr>
            <w:tcW w:w="1440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2A33C0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2A33C0" w:rsidRDefault="002A33C0">
            <w:pPr>
              <w:rPr>
                <w:rFonts w:ascii="宋体" w:hAnsi="宋体"/>
              </w:rPr>
            </w:pPr>
          </w:p>
        </w:tc>
        <w:tc>
          <w:tcPr>
            <w:tcW w:w="1440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  <w:tr w:rsidR="002A33C0">
        <w:trPr>
          <w:cantSplit/>
          <w:trHeight w:val="567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D9D9D9"/>
          </w:tcPr>
          <w:p w:rsidR="002A33C0" w:rsidRDefault="002A33C0">
            <w:pPr>
              <w:rPr>
                <w:rFonts w:ascii="宋体" w:hAnsi="宋体"/>
              </w:rPr>
            </w:pPr>
          </w:p>
        </w:tc>
        <w:tc>
          <w:tcPr>
            <w:tcW w:w="1440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tabs>
                <w:tab w:val="left" w:pos="8295"/>
              </w:tabs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2A33C0" w:rsidRDefault="002A33C0">
            <w:pPr>
              <w:spacing w:beforeLines="25" w:before="78" w:afterLines="25" w:after="78"/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附表3 企业员工素质情况</w:t>
      </w:r>
    </w:p>
    <w:p w:rsidR="00942E2B" w:rsidRDefault="00942E2B">
      <w:pPr>
        <w:rPr>
          <w:rFonts w:ascii="宋体" w:hAnsi="宋体"/>
        </w:rPr>
      </w:pPr>
      <w:r>
        <w:rPr>
          <w:rFonts w:ascii="宋体" w:hAnsi="宋体" w:hint="eastAsia"/>
        </w:rPr>
        <w:t>员工总人数</w:t>
      </w:r>
      <w:r>
        <w:rPr>
          <w:rFonts w:ascii="宋体" w:hAnsi="宋体" w:hint="eastAsia"/>
          <w:u w:val="single"/>
        </w:rPr>
        <w:t xml:space="preserve">  52人      </w:t>
      </w:r>
      <w:r>
        <w:rPr>
          <w:rFonts w:ascii="宋体" w:hAnsi="宋体" w:hint="eastAsia"/>
        </w:rPr>
        <w:t xml:space="preserve">  管理人员</w:t>
      </w:r>
      <w:r>
        <w:rPr>
          <w:rFonts w:ascii="宋体" w:hAnsi="宋体" w:hint="eastAsia"/>
          <w:u w:val="single"/>
        </w:rPr>
        <w:t xml:space="preserve">   5人     </w:t>
      </w:r>
      <w:r>
        <w:rPr>
          <w:rFonts w:ascii="宋体" w:hAnsi="宋体" w:hint="eastAsia"/>
        </w:rPr>
        <w:t xml:space="preserve">   技术人员</w:t>
      </w:r>
      <w:r>
        <w:rPr>
          <w:rFonts w:ascii="宋体" w:hAnsi="宋体" w:hint="eastAsia"/>
          <w:u w:val="single"/>
        </w:rPr>
        <w:t xml:space="preserve">   26人     </w:t>
      </w:r>
    </w:p>
    <w:tbl>
      <w:tblPr>
        <w:tblW w:w="0" w:type="auto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4"/>
        <w:gridCol w:w="2824"/>
        <w:gridCol w:w="1811"/>
        <w:gridCol w:w="1811"/>
      </w:tblGrid>
      <w:tr w:rsidR="00942E2B">
        <w:trPr>
          <w:cantSplit/>
        </w:trPr>
        <w:tc>
          <w:tcPr>
            <w:tcW w:w="1834" w:type="dxa"/>
            <w:tcBorders>
              <w:bottom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科  目</w:t>
            </w:r>
          </w:p>
        </w:tc>
        <w:tc>
          <w:tcPr>
            <w:tcW w:w="2824" w:type="dxa"/>
            <w:tcBorders>
              <w:bottom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分类</w:t>
            </w:r>
          </w:p>
        </w:tc>
        <w:tc>
          <w:tcPr>
            <w:tcW w:w="1811" w:type="dxa"/>
            <w:tcBorders>
              <w:bottom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数量（人）</w:t>
            </w:r>
          </w:p>
        </w:tc>
        <w:tc>
          <w:tcPr>
            <w:tcW w:w="1811" w:type="dxa"/>
            <w:tcBorders>
              <w:bottom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占职工总数</w:t>
            </w:r>
            <w:r>
              <w:rPr>
                <w:rFonts w:ascii="宋体" w:hAnsi="宋体"/>
                <w:b/>
              </w:rPr>
              <w:t>%</w:t>
            </w:r>
          </w:p>
        </w:tc>
      </w:tr>
      <w:tr w:rsidR="00942E2B">
        <w:trPr>
          <w:cantSplit/>
        </w:trPr>
        <w:tc>
          <w:tcPr>
            <w:tcW w:w="1834" w:type="dxa"/>
            <w:vMerge w:val="restart"/>
            <w:tcBorders>
              <w:top w:val="single" w:sz="6" w:space="0" w:color="auto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员工文化程度</w:t>
            </w:r>
          </w:p>
        </w:tc>
        <w:tc>
          <w:tcPr>
            <w:tcW w:w="2824" w:type="dxa"/>
            <w:tcBorders>
              <w:top w:val="single" w:sz="6" w:space="0" w:color="auto"/>
            </w:tcBorders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博士</w:t>
            </w:r>
          </w:p>
        </w:tc>
        <w:tc>
          <w:tcPr>
            <w:tcW w:w="1811" w:type="dxa"/>
            <w:tcBorders>
              <w:top w:val="single" w:sz="6" w:space="0" w:color="auto"/>
            </w:tcBorders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1人</w:t>
            </w:r>
          </w:p>
        </w:tc>
        <w:tc>
          <w:tcPr>
            <w:tcW w:w="1811" w:type="dxa"/>
            <w:tcBorders>
              <w:top w:val="single" w:sz="6" w:space="0" w:color="auto"/>
            </w:tcBorders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硕士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大学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26人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大专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14人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中专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 w:val="restart"/>
            <w:tcBorders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员工技术职称</w:t>
            </w: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高级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中级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6人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初级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14人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高级技术工人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 w:val="restart"/>
            <w:tcBorders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员工岗位</w:t>
            </w: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从事科技活动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38人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  <w:trHeight w:val="274"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其中：从事研发工作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26人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  <w:trHeight w:val="236"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生产活动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12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经营管理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销售服务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  <w:tr w:rsidR="00942E2B">
        <w:trPr>
          <w:cantSplit/>
        </w:trPr>
        <w:tc>
          <w:tcPr>
            <w:tcW w:w="1834" w:type="dxa"/>
            <w:vMerge/>
            <w:tcBorders>
              <w:top w:val="nil"/>
              <w:bottom w:val="single" w:sz="8" w:space="0" w:color="auto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</w:rPr>
            </w:pPr>
          </w:p>
        </w:tc>
        <w:tc>
          <w:tcPr>
            <w:tcW w:w="2824" w:type="dxa"/>
          </w:tcPr>
          <w:p w:rsidR="00942E2B" w:rsidRDefault="00942E2B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咨询服务</w:t>
            </w:r>
          </w:p>
        </w:tc>
        <w:tc>
          <w:tcPr>
            <w:tcW w:w="1811" w:type="dxa"/>
          </w:tcPr>
          <w:p w:rsidR="00942E2B" w:rsidRDefault="00942E2B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1811" w:type="dxa"/>
          </w:tcPr>
          <w:p w:rsidR="00942E2B" w:rsidRDefault="00942E2B">
            <w:pPr>
              <w:rPr>
                <w:rFonts w:ascii="宋体" w:hAnsi="宋体"/>
              </w:rPr>
            </w:pPr>
          </w:p>
        </w:tc>
      </w:tr>
    </w:tbl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附表4 法定代表人情况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1258"/>
        <w:gridCol w:w="1308"/>
        <w:gridCol w:w="1440"/>
        <w:gridCol w:w="853"/>
        <w:gridCol w:w="228"/>
        <w:gridCol w:w="1811"/>
      </w:tblGrid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姓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名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李钢</w:t>
            </w:r>
          </w:p>
        </w:tc>
        <w:tc>
          <w:tcPr>
            <w:tcW w:w="130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性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别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男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年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龄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43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国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籍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中国</w:t>
            </w:r>
          </w:p>
        </w:tc>
        <w:tc>
          <w:tcPr>
            <w:tcW w:w="130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民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汉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政治面目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群众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身份证号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330323196912010071</w:t>
            </w:r>
          </w:p>
        </w:tc>
        <w:tc>
          <w:tcPr>
            <w:tcW w:w="130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出生年月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1969.12.01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职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称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高级技术工程师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学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历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硕士</w:t>
            </w:r>
          </w:p>
        </w:tc>
        <w:tc>
          <w:tcPr>
            <w:tcW w:w="130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49"/>
                <w:kern w:val="0"/>
                <w:szCs w:val="21"/>
              </w:rPr>
              <w:t>学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位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硕士学位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现任职务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董事长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联系电话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18608515777</w:t>
            </w:r>
          </w:p>
        </w:tc>
        <w:tc>
          <w:tcPr>
            <w:tcW w:w="130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联系传真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0851-5584603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b/>
                <w:spacing w:val="15"/>
                <w:kern w:val="0"/>
                <w:szCs w:val="21"/>
              </w:rPr>
              <w:t>E-mai</w:t>
            </w:r>
            <w:r>
              <w:rPr>
                <w:b/>
                <w:spacing w:val="45"/>
                <w:kern w:val="0"/>
                <w:szCs w:val="21"/>
              </w:rPr>
              <w:t>l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/>
                <w:sz w:val="18"/>
                <w:szCs w:val="21"/>
              </w:rPr>
              <w:t>G</w:t>
            </w:r>
            <w:r>
              <w:rPr>
                <w:rFonts w:ascii="宋体" w:hAnsi="宋体" w:hint="eastAsia"/>
                <w:sz w:val="18"/>
                <w:szCs w:val="21"/>
              </w:rPr>
              <w:t>ui-gang007@vip.sina.com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家庭住址</w:t>
            </w:r>
          </w:p>
        </w:tc>
        <w:tc>
          <w:tcPr>
            <w:tcW w:w="4006" w:type="dxa"/>
            <w:gridSpan w:val="3"/>
            <w:shd w:val="clear" w:color="auto" w:fill="auto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贵州省贵阳市金阳新区</w:t>
            </w:r>
          </w:p>
        </w:tc>
        <w:tc>
          <w:tcPr>
            <w:tcW w:w="1081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邮政编码</w:t>
            </w:r>
          </w:p>
        </w:tc>
        <w:tc>
          <w:tcPr>
            <w:tcW w:w="1811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550008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发明创造、科</w:t>
            </w:r>
            <w:r>
              <w:rPr>
                <w:rFonts w:ascii="宋体" w:hAnsi="宋体" w:hint="eastAsia"/>
                <w:b/>
                <w:szCs w:val="21"/>
              </w:rPr>
              <w:lastRenderedPageBreak/>
              <w:t>研成果和著作</w:t>
            </w:r>
          </w:p>
        </w:tc>
        <w:tc>
          <w:tcPr>
            <w:tcW w:w="6898" w:type="dxa"/>
            <w:gridSpan w:val="6"/>
            <w:vAlign w:val="center"/>
          </w:tcPr>
          <w:p w:rsidR="00942E2B" w:rsidRDefault="00942E2B">
            <w:pPr>
              <w:rPr>
                <w:rFonts w:ascii="宋体" w:hAnsi="宋体" w:hint="eastAsia"/>
                <w:szCs w:val="21"/>
              </w:rPr>
            </w:pPr>
          </w:p>
        </w:tc>
      </w:tr>
      <w:tr w:rsidR="00942E2B">
        <w:trPr>
          <w:trHeight w:val="1585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lastRenderedPageBreak/>
              <w:t>何时何地、因何原因受到过何种重要奖惩</w:t>
            </w:r>
          </w:p>
        </w:tc>
        <w:tc>
          <w:tcPr>
            <w:tcW w:w="6898" w:type="dxa"/>
            <w:gridSpan w:val="6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Cs w:val="21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gridSpan w:val="7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学习及工作简历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起始日期</w:t>
            </w:r>
          </w:p>
        </w:tc>
        <w:tc>
          <w:tcPr>
            <w:tcW w:w="125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结束日期</w:t>
            </w:r>
          </w:p>
        </w:tc>
        <w:tc>
          <w:tcPr>
            <w:tcW w:w="3601" w:type="dxa"/>
            <w:gridSpan w:val="3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在何地区、何学校、何部门</w:t>
            </w:r>
          </w:p>
        </w:tc>
        <w:tc>
          <w:tcPr>
            <w:tcW w:w="2039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获何学位</w:t>
            </w:r>
            <w:proofErr w:type="gramEnd"/>
            <w:r>
              <w:rPr>
                <w:rFonts w:ascii="宋体" w:hAnsi="宋体" w:hint="eastAsia"/>
                <w:b/>
                <w:szCs w:val="21"/>
              </w:rPr>
              <w:t>、任何职务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1992年</w:t>
            </w:r>
          </w:p>
        </w:tc>
        <w:tc>
          <w:tcPr>
            <w:tcW w:w="1258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1995年</w:t>
            </w:r>
          </w:p>
        </w:tc>
        <w:tc>
          <w:tcPr>
            <w:tcW w:w="3601" w:type="dxa"/>
            <w:gridSpan w:val="3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/>
                <w:sz w:val="18"/>
                <w:szCs w:val="21"/>
              </w:rPr>
              <w:t>北京航空航天大学计算机应用工程系</w:t>
            </w:r>
          </w:p>
        </w:tc>
        <w:tc>
          <w:tcPr>
            <w:tcW w:w="2039" w:type="dxa"/>
            <w:gridSpan w:val="2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硕士研究生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58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601" w:type="dxa"/>
            <w:gridSpan w:val="3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039" w:type="dxa"/>
            <w:gridSpan w:val="2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gridSpan w:val="7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社会职务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起始日期</w:t>
            </w:r>
          </w:p>
        </w:tc>
        <w:tc>
          <w:tcPr>
            <w:tcW w:w="1258" w:type="dxa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结束日期</w:t>
            </w:r>
          </w:p>
        </w:tc>
        <w:tc>
          <w:tcPr>
            <w:tcW w:w="2748" w:type="dxa"/>
            <w:gridSpan w:val="2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在何地区、何部门</w:t>
            </w:r>
          </w:p>
        </w:tc>
        <w:tc>
          <w:tcPr>
            <w:tcW w:w="2892" w:type="dxa"/>
            <w:gridSpan w:val="3"/>
            <w:shd w:val="clear" w:color="auto" w:fill="D9D9D9"/>
            <w:vAlign w:val="center"/>
          </w:tcPr>
          <w:p w:rsidR="00942E2B" w:rsidRDefault="00942E2B"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任何职务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1993年</w:t>
            </w:r>
          </w:p>
        </w:tc>
        <w:tc>
          <w:tcPr>
            <w:tcW w:w="1258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2004年</w:t>
            </w:r>
          </w:p>
        </w:tc>
        <w:tc>
          <w:tcPr>
            <w:tcW w:w="2748" w:type="dxa"/>
            <w:gridSpan w:val="2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电脑商情报集团</w:t>
            </w:r>
          </w:p>
        </w:tc>
        <w:tc>
          <w:tcPr>
            <w:tcW w:w="2892" w:type="dxa"/>
            <w:gridSpan w:val="3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广告部经理</w:t>
            </w:r>
          </w:p>
        </w:tc>
      </w:tr>
      <w:tr w:rsidR="00942E2B">
        <w:trPr>
          <w:trHeight w:val="340"/>
          <w:jc w:val="center"/>
        </w:trPr>
        <w:tc>
          <w:tcPr>
            <w:tcW w:w="1380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2004年</w:t>
            </w:r>
          </w:p>
        </w:tc>
        <w:tc>
          <w:tcPr>
            <w:tcW w:w="1258" w:type="dxa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2005年</w:t>
            </w:r>
          </w:p>
        </w:tc>
        <w:tc>
          <w:tcPr>
            <w:tcW w:w="2748" w:type="dxa"/>
            <w:gridSpan w:val="2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海尔电脑公司</w:t>
            </w:r>
          </w:p>
        </w:tc>
        <w:tc>
          <w:tcPr>
            <w:tcW w:w="2892" w:type="dxa"/>
            <w:gridSpan w:val="3"/>
            <w:vAlign w:val="center"/>
          </w:tcPr>
          <w:p w:rsidR="00942E2B" w:rsidRDefault="00942E2B">
            <w:pPr>
              <w:spacing w:line="300" w:lineRule="auto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销售部经理</w:t>
            </w:r>
          </w:p>
        </w:tc>
      </w:tr>
    </w:tbl>
    <w:p w:rsidR="00942E2B" w:rsidRDefault="00942E2B">
      <w:pPr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>注：可以根据本企业的具体情况复制该“履历表”并加以填写。</w:t>
      </w:r>
    </w:p>
    <w:p w:rsidR="00942E2B" w:rsidRDefault="00942E2B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附表5 高级管理人员、财务主管、技术负责人和技术持有者介绍</w:t>
      </w:r>
    </w:p>
    <w:tbl>
      <w:tblPr>
        <w:tblW w:w="0" w:type="auto"/>
        <w:tblInd w:w="56" w:type="dxa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2"/>
        <w:gridCol w:w="1200"/>
        <w:gridCol w:w="922"/>
        <w:gridCol w:w="1155"/>
        <w:gridCol w:w="4116"/>
      </w:tblGrid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姓  名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 xml:space="preserve">职  </w:t>
            </w:r>
            <w:proofErr w:type="gramStart"/>
            <w:r>
              <w:rPr>
                <w:rFonts w:ascii="宋体" w:hAnsi="宋体" w:hint="eastAsia"/>
                <w:b/>
              </w:rPr>
              <w:t>务</w:t>
            </w:r>
            <w:proofErr w:type="gramEnd"/>
          </w:p>
        </w:tc>
        <w:tc>
          <w:tcPr>
            <w:tcW w:w="922" w:type="dxa"/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年  龄</w:t>
            </w:r>
          </w:p>
        </w:tc>
        <w:tc>
          <w:tcPr>
            <w:tcW w:w="1155" w:type="dxa"/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  历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主要工作经历（时间、单位、职务）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李钢</w:t>
            </w:r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董事长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43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color w:val="000000"/>
                <w:sz w:val="18"/>
              </w:rPr>
            </w:pPr>
            <w:r>
              <w:rPr>
                <w:rFonts w:ascii="宋体" w:hAnsi="宋体" w:hint="eastAsia"/>
                <w:color w:val="000000"/>
                <w:sz w:val="18"/>
              </w:rPr>
              <w:t>硕士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董事长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王斐</w:t>
            </w:r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总经理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33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本科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总经理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贺勇</w:t>
            </w:r>
            <w:proofErr w:type="gramEnd"/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副总经理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37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本科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副总经理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石任</w:t>
            </w:r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技术总监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25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硕士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技术总监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倪云斌</w:t>
            </w:r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市场部经理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28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大专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市场部经理</w:t>
            </w:r>
          </w:p>
        </w:tc>
      </w:tr>
      <w:tr w:rsidR="00942E2B">
        <w:trPr>
          <w:trHeight w:val="454"/>
        </w:trPr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熊士翔</w:t>
            </w:r>
            <w:proofErr w:type="gramEnd"/>
          </w:p>
        </w:tc>
        <w:tc>
          <w:tcPr>
            <w:tcW w:w="1200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财务经理</w:t>
            </w:r>
          </w:p>
        </w:tc>
        <w:tc>
          <w:tcPr>
            <w:tcW w:w="922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30</w:t>
            </w:r>
          </w:p>
        </w:tc>
        <w:tc>
          <w:tcPr>
            <w:tcW w:w="1155" w:type="dxa"/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大专</w:t>
            </w:r>
          </w:p>
        </w:tc>
        <w:tc>
          <w:tcPr>
            <w:tcW w:w="4116" w:type="dxa"/>
            <w:tcBorders>
              <w:right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2007年---至今  贵州京安丹灵科技有限责任公司      财务经理</w:t>
            </w:r>
          </w:p>
        </w:tc>
      </w:tr>
    </w:tbl>
    <w:p w:rsidR="00942E2B" w:rsidRDefault="00942E2B">
      <w:pPr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>注：包括总经理、副总经理、财务总监、技术总监、销售总监、行政总监等。</w:t>
      </w:r>
    </w:p>
    <w:p w:rsidR="00942E2B" w:rsidRDefault="00942E2B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附表6 企业机构设置与运营管理模式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78"/>
      </w:tblGrid>
      <w:tr w:rsidR="00942E2B">
        <w:trPr>
          <w:trHeight w:val="340"/>
          <w:jc w:val="center"/>
        </w:trPr>
        <w:tc>
          <w:tcPr>
            <w:tcW w:w="8278" w:type="dxa"/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/>
                <w:b/>
                <w:kern w:val="0"/>
                <w:szCs w:val="21"/>
              </w:rPr>
              <w:t>企业管理模式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vAlign w:val="center"/>
          </w:tcPr>
          <w:p w:rsidR="00942E2B" w:rsidRDefault="00942E2B">
            <w:pPr>
              <w:ind w:firstLineChars="200" w:firstLine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公司在处理不同的问题时，做出的决定的决策方式均有不同。</w:t>
            </w:r>
          </w:p>
          <w:p w:rsidR="00F275E4" w:rsidRDefault="00942E2B">
            <w:pPr>
              <w:numPr>
                <w:ilvl w:val="0"/>
                <w:numId w:val="1"/>
              </w:num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当在产品方案设计的初期，公司会采取头脑风暴法来收集新设想、新创见和与众不同的方案。</w:t>
            </w:r>
          </w:p>
          <w:p w:rsidR="00F275E4" w:rsidRDefault="00942E2B">
            <w:pPr>
              <w:numPr>
                <w:ilvl w:val="0"/>
                <w:numId w:val="1"/>
              </w:num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在遇到公司管理问题的时候，会采取定量决策的方法，从不同的方案中选择一个效果最好的方案。</w:t>
            </w:r>
          </w:p>
          <w:p w:rsidR="00942E2B" w:rsidRDefault="00942E2B">
            <w:pPr>
              <w:numPr>
                <w:ilvl w:val="0"/>
                <w:numId w:val="1"/>
              </w:num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当遇到关于公司未来前景发展问题的时候，从各个方面考虑问题，然后做出不同的方案，再从各个方案中造出各自的最大损益值，再从这些最大损益值中取最大者，所应对的就是最佳方案。</w:t>
            </w:r>
          </w:p>
          <w:p w:rsidR="00942E2B" w:rsidRDefault="00942E2B">
            <w:pPr>
              <w:numPr>
                <w:ilvl w:val="0"/>
                <w:numId w:val="1"/>
              </w:num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一旦做了一个决策，就会立即将这样的思想付诸行动。全公司上下的人都会全力以赴的去执行遵守这个决策。</w:t>
            </w:r>
          </w:p>
          <w:p w:rsidR="00942E2B" w:rsidRDefault="00942E2B">
            <w:pPr>
              <w:numPr>
                <w:ilvl w:val="0"/>
                <w:numId w:val="1"/>
              </w:num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在决策执行过程中，每月各部门经理会以书面形式的报告将本部门决策的执行情况、决策的不合理之处及执行过程中遇到的困难汇总，并向公司高层领导汇报。公司领导根据各部门汇报的情况调整决策的方向。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/>
                <w:b/>
                <w:kern w:val="0"/>
                <w:szCs w:val="21"/>
              </w:rPr>
              <w:lastRenderedPageBreak/>
              <w:t>组织机构设置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vAlign w:val="center"/>
          </w:tcPr>
          <w:p w:rsidR="00942E2B" w:rsidRDefault="00942E2B">
            <w:pPr>
              <w:outlineLvl w:val="0"/>
            </w:pPr>
          </w:p>
          <w:p w:rsidR="00942E2B" w:rsidRDefault="00A84105">
            <w:pPr>
              <w:outlineLvl w:val="0"/>
            </w:pPr>
            <w:r>
              <w:rPr>
                <w:noProof/>
              </w:rPr>
              <w:drawing>
                <wp:inline distT="0" distB="0" distL="0" distR="0" wp14:anchorId="413D3B6D" wp14:editId="651DA122">
                  <wp:extent cx="5033010" cy="4264660"/>
                  <wp:effectExtent l="0" t="0" r="0" b="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3010" cy="426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2E2B" w:rsidRDefault="00942E2B">
            <w:pPr>
              <w:spacing w:line="500" w:lineRule="exact"/>
              <w:rPr>
                <w:rFonts w:ascii="宋体" w:hAnsi="宋体" w:hint="eastAsia"/>
              </w:rPr>
            </w:pPr>
            <w:r>
              <w:rPr>
                <w:rFonts w:hint="eastAsia"/>
              </w:rPr>
              <w:t>开发部：</w:t>
            </w:r>
            <w:r>
              <w:rPr>
                <w:rFonts w:ascii="宋体" w:hAnsi="宋体" w:hint="eastAsia"/>
              </w:rPr>
              <w:t>负责主要公司的</w:t>
            </w:r>
            <w:r>
              <w:rPr>
                <w:rFonts w:ascii="宋体" w:hAnsi="宋体"/>
              </w:rPr>
              <w:t>信息化管理维护工作，包括软件开发和计算机硬件维护工作</w:t>
            </w:r>
            <w:r>
              <w:rPr>
                <w:rFonts w:ascii="宋体" w:hAnsi="宋体" w:hint="eastAsia"/>
              </w:rPr>
              <w:t>。</w:t>
            </w:r>
          </w:p>
          <w:p w:rsidR="00942E2B" w:rsidRDefault="00942E2B">
            <w:pPr>
              <w:spacing w:line="500" w:lineRule="exact"/>
              <w:rPr>
                <w:rFonts w:hint="eastAsia"/>
              </w:rPr>
            </w:pPr>
            <w:r>
              <w:rPr>
                <w:rFonts w:ascii="宋体" w:hAnsi="宋体" w:hint="eastAsia"/>
              </w:rPr>
              <w:t>工会：</w:t>
            </w:r>
            <w:r>
              <w:t>维护职工合法权益</w:t>
            </w:r>
            <w:r>
              <w:rPr>
                <w:rFonts w:hint="eastAsia"/>
              </w:rPr>
              <w:t>。</w:t>
            </w:r>
          </w:p>
          <w:p w:rsidR="00942E2B" w:rsidRDefault="00942E2B">
            <w:pPr>
              <w:spacing w:line="500" w:lineRule="exact"/>
              <w:rPr>
                <w:rFonts w:ascii="宋体" w:hAnsi="宋体" w:hint="eastAsia"/>
              </w:rPr>
            </w:pPr>
            <w:r>
              <w:rPr>
                <w:rFonts w:hint="eastAsia"/>
              </w:rPr>
              <w:t>行政人事部：</w:t>
            </w:r>
            <w:r>
              <w:rPr>
                <w:rFonts w:ascii="宋体" w:hAnsi="宋体" w:hint="eastAsia"/>
              </w:rPr>
              <w:t>负责公司的行政人事事务管理与后勤保障工作。</w:t>
            </w:r>
          </w:p>
          <w:p w:rsidR="00942E2B" w:rsidRDefault="00942E2B">
            <w:pPr>
              <w:spacing w:line="400" w:lineRule="exact"/>
              <w:rPr>
                <w:rFonts w:hint="eastAsia"/>
              </w:rPr>
            </w:pPr>
            <w:r>
              <w:rPr>
                <w:rFonts w:ascii="宋体" w:hAnsi="宋体" w:hint="eastAsia"/>
              </w:rPr>
              <w:t>市场服务部：</w:t>
            </w:r>
            <w:r>
              <w:rPr>
                <w:rFonts w:hint="eastAsia"/>
              </w:rPr>
              <w:t>根据公司发展目标，完成市场指标，为客户端提供优质的服务，树立公司在行业内的良好信誉。</w:t>
            </w:r>
          </w:p>
          <w:p w:rsidR="00942E2B" w:rsidRDefault="00942E2B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技术中心：</w:t>
            </w:r>
            <w:r>
              <w:t>为</w:t>
            </w:r>
            <w:r>
              <w:rPr>
                <w:rFonts w:hint="eastAsia"/>
              </w:rPr>
              <w:t>公司</w:t>
            </w:r>
            <w:r>
              <w:t>发展提供技术储备，寻找</w:t>
            </w:r>
            <w:hyperlink r:id="rId12" w:history="1">
              <w:r>
                <w:t>新的经济增长点</w:t>
              </w:r>
            </w:hyperlink>
            <w:r>
              <w:rPr>
                <w:rFonts w:hint="eastAsia"/>
              </w:rPr>
              <w:t>。</w:t>
            </w:r>
          </w:p>
          <w:p w:rsidR="00F275E4" w:rsidRDefault="00942E2B">
            <w:pPr>
              <w:spacing w:line="400" w:lineRule="exact"/>
              <w:rPr>
                <w:rFonts w:ascii="宋体" w:hAnsi="宋体" w:hint="eastAsia"/>
              </w:rPr>
            </w:pPr>
            <w:r>
              <w:rPr>
                <w:rFonts w:hint="eastAsia"/>
              </w:rPr>
              <w:t>财务部：</w:t>
            </w:r>
            <w:r>
              <w:rPr>
                <w:rFonts w:ascii="宋体" w:hAnsi="宋体" w:hint="eastAsia"/>
              </w:rPr>
              <w:t>负责对公司会计核算管理，财务核算管理，公司经营过程实施财务监督、稽核、审计、检查、协调和指导工作。</w:t>
            </w:r>
          </w:p>
          <w:p w:rsidR="00F275E4" w:rsidRPr="00907B42" w:rsidRDefault="00F275E4">
            <w:pPr>
              <w:spacing w:line="400" w:lineRule="exact"/>
              <w:rPr>
                <w:rFonts w:ascii="宋体" w:hAnsi="宋体" w:hint="eastAsia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/>
                <w:b/>
                <w:kern w:val="0"/>
                <w:szCs w:val="21"/>
              </w:rPr>
              <w:lastRenderedPageBreak/>
              <w:t>内部制度建设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vAlign w:val="center"/>
          </w:tcPr>
          <w:p w:rsidR="00942E2B" w:rsidRDefault="00942E2B">
            <w:pPr>
              <w:outlineLvl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公司建立得有《管理制度汇编手册》（</w:t>
            </w:r>
            <w:r>
              <w:rPr>
                <w:rFonts w:hint="eastAsia"/>
                <w:szCs w:val="21"/>
              </w:rPr>
              <w:t>1.0</w:t>
            </w:r>
            <w:r>
              <w:rPr>
                <w:rFonts w:hint="eastAsia"/>
                <w:szCs w:val="21"/>
              </w:rPr>
              <w:t>），其中包含人事管理制度、薪酬管理制度、财务管理制度等内容。从手册施行以来，各员工均严格遵守手册的相关制度。尚未出现违规现象。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发展战略规划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vAlign w:val="center"/>
          </w:tcPr>
          <w:p w:rsidR="00F275E4" w:rsidRDefault="00942E2B" w:rsidP="00907B42">
            <w:pPr>
              <w:spacing w:line="360" w:lineRule="exact"/>
              <w:ind w:firstLineChars="200" w:firstLine="420"/>
              <w:outlineLvl w:val="0"/>
              <w:rPr>
                <w:rFonts w:ascii="宋体" w:hAnsi="宋体" w:hint="eastAsia"/>
                <w:bCs/>
                <w:color w:val="000000"/>
              </w:rPr>
            </w:pPr>
            <w:r>
              <w:rPr>
                <w:rFonts w:ascii="宋体" w:hAnsi="宋体" w:hint="eastAsia"/>
                <w:bCs/>
                <w:color w:val="000000"/>
              </w:rPr>
              <w:t xml:space="preserve">本项目产品将在进入市场的初期，利用新建营销渠道进行产品宣传工作和信息收集，以扩大产品的知名度，进行市场开拓工作。公司将在产品开发一代、研发一代、销售一代上作如下安排： </w:t>
            </w:r>
          </w:p>
          <w:p w:rsidR="00F275E4" w:rsidRDefault="00942E2B" w:rsidP="00907B42">
            <w:pPr>
              <w:spacing w:line="360" w:lineRule="exact"/>
              <w:ind w:firstLineChars="200" w:firstLine="420"/>
              <w:outlineLvl w:val="0"/>
              <w:rPr>
                <w:rFonts w:ascii="宋体" w:hAnsi="宋体" w:hint="eastAsia"/>
                <w:bCs/>
                <w:color w:val="000000"/>
              </w:rPr>
            </w:pPr>
            <w:r>
              <w:rPr>
                <w:rFonts w:ascii="宋体" w:hAnsi="宋体" w:hint="eastAsia"/>
                <w:bCs/>
                <w:color w:val="000000"/>
              </w:rPr>
              <w:t>1.以品牌推动产业发展公司产品将在相关企业试用，并将建立营.销网络。公司将在做专、做</w:t>
            </w:r>
            <w:proofErr w:type="gramStart"/>
            <w:r>
              <w:rPr>
                <w:rFonts w:ascii="宋体" w:hAnsi="宋体" w:hint="eastAsia"/>
                <w:bCs/>
                <w:color w:val="000000"/>
              </w:rPr>
              <w:t>精现有</w:t>
            </w:r>
            <w:proofErr w:type="gramEnd"/>
            <w:r>
              <w:rPr>
                <w:rFonts w:ascii="宋体" w:hAnsi="宋体" w:hint="eastAsia"/>
                <w:bCs/>
                <w:color w:val="000000"/>
              </w:rPr>
              <w:t>产品外，进一步完善质量管理体系，用健全的质量体系来保证供货商品，满足要求且质量稳定，减少或消除不合格产品，从而明显降低产品制造成本，提高经济效益。规范企业质量管理，提高工作效率，同时实现和国际接轨企业应具备满足顾客质量要求的质量保证能力，从而取得顾客的信任，扩大企业及品牌的知名度，促进业务的发展，大幅度提高产品的市场竞争能力。</w:t>
            </w:r>
          </w:p>
          <w:p w:rsidR="00F275E4" w:rsidRDefault="00942E2B" w:rsidP="00907B42">
            <w:pPr>
              <w:spacing w:line="360" w:lineRule="exact"/>
              <w:ind w:firstLineChars="200" w:firstLine="420"/>
              <w:outlineLvl w:val="0"/>
              <w:rPr>
                <w:rFonts w:ascii="宋体" w:hAnsi="宋体" w:hint="eastAsia"/>
                <w:bCs/>
                <w:color w:val="000000"/>
              </w:rPr>
            </w:pPr>
            <w:r>
              <w:rPr>
                <w:rFonts w:ascii="宋体" w:hAnsi="宋体" w:hint="eastAsia"/>
                <w:bCs/>
                <w:color w:val="000000"/>
              </w:rPr>
              <w:t>2. “产、学、</w:t>
            </w:r>
            <w:proofErr w:type="gramStart"/>
            <w:r>
              <w:rPr>
                <w:rFonts w:ascii="宋体" w:hAnsi="宋体" w:hint="eastAsia"/>
                <w:bCs/>
                <w:color w:val="000000"/>
              </w:rPr>
              <w:t>研</w:t>
            </w:r>
            <w:proofErr w:type="gramEnd"/>
            <w:r>
              <w:rPr>
                <w:rFonts w:ascii="宋体" w:hAnsi="宋体" w:hint="eastAsia"/>
                <w:bCs/>
                <w:color w:val="000000"/>
              </w:rPr>
              <w:t>相结合”，加大创新力度“产、学、</w:t>
            </w:r>
            <w:proofErr w:type="gramStart"/>
            <w:r>
              <w:rPr>
                <w:rFonts w:ascii="宋体" w:hAnsi="宋体" w:hint="eastAsia"/>
                <w:bCs/>
                <w:color w:val="000000"/>
              </w:rPr>
              <w:t>研</w:t>
            </w:r>
            <w:proofErr w:type="gramEnd"/>
            <w:r>
              <w:rPr>
                <w:rFonts w:ascii="宋体" w:hAnsi="宋体" w:hint="eastAsia"/>
                <w:bCs/>
                <w:color w:val="000000"/>
              </w:rPr>
              <w:t>相结合”，采用灵活的用人机制，积极引进一流人才，形成一支集研究、设计、制造、实验为一体，学科齐全，市场响应迅速，能从事中长期超前研究和综合开发、以公司自身专业人员为核心的研发队伍。</w:t>
            </w:r>
          </w:p>
          <w:p w:rsidR="00F275E4" w:rsidRDefault="00942E2B" w:rsidP="00907B42">
            <w:pPr>
              <w:spacing w:line="360" w:lineRule="exact"/>
              <w:ind w:firstLineChars="200" w:firstLine="420"/>
              <w:outlineLvl w:val="0"/>
              <w:rPr>
                <w:rFonts w:ascii="宋体" w:hAnsi="宋体" w:hint="eastAsia"/>
                <w:bCs/>
                <w:color w:val="000000"/>
              </w:rPr>
            </w:pPr>
            <w:r>
              <w:rPr>
                <w:rFonts w:ascii="宋体" w:hAnsi="宋体" w:hint="eastAsia"/>
                <w:bCs/>
                <w:color w:val="000000"/>
              </w:rPr>
              <w:t xml:space="preserve">3.加强人才引进力度，调整人才结构公司将充分利用其良好的运行机制和人才优势，建立和完善一套完整的人才引进、培养、竞争机制，广泛吸收各类专业人才投入到研究开发、市场开拓、企业管理等各项工作中来,在实际工作中培养和造就一大批高素质的专业人才. </w:t>
            </w:r>
          </w:p>
          <w:p w:rsidR="00942E2B" w:rsidRDefault="00942E2B" w:rsidP="00907B42">
            <w:pPr>
              <w:spacing w:line="360" w:lineRule="exact"/>
              <w:ind w:firstLineChars="200" w:firstLine="420"/>
              <w:outlineLvl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</w:rPr>
              <w:t>4.强化市场营销体系建设为实现业务高速扩张，根据本公司目前实际情况和自身特点，将强化市场营销体系建设。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质量管理体系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42E2B" w:rsidRPr="00B072A0" w:rsidRDefault="00942E2B">
            <w:pPr>
              <w:outlineLvl w:val="0"/>
            </w:pPr>
            <w:r w:rsidRPr="00B072A0">
              <w:rPr>
                <w:rFonts w:hint="eastAsia"/>
              </w:rPr>
              <w:t>（公司各项质量管理体系认证情况）</w:t>
            </w:r>
          </w:p>
          <w:p w:rsidR="00B072A0" w:rsidRPr="00B072A0" w:rsidRDefault="00F275E4">
            <w:pPr>
              <w:outlineLvl w:val="0"/>
              <w:rPr>
                <w:rFonts w:hint="eastAsia"/>
              </w:rPr>
            </w:pPr>
            <w:r w:rsidRPr="00907B42">
              <w:rPr>
                <w:rFonts w:hint="eastAsia"/>
              </w:rPr>
              <w:t>2008</w:t>
            </w:r>
            <w:r w:rsidR="00942E2B" w:rsidRPr="00907B42">
              <w:rPr>
                <w:rFonts w:hint="eastAsia"/>
              </w:rPr>
              <w:t>年</w:t>
            </w:r>
            <w:r w:rsidRPr="00907B42">
              <w:rPr>
                <w:rFonts w:hint="eastAsia"/>
              </w:rPr>
              <w:t>8</w:t>
            </w:r>
            <w:r w:rsidR="00942E2B" w:rsidRPr="00907B42">
              <w:rPr>
                <w:rFonts w:hint="eastAsia"/>
              </w:rPr>
              <w:t>月获得</w:t>
            </w:r>
            <w:r w:rsidR="00942E2B" w:rsidRPr="00907B42">
              <w:rPr>
                <w:rFonts w:hint="eastAsia"/>
              </w:rPr>
              <w:t>ISO9001</w:t>
            </w:r>
            <w:r w:rsidR="00942E2B" w:rsidRPr="00907B42">
              <w:rPr>
                <w:rFonts w:hint="eastAsia"/>
              </w:rPr>
              <w:t>认证证书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outlineLvl w:val="0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创新激励机制</w:t>
            </w:r>
          </w:p>
        </w:tc>
      </w:tr>
      <w:tr w:rsidR="00942E2B">
        <w:trPr>
          <w:trHeight w:val="340"/>
          <w:jc w:val="center"/>
        </w:trPr>
        <w:tc>
          <w:tcPr>
            <w:tcW w:w="827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42E2B" w:rsidRDefault="00942E2B">
            <w:pPr>
              <w:outlineLvl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（公司创新激励机制执行情况）</w:t>
            </w:r>
          </w:p>
          <w:p w:rsidR="00942E2B" w:rsidRDefault="00942E2B">
            <w:pPr>
              <w:outlineLvl w:val="0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利用动态薪酬模式，针对</w:t>
            </w:r>
            <w:r>
              <w:t>不同工作性质和处于企业组织不同层次、不同岗位的人才</w:t>
            </w:r>
            <w:r>
              <w:rPr>
                <w:rFonts w:hint="eastAsia"/>
              </w:rPr>
              <w:t>都会有不同的待遇，</w:t>
            </w:r>
            <w:r>
              <w:t>采取不同的评价标准和方式来评价人才的绩效和确定</w:t>
            </w:r>
            <w:r>
              <w:t>“</w:t>
            </w:r>
            <w:r>
              <w:t>奖金</w:t>
            </w:r>
            <w:r>
              <w:t>”</w:t>
            </w:r>
            <w:r>
              <w:t>的数额</w:t>
            </w:r>
            <w:r>
              <w:rPr>
                <w:rFonts w:hint="eastAsia"/>
              </w:rPr>
              <w:t>。激励员工更多的发挥自己的潜能以及不断的充实自己的知识。</w:t>
            </w:r>
          </w:p>
        </w:tc>
      </w:tr>
    </w:tbl>
    <w:p w:rsidR="00B072A0" w:rsidRDefault="00B072A0">
      <w:pPr>
        <w:rPr>
          <w:rFonts w:ascii="黑体" w:eastAsia="黑体" w:hAnsi="宋体" w:hint="eastAsia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附表7 企业经营状况简述</w:t>
      </w:r>
    </w:p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主要产品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913"/>
        <w:gridCol w:w="912"/>
        <w:gridCol w:w="927"/>
        <w:gridCol w:w="770"/>
        <w:gridCol w:w="770"/>
        <w:gridCol w:w="770"/>
        <w:gridCol w:w="765"/>
        <w:gridCol w:w="765"/>
        <w:gridCol w:w="767"/>
      </w:tblGrid>
      <w:tr w:rsidR="00942E2B">
        <w:trPr>
          <w:trHeight w:hRule="exact" w:val="397"/>
        </w:trPr>
        <w:tc>
          <w:tcPr>
            <w:tcW w:w="1163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主导产品名称</w:t>
            </w:r>
          </w:p>
        </w:tc>
        <w:tc>
          <w:tcPr>
            <w:tcW w:w="2752" w:type="dxa"/>
            <w:gridSpan w:val="3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生产能力（吨、套、件）</w:t>
            </w:r>
          </w:p>
        </w:tc>
        <w:tc>
          <w:tcPr>
            <w:tcW w:w="2310" w:type="dxa"/>
            <w:gridSpan w:val="3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实际销量（万元）</w:t>
            </w:r>
          </w:p>
        </w:tc>
        <w:tc>
          <w:tcPr>
            <w:tcW w:w="2297" w:type="dxa"/>
            <w:gridSpan w:val="3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市场占有率（%）</w:t>
            </w:r>
          </w:p>
        </w:tc>
      </w:tr>
      <w:tr w:rsidR="00942E2B">
        <w:trPr>
          <w:trHeight w:hRule="exact" w:val="397"/>
        </w:trPr>
        <w:tc>
          <w:tcPr>
            <w:tcW w:w="1163" w:type="dxa"/>
            <w:vMerge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</w:rPr>
            </w:pPr>
          </w:p>
        </w:tc>
        <w:tc>
          <w:tcPr>
            <w:tcW w:w="913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2010</w:t>
            </w:r>
          </w:p>
        </w:tc>
        <w:tc>
          <w:tcPr>
            <w:tcW w:w="912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2011</w:t>
            </w:r>
          </w:p>
        </w:tc>
        <w:tc>
          <w:tcPr>
            <w:tcW w:w="927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2012</w:t>
            </w:r>
          </w:p>
        </w:tc>
        <w:tc>
          <w:tcPr>
            <w:tcW w:w="770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2010</w:t>
            </w:r>
          </w:p>
        </w:tc>
        <w:tc>
          <w:tcPr>
            <w:tcW w:w="770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2011</w:t>
            </w:r>
          </w:p>
        </w:tc>
        <w:tc>
          <w:tcPr>
            <w:tcW w:w="770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2012</w:t>
            </w:r>
          </w:p>
        </w:tc>
        <w:tc>
          <w:tcPr>
            <w:tcW w:w="765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2010</w:t>
            </w:r>
          </w:p>
        </w:tc>
        <w:tc>
          <w:tcPr>
            <w:tcW w:w="765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2011</w:t>
            </w:r>
          </w:p>
        </w:tc>
        <w:tc>
          <w:tcPr>
            <w:tcW w:w="767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2012</w:t>
            </w:r>
          </w:p>
        </w:tc>
      </w:tr>
      <w:tr w:rsidR="00942E2B">
        <w:trPr>
          <w:trHeight w:hRule="exact" w:val="397"/>
        </w:trPr>
        <w:tc>
          <w:tcPr>
            <w:tcW w:w="1163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POS机</w:t>
            </w:r>
          </w:p>
        </w:tc>
        <w:tc>
          <w:tcPr>
            <w:tcW w:w="913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912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927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770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340</w:t>
            </w:r>
          </w:p>
        </w:tc>
        <w:tc>
          <w:tcPr>
            <w:tcW w:w="770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400</w:t>
            </w:r>
          </w:p>
        </w:tc>
        <w:tc>
          <w:tcPr>
            <w:tcW w:w="770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178</w:t>
            </w:r>
          </w:p>
        </w:tc>
        <w:tc>
          <w:tcPr>
            <w:tcW w:w="765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  <w:tc>
          <w:tcPr>
            <w:tcW w:w="765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  <w:tc>
          <w:tcPr>
            <w:tcW w:w="767" w:type="dxa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</w:tr>
      <w:tr w:rsidR="00942E2B">
        <w:trPr>
          <w:trHeight w:hRule="exact" w:val="397"/>
        </w:trPr>
        <w:tc>
          <w:tcPr>
            <w:tcW w:w="1163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hint="eastAsia"/>
                <w:bCs/>
                <w:sz w:val="18"/>
              </w:rPr>
            </w:pPr>
            <w:r>
              <w:rPr>
                <w:rFonts w:hint="eastAsia"/>
                <w:bCs/>
                <w:sz w:val="18"/>
              </w:rPr>
              <w:t>单位</w:t>
            </w:r>
            <w:r>
              <w:rPr>
                <w:rFonts w:hint="eastAsia"/>
                <w:bCs/>
                <w:sz w:val="18"/>
              </w:rPr>
              <w:t>IC</w:t>
            </w:r>
            <w:r>
              <w:rPr>
                <w:rFonts w:hint="eastAsia"/>
                <w:bCs/>
                <w:sz w:val="18"/>
              </w:rPr>
              <w:t>卡</w:t>
            </w:r>
          </w:p>
        </w:tc>
        <w:tc>
          <w:tcPr>
            <w:tcW w:w="913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912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927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无</w:t>
            </w:r>
          </w:p>
        </w:tc>
        <w:tc>
          <w:tcPr>
            <w:tcW w:w="770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hint="eastAsia"/>
                <w:bCs/>
                <w:sz w:val="18"/>
              </w:rPr>
            </w:pPr>
            <w:r>
              <w:rPr>
                <w:rFonts w:hint="eastAsia"/>
                <w:bCs/>
                <w:sz w:val="18"/>
              </w:rPr>
              <w:t>80</w:t>
            </w:r>
          </w:p>
        </w:tc>
        <w:tc>
          <w:tcPr>
            <w:tcW w:w="770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hint="eastAsia"/>
                <w:bCs/>
                <w:sz w:val="18"/>
              </w:rPr>
            </w:pPr>
            <w:r>
              <w:rPr>
                <w:rFonts w:hint="eastAsia"/>
                <w:bCs/>
                <w:sz w:val="18"/>
              </w:rPr>
              <w:t>132</w:t>
            </w:r>
          </w:p>
        </w:tc>
        <w:tc>
          <w:tcPr>
            <w:tcW w:w="770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hint="eastAsia"/>
                <w:bCs/>
                <w:sz w:val="18"/>
              </w:rPr>
            </w:pPr>
            <w:r>
              <w:rPr>
                <w:rFonts w:hint="eastAsia"/>
                <w:bCs/>
                <w:sz w:val="18"/>
              </w:rPr>
              <w:t>40</w:t>
            </w:r>
          </w:p>
        </w:tc>
        <w:tc>
          <w:tcPr>
            <w:tcW w:w="765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rFonts w:hint="eastAsia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  <w:tc>
          <w:tcPr>
            <w:tcW w:w="765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  <w:tc>
          <w:tcPr>
            <w:tcW w:w="767" w:type="dxa"/>
          </w:tcPr>
          <w:p w:rsidR="00942E2B" w:rsidRDefault="00942E2B">
            <w:pPr>
              <w:adjustRightInd w:val="0"/>
              <w:snapToGrid w:val="0"/>
              <w:spacing w:line="300" w:lineRule="auto"/>
              <w:jc w:val="center"/>
              <w:rPr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100%</w:t>
            </w: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采购情况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3"/>
        <w:gridCol w:w="5925"/>
      </w:tblGrid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kern w:val="0"/>
                <w:sz w:val="21"/>
                <w:szCs w:val="21"/>
              </w:rPr>
              <w:t xml:space="preserve">    </w:t>
            </w:r>
            <w:r>
              <w:rPr>
                <w:rFonts w:hint="eastAsia"/>
                <w:b/>
                <w:kern w:val="0"/>
                <w:sz w:val="21"/>
                <w:szCs w:val="21"/>
              </w:rPr>
              <w:t>主要采购类别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设备类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40"/>
                <w:kern w:val="0"/>
                <w:szCs w:val="21"/>
              </w:rPr>
              <w:t>采购地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域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深圳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16"/>
                <w:w w:val="96"/>
                <w:kern w:val="0"/>
                <w:szCs w:val="21"/>
              </w:rPr>
              <w:t>主要供货</w:t>
            </w:r>
            <w:r>
              <w:rPr>
                <w:rFonts w:hint="eastAsia"/>
                <w:b/>
                <w:spacing w:val="-30"/>
                <w:w w:val="96"/>
                <w:kern w:val="0"/>
                <w:szCs w:val="21"/>
              </w:rPr>
              <w:t>商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深圳德力森科技有限公司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40"/>
                <w:kern w:val="0"/>
                <w:szCs w:val="21"/>
              </w:rPr>
              <w:t>采购数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量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10000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40"/>
                <w:kern w:val="0"/>
                <w:szCs w:val="21"/>
              </w:rPr>
              <w:t>供货情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况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供货均能满足公司需求，产品均合格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40"/>
                <w:kern w:val="0"/>
                <w:szCs w:val="21"/>
              </w:rPr>
              <w:t>付款方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式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汇款</w:t>
            </w:r>
          </w:p>
        </w:tc>
      </w:tr>
    </w:tbl>
    <w:p w:rsidR="00942E2B" w:rsidRDefault="00942E2B">
      <w:pPr>
        <w:rPr>
          <w:rFonts w:ascii="宋体" w:hAnsi="宋体"/>
          <w:sz w:val="18"/>
          <w:szCs w:val="18"/>
        </w:rPr>
      </w:pPr>
    </w:p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销售情况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3"/>
        <w:gridCol w:w="5925"/>
      </w:tblGrid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pacing w:val="70"/>
                <w:kern w:val="0"/>
                <w:sz w:val="21"/>
                <w:szCs w:val="21"/>
              </w:rPr>
              <w:t>销售地</w:t>
            </w:r>
            <w:r>
              <w:rPr>
                <w:rFonts w:hint="eastAsia"/>
                <w:b/>
                <w:spacing w:val="-1"/>
                <w:kern w:val="0"/>
                <w:sz w:val="21"/>
                <w:szCs w:val="21"/>
              </w:rPr>
              <w:t>域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贵州地区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70"/>
                <w:kern w:val="0"/>
                <w:szCs w:val="21"/>
              </w:rPr>
              <w:t>主要客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户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贵州</w:t>
            </w:r>
            <w:r w:rsidR="00B072A0">
              <w:rPr>
                <w:rFonts w:hint="eastAsia"/>
                <w:sz w:val="18"/>
              </w:rPr>
              <w:t>久联民爆器材经营股份有限公司</w:t>
            </w:r>
            <w:r w:rsidR="00B072A0">
              <w:rPr>
                <w:rFonts w:hint="eastAsia"/>
                <w:sz w:val="18"/>
              </w:rPr>
              <w:t>/</w:t>
            </w:r>
            <w:r w:rsidR="00B072A0">
              <w:rPr>
                <w:rFonts w:hint="eastAsia"/>
                <w:sz w:val="18"/>
              </w:rPr>
              <w:t>贵州盘江化工厂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70"/>
                <w:kern w:val="0"/>
                <w:szCs w:val="21"/>
              </w:rPr>
              <w:t>市场现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状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市场良好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16"/>
                <w:w w:val="93"/>
                <w:kern w:val="0"/>
                <w:szCs w:val="21"/>
              </w:rPr>
              <w:t>销售变动趋</w:t>
            </w:r>
            <w:r>
              <w:rPr>
                <w:rFonts w:hint="eastAsia"/>
                <w:b/>
                <w:spacing w:val="-38"/>
                <w:w w:val="93"/>
                <w:kern w:val="0"/>
                <w:szCs w:val="21"/>
              </w:rPr>
              <w:t>势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3~9</w:t>
            </w:r>
            <w:r>
              <w:rPr>
                <w:rFonts w:hint="eastAsia"/>
                <w:sz w:val="18"/>
              </w:rPr>
              <w:t>月属于旺季，剩余的月份业绩稍差。同时还根据设备的折旧率而定。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销售渠道及方式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上门服务</w:t>
            </w:r>
            <w:r>
              <w:rPr>
                <w:rFonts w:hint="eastAsia"/>
                <w:sz w:val="18"/>
              </w:rPr>
              <w:t>/</w:t>
            </w:r>
            <w:r>
              <w:rPr>
                <w:rFonts w:hint="eastAsia"/>
                <w:sz w:val="18"/>
              </w:rPr>
              <w:t>顾客上门取货</w:t>
            </w:r>
          </w:p>
        </w:tc>
      </w:tr>
      <w:tr w:rsidR="00942E2B">
        <w:trPr>
          <w:trHeight w:val="340"/>
          <w:jc w:val="center"/>
        </w:trPr>
        <w:tc>
          <w:tcPr>
            <w:tcW w:w="235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pacing w:val="70"/>
                <w:kern w:val="0"/>
                <w:szCs w:val="21"/>
              </w:rPr>
              <w:t>收款方</w:t>
            </w:r>
            <w:r>
              <w:rPr>
                <w:rFonts w:hint="eastAsia"/>
                <w:b/>
                <w:spacing w:val="-1"/>
                <w:kern w:val="0"/>
                <w:szCs w:val="21"/>
              </w:rPr>
              <w:t>式</w:t>
            </w:r>
          </w:p>
        </w:tc>
        <w:tc>
          <w:tcPr>
            <w:tcW w:w="5925" w:type="dxa"/>
            <w:vAlign w:val="center"/>
          </w:tcPr>
          <w:p w:rsidR="00942E2B" w:rsidRDefault="00942E2B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现金、支票、汇款</w:t>
            </w: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</w:p>
    <w:p w:rsidR="00942E2B" w:rsidRDefault="00942E2B">
      <w:pPr>
        <w:tabs>
          <w:tab w:val="left" w:pos="6030"/>
        </w:tabs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ab/>
      </w: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附表8 生产条件及设备</w:t>
      </w:r>
    </w:p>
    <w:p w:rsidR="00942E2B" w:rsidRDefault="00942E2B">
      <w:pPr>
        <w:adjustRightInd w:val="0"/>
        <w:snapToGrid w:val="0"/>
        <w:spacing w:before="60" w:line="300" w:lineRule="auto"/>
        <w:rPr>
          <w:b/>
        </w:rPr>
      </w:pPr>
      <w:r>
        <w:rPr>
          <w:b/>
        </w:rPr>
        <w:t>生产条件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126"/>
        <w:gridCol w:w="706"/>
        <w:gridCol w:w="1003"/>
        <w:gridCol w:w="897"/>
        <w:gridCol w:w="706"/>
        <w:gridCol w:w="706"/>
        <w:gridCol w:w="869"/>
        <w:gridCol w:w="706"/>
        <w:gridCol w:w="702"/>
      </w:tblGrid>
      <w:tr w:rsidR="00942E2B">
        <w:trPr>
          <w:trHeight w:hRule="exact" w:val="397"/>
        </w:trPr>
        <w:tc>
          <w:tcPr>
            <w:tcW w:w="2933" w:type="dxa"/>
            <w:gridSpan w:val="3"/>
            <w:shd w:val="clear" w:color="auto" w:fill="D9D9D9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b/>
                <w:spacing w:val="7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pacing w:val="70"/>
                <w:kern w:val="0"/>
                <w:sz w:val="21"/>
                <w:szCs w:val="21"/>
              </w:rPr>
              <w:t>占地面积</w:t>
            </w:r>
          </w:p>
        </w:tc>
        <w:tc>
          <w:tcPr>
            <w:tcW w:w="3312" w:type="dxa"/>
            <w:gridSpan w:val="4"/>
            <w:shd w:val="clear" w:color="auto" w:fill="D9D9D9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b/>
                <w:spacing w:val="7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pacing w:val="70"/>
                <w:kern w:val="0"/>
                <w:sz w:val="21"/>
                <w:szCs w:val="21"/>
              </w:rPr>
              <w:t>建筑面积</w:t>
            </w:r>
          </w:p>
        </w:tc>
        <w:tc>
          <w:tcPr>
            <w:tcW w:w="2277" w:type="dxa"/>
            <w:gridSpan w:val="3"/>
            <w:shd w:val="clear" w:color="auto" w:fill="D9D9D9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b/>
                <w:spacing w:val="7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pacing w:val="70"/>
                <w:kern w:val="0"/>
                <w:sz w:val="21"/>
                <w:szCs w:val="21"/>
              </w:rPr>
              <w:t>技术装备</w:t>
            </w:r>
          </w:p>
        </w:tc>
      </w:tr>
      <w:tr w:rsidR="00942E2B" w:rsidTr="002A33C0">
        <w:trPr>
          <w:trHeight w:hRule="exact" w:val="1079"/>
        </w:trPr>
        <w:tc>
          <w:tcPr>
            <w:tcW w:w="1101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面积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（平方米）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账面值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（万元）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所有权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属性</w:t>
            </w:r>
          </w:p>
        </w:tc>
        <w:tc>
          <w:tcPr>
            <w:tcW w:w="1003" w:type="dxa"/>
            <w:shd w:val="clear" w:color="auto" w:fill="D9D9D9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面积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（平方米）</w:t>
            </w:r>
          </w:p>
        </w:tc>
        <w:tc>
          <w:tcPr>
            <w:tcW w:w="897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账面值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（万元）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所有权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属性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成新率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</w:t>
            </w:r>
            <w:r>
              <w:rPr>
                <w:b/>
              </w:rPr>
              <w:t>%</w:t>
            </w:r>
            <w:r>
              <w:rPr>
                <w:b/>
              </w:rPr>
              <w:t>）</w:t>
            </w:r>
          </w:p>
        </w:tc>
        <w:tc>
          <w:tcPr>
            <w:tcW w:w="869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账面值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（万元）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所有权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属性</w:t>
            </w:r>
          </w:p>
        </w:tc>
        <w:tc>
          <w:tcPr>
            <w:tcW w:w="702" w:type="dxa"/>
            <w:shd w:val="clear" w:color="auto" w:fill="D9D9D9"/>
            <w:vAlign w:val="center"/>
          </w:tcPr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成新率</w:t>
            </w:r>
          </w:p>
          <w:p w:rsidR="00942E2B" w:rsidRDefault="00942E2B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b/>
              </w:rPr>
              <w:t>（</w:t>
            </w:r>
            <w:r>
              <w:rPr>
                <w:b/>
              </w:rPr>
              <w:t>%</w:t>
            </w:r>
            <w:r>
              <w:rPr>
                <w:b/>
              </w:rPr>
              <w:t>）</w:t>
            </w:r>
          </w:p>
        </w:tc>
      </w:tr>
      <w:tr w:rsidR="00942E2B" w:rsidTr="002A33C0">
        <w:trPr>
          <w:trHeight w:hRule="exact" w:val="1207"/>
        </w:trPr>
        <w:tc>
          <w:tcPr>
            <w:tcW w:w="1101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黑体" w:eastAsia="黑体" w:hint="eastAsia"/>
                <w:b/>
                <w:kern w:val="0"/>
                <w:sz w:val="21"/>
                <w:szCs w:val="21"/>
              </w:rPr>
            </w:pPr>
            <w:r>
              <w:rPr>
                <w:rFonts w:ascii="黑体" w:eastAsia="黑体" w:hint="eastAsia"/>
                <w:b/>
                <w:kern w:val="0"/>
                <w:sz w:val="21"/>
                <w:szCs w:val="21"/>
              </w:rPr>
              <w:t>812</w:t>
            </w:r>
          </w:p>
        </w:tc>
        <w:tc>
          <w:tcPr>
            <w:tcW w:w="1126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黑体" w:eastAsia="黑体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4478898</w:t>
            </w:r>
          </w:p>
        </w:tc>
        <w:tc>
          <w:tcPr>
            <w:tcW w:w="706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公司法人所有权</w:t>
            </w:r>
          </w:p>
        </w:tc>
        <w:tc>
          <w:tcPr>
            <w:tcW w:w="1003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807</w:t>
            </w:r>
          </w:p>
        </w:tc>
        <w:tc>
          <w:tcPr>
            <w:tcW w:w="897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4478898</w:t>
            </w:r>
          </w:p>
        </w:tc>
        <w:tc>
          <w:tcPr>
            <w:tcW w:w="706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公司法人所有权</w:t>
            </w:r>
          </w:p>
        </w:tc>
        <w:tc>
          <w:tcPr>
            <w:tcW w:w="706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80%</w:t>
            </w:r>
          </w:p>
        </w:tc>
        <w:tc>
          <w:tcPr>
            <w:tcW w:w="869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500</w:t>
            </w:r>
          </w:p>
        </w:tc>
        <w:tc>
          <w:tcPr>
            <w:tcW w:w="706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公司法人所有权</w:t>
            </w:r>
          </w:p>
        </w:tc>
        <w:tc>
          <w:tcPr>
            <w:tcW w:w="702" w:type="dxa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b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 w:val="21"/>
                <w:szCs w:val="21"/>
              </w:rPr>
              <w:t>70%</w:t>
            </w:r>
          </w:p>
        </w:tc>
      </w:tr>
    </w:tbl>
    <w:p w:rsidR="00942E2B" w:rsidRDefault="00942E2B">
      <w:pPr>
        <w:pStyle w:val="ad"/>
        <w:pBdr>
          <w:bottom w:val="none" w:sz="0" w:space="0" w:color="auto"/>
        </w:pBdr>
        <w:tabs>
          <w:tab w:val="clear" w:pos="4153"/>
          <w:tab w:val="clear" w:pos="8306"/>
        </w:tabs>
        <w:snapToGrid/>
        <w:jc w:val="both"/>
        <w:rPr>
          <w:b/>
          <w:kern w:val="0"/>
          <w:sz w:val="21"/>
          <w:szCs w:val="21"/>
        </w:rPr>
      </w:pPr>
    </w:p>
    <w:p w:rsidR="00942E2B" w:rsidRDefault="00942E2B">
      <w:pPr>
        <w:pStyle w:val="ad"/>
        <w:pBdr>
          <w:bottom w:val="none" w:sz="0" w:space="0" w:color="auto"/>
        </w:pBdr>
        <w:tabs>
          <w:tab w:val="clear" w:pos="4153"/>
          <w:tab w:val="clear" w:pos="8306"/>
        </w:tabs>
        <w:snapToGrid/>
        <w:jc w:val="both"/>
        <w:rPr>
          <w:b/>
          <w:spacing w:val="70"/>
          <w:kern w:val="0"/>
          <w:sz w:val="21"/>
          <w:szCs w:val="21"/>
        </w:rPr>
      </w:pPr>
      <w:r>
        <w:rPr>
          <w:rFonts w:hint="eastAsia"/>
          <w:b/>
          <w:kern w:val="0"/>
          <w:sz w:val="21"/>
          <w:szCs w:val="21"/>
        </w:rPr>
        <w:t>主要生产设备</w:t>
      </w:r>
    </w:p>
    <w:tbl>
      <w:tblPr>
        <w:tblW w:w="0" w:type="auto"/>
        <w:tblInd w:w="-33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40"/>
        <w:gridCol w:w="900"/>
        <w:gridCol w:w="1080"/>
        <w:gridCol w:w="1080"/>
        <w:gridCol w:w="1260"/>
        <w:gridCol w:w="1080"/>
        <w:gridCol w:w="1260"/>
      </w:tblGrid>
      <w:tr w:rsidR="00942E2B">
        <w:trPr>
          <w:cantSplit/>
          <w:trHeight w:hRule="exact" w:val="752"/>
        </w:trPr>
        <w:tc>
          <w:tcPr>
            <w:tcW w:w="2340" w:type="dxa"/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主要装备（生产线）</w:t>
            </w:r>
          </w:p>
        </w:tc>
        <w:tc>
          <w:tcPr>
            <w:tcW w:w="900" w:type="dxa"/>
            <w:shd w:val="pct10" w:color="auto" w:fill="FFFFFF"/>
            <w:vAlign w:val="center"/>
          </w:tcPr>
          <w:p w:rsidR="00942E2B" w:rsidRDefault="00942E2B">
            <w:pPr>
              <w:pStyle w:val="ad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spacing w:line="300" w:lineRule="auto"/>
              <w:ind w:leftChars="-50" w:left="-105" w:rightChars="-50" w:right="-105"/>
              <w:rPr>
                <w:b/>
                <w:sz w:val="21"/>
              </w:rPr>
            </w:pPr>
            <w:r>
              <w:rPr>
                <w:rFonts w:hint="eastAsia"/>
                <w:b/>
                <w:sz w:val="21"/>
              </w:rPr>
              <w:t>购买时间</w:t>
            </w:r>
          </w:p>
        </w:tc>
        <w:tc>
          <w:tcPr>
            <w:tcW w:w="1080" w:type="dxa"/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购买价格</w:t>
            </w:r>
          </w:p>
        </w:tc>
        <w:tc>
          <w:tcPr>
            <w:tcW w:w="1080" w:type="dxa"/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生产方</w:t>
            </w:r>
          </w:p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名称</w:t>
            </w:r>
          </w:p>
        </w:tc>
        <w:tc>
          <w:tcPr>
            <w:tcW w:w="1260" w:type="dxa"/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预计使用</w:t>
            </w:r>
          </w:p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年限</w:t>
            </w:r>
          </w:p>
        </w:tc>
        <w:tc>
          <w:tcPr>
            <w:tcW w:w="1080" w:type="dxa"/>
            <w:tcBorders>
              <w:right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主要用途</w:t>
            </w:r>
          </w:p>
        </w:tc>
        <w:tc>
          <w:tcPr>
            <w:tcW w:w="1260" w:type="dxa"/>
            <w:tcBorders>
              <w:left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技术水平</w:t>
            </w:r>
          </w:p>
        </w:tc>
      </w:tr>
      <w:tr w:rsidR="00942E2B">
        <w:trPr>
          <w:cantSplit/>
          <w:trHeight w:hRule="exact" w:val="397"/>
        </w:trPr>
        <w:tc>
          <w:tcPr>
            <w:tcW w:w="234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firstLine="70"/>
            </w:pPr>
          </w:p>
        </w:tc>
        <w:tc>
          <w:tcPr>
            <w:tcW w:w="90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  <w:tc>
          <w:tcPr>
            <w:tcW w:w="126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  <w:tcBorders>
              <w:right w:val="single" w:sz="6" w:space="0" w:color="auto"/>
            </w:tcBorders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  <w:tc>
          <w:tcPr>
            <w:tcW w:w="1260" w:type="dxa"/>
            <w:tcBorders>
              <w:left w:val="single" w:sz="6" w:space="0" w:color="auto"/>
            </w:tcBorders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</w:tr>
      <w:tr w:rsidR="00942E2B">
        <w:trPr>
          <w:cantSplit/>
          <w:trHeight w:hRule="exact" w:val="397"/>
        </w:trPr>
        <w:tc>
          <w:tcPr>
            <w:tcW w:w="234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ind w:firstLine="70"/>
            </w:pPr>
          </w:p>
        </w:tc>
        <w:tc>
          <w:tcPr>
            <w:tcW w:w="90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  <w:tc>
          <w:tcPr>
            <w:tcW w:w="1260" w:type="dxa"/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80" w:type="dxa"/>
            <w:tcBorders>
              <w:right w:val="single" w:sz="6" w:space="0" w:color="auto"/>
            </w:tcBorders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  <w:tc>
          <w:tcPr>
            <w:tcW w:w="1260" w:type="dxa"/>
            <w:tcBorders>
              <w:left w:val="single" w:sz="6" w:space="0" w:color="auto"/>
            </w:tcBorders>
          </w:tcPr>
          <w:p w:rsidR="00942E2B" w:rsidRDefault="00942E2B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</w:pPr>
          </w:p>
        </w:tc>
      </w:tr>
    </w:tbl>
    <w:p w:rsidR="00942E2B" w:rsidRDefault="00942E2B">
      <w:pPr>
        <w:pStyle w:val="aa"/>
        <w:rPr>
          <w:rFonts w:ascii="宋体" w:eastAsia="宋体" w:hAnsi="宋体"/>
          <w:b/>
          <w:bCs/>
          <w:sz w:val="15"/>
          <w:szCs w:val="15"/>
        </w:rPr>
      </w:pPr>
    </w:p>
    <w:p w:rsidR="00942E2B" w:rsidRDefault="00942E2B">
      <w:pPr>
        <w:adjustRightInd w:val="0"/>
        <w:snapToGrid w:val="0"/>
        <w:spacing w:line="300" w:lineRule="auto"/>
        <w:outlineLvl w:val="0"/>
        <w:rPr>
          <w:rFonts w:eastAsia="黑体"/>
          <w:sz w:val="24"/>
        </w:rPr>
      </w:pPr>
      <w:r>
        <w:rPr>
          <w:rFonts w:ascii="黑体" w:eastAsia="黑体" w:hAnsi="宋体" w:hint="eastAsia"/>
          <w:sz w:val="24"/>
        </w:rPr>
        <w:t>附表9</w:t>
      </w:r>
      <w:r>
        <w:rPr>
          <w:rFonts w:eastAsia="黑体" w:hint="eastAsia"/>
          <w:sz w:val="24"/>
        </w:rPr>
        <w:t>在建</w:t>
      </w:r>
      <w:r>
        <w:rPr>
          <w:rFonts w:eastAsia="黑体"/>
          <w:sz w:val="24"/>
        </w:rPr>
        <w:t>或</w:t>
      </w:r>
      <w:r>
        <w:rPr>
          <w:rFonts w:eastAsia="黑体" w:hint="eastAsia"/>
          <w:sz w:val="24"/>
        </w:rPr>
        <w:t>拟建</w:t>
      </w:r>
      <w:r>
        <w:rPr>
          <w:rFonts w:eastAsia="黑体"/>
          <w:sz w:val="24"/>
        </w:rPr>
        <w:t>重大项目情况</w:t>
      </w:r>
    </w:p>
    <w:p w:rsidR="00942E2B" w:rsidRDefault="00942E2B">
      <w:pPr>
        <w:rPr>
          <w:rFonts w:ascii="黑体" w:eastAsia="黑体" w:hAnsi="宋体"/>
          <w:sz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3"/>
        <w:gridCol w:w="1155"/>
        <w:gridCol w:w="1050"/>
        <w:gridCol w:w="945"/>
        <w:gridCol w:w="1155"/>
        <w:gridCol w:w="1260"/>
        <w:gridCol w:w="1260"/>
        <w:gridCol w:w="1343"/>
      </w:tblGrid>
      <w:tr w:rsidR="00942E2B">
        <w:trPr>
          <w:cantSplit/>
          <w:trHeight w:hRule="exact" w:val="683"/>
          <w:jc w:val="center"/>
        </w:trPr>
        <w:tc>
          <w:tcPr>
            <w:tcW w:w="1263" w:type="dxa"/>
            <w:tcBorders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年度</w:t>
            </w:r>
          </w:p>
        </w:tc>
        <w:tc>
          <w:tcPr>
            <w:tcW w:w="1155" w:type="dxa"/>
            <w:tcBorders>
              <w:bottom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经营项目</w:t>
            </w:r>
          </w:p>
        </w:tc>
        <w:tc>
          <w:tcPr>
            <w:tcW w:w="1050" w:type="dxa"/>
            <w:tcBorders>
              <w:bottom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投资额</w:t>
            </w:r>
          </w:p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（万元）</w:t>
            </w:r>
          </w:p>
        </w:tc>
        <w:tc>
          <w:tcPr>
            <w:tcW w:w="945" w:type="dxa"/>
            <w:tcBorders>
              <w:bottom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建设期</w:t>
            </w:r>
          </w:p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（年）</w:t>
            </w:r>
          </w:p>
        </w:tc>
        <w:tc>
          <w:tcPr>
            <w:tcW w:w="1155" w:type="dxa"/>
            <w:tcBorders>
              <w:bottom w:val="single" w:sz="6" w:space="0" w:color="auto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进度情况</w:t>
            </w:r>
          </w:p>
        </w:tc>
        <w:tc>
          <w:tcPr>
            <w:tcW w:w="1260" w:type="dxa"/>
            <w:tcBorders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资金来源</w:t>
            </w:r>
          </w:p>
        </w:tc>
        <w:tc>
          <w:tcPr>
            <w:tcW w:w="1260" w:type="dxa"/>
            <w:tcBorders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预计收入</w:t>
            </w:r>
          </w:p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（万元）</w:t>
            </w:r>
          </w:p>
        </w:tc>
        <w:tc>
          <w:tcPr>
            <w:tcW w:w="1343" w:type="dxa"/>
            <w:tcBorders>
              <w:bottom w:val="single" w:sz="6" w:space="0" w:color="auto"/>
              <w:right w:val="nil"/>
            </w:tcBorders>
            <w:shd w:val="pct10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预计净利润（万元）</w:t>
            </w:r>
          </w:p>
        </w:tc>
      </w:tr>
      <w:tr w:rsidR="00942E2B">
        <w:trPr>
          <w:cantSplit/>
          <w:trHeight w:hRule="exact" w:val="397"/>
          <w:jc w:val="center"/>
        </w:trPr>
        <w:tc>
          <w:tcPr>
            <w:tcW w:w="1263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2011</w:t>
            </w: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05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  <w:tc>
          <w:tcPr>
            <w:tcW w:w="1343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</w:p>
        </w:tc>
      </w:tr>
      <w:tr w:rsidR="00942E2B">
        <w:trPr>
          <w:cantSplit/>
          <w:trHeight w:hRule="exact" w:val="1732"/>
          <w:jc w:val="center"/>
        </w:trPr>
        <w:tc>
          <w:tcPr>
            <w:tcW w:w="1263" w:type="dxa"/>
            <w:tcBorders>
              <w:left w:val="nil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lastRenderedPageBreak/>
              <w:t>2012</w:t>
            </w:r>
          </w:p>
        </w:tc>
        <w:tc>
          <w:tcPr>
            <w:tcW w:w="115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</w:pPr>
            <w:proofErr w:type="gramStart"/>
            <w:r>
              <w:rPr>
                <w:rFonts w:ascii="宋体" w:hAnsi="宋体" w:hint="eastAsia"/>
                <w:szCs w:val="18"/>
              </w:rPr>
              <w:t>档案物联智能管理系统</w:t>
            </w:r>
            <w:proofErr w:type="gramEnd"/>
          </w:p>
        </w:tc>
        <w:tc>
          <w:tcPr>
            <w:tcW w:w="105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440</w:t>
            </w:r>
          </w:p>
        </w:tc>
        <w:tc>
          <w:tcPr>
            <w:tcW w:w="94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15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中期</w:t>
            </w:r>
          </w:p>
        </w:tc>
        <w:tc>
          <w:tcPr>
            <w:tcW w:w="1260" w:type="dxa"/>
            <w:tcBorders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rPr>
                <w:rFonts w:ascii="宋体" w:hAnsi="宋体" w:hint="eastAsia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公司自筹资金</w:t>
            </w:r>
            <w:r w:rsidR="00494A23">
              <w:rPr>
                <w:rFonts w:ascii="宋体" w:hAnsi="宋体" w:hint="eastAsia"/>
                <w:szCs w:val="28"/>
              </w:rPr>
              <w:t>430</w:t>
            </w:r>
            <w:r>
              <w:rPr>
                <w:rFonts w:ascii="宋体" w:hAnsi="宋体" w:hint="eastAsia"/>
                <w:szCs w:val="28"/>
              </w:rPr>
              <w:t>万元，申请国家财政拨款</w:t>
            </w:r>
            <w:r w:rsidR="00494A23">
              <w:rPr>
                <w:rFonts w:ascii="宋体" w:hAnsi="宋体" w:hint="eastAsia"/>
                <w:szCs w:val="28"/>
              </w:rPr>
              <w:t>10</w:t>
            </w:r>
            <w:r>
              <w:rPr>
                <w:rFonts w:ascii="宋体" w:hAnsi="宋体" w:hint="eastAsia"/>
                <w:szCs w:val="28"/>
              </w:rPr>
              <w:t>万元。</w:t>
            </w:r>
          </w:p>
          <w:p w:rsidR="00942E2B" w:rsidRDefault="00942E2B">
            <w:pPr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1260" w:type="dxa"/>
            <w:tcBorders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706.4</w:t>
            </w:r>
          </w:p>
        </w:tc>
        <w:tc>
          <w:tcPr>
            <w:tcW w:w="1343" w:type="dxa"/>
            <w:tcBorders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42E2B" w:rsidRDefault="00942E2B">
            <w:pPr>
              <w:autoSpaceDN w:val="0"/>
              <w:adjustRightInd w:val="0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153.4</w:t>
            </w:r>
          </w:p>
        </w:tc>
      </w:tr>
    </w:tbl>
    <w:p w:rsidR="00942E2B" w:rsidRDefault="00942E2B">
      <w:pPr>
        <w:rPr>
          <w:rFonts w:ascii="黑体" w:eastAsia="黑体" w:hAnsi="宋体" w:hint="eastAsia"/>
          <w:sz w:val="24"/>
        </w:rPr>
      </w:pPr>
    </w:p>
    <w:p w:rsidR="002A33C0" w:rsidRDefault="002A33C0">
      <w:pPr>
        <w:rPr>
          <w:rFonts w:ascii="黑体" w:eastAsia="黑体" w:hAnsi="宋体" w:hint="eastAsia"/>
          <w:sz w:val="24"/>
        </w:rPr>
      </w:pPr>
    </w:p>
    <w:p w:rsidR="002A33C0" w:rsidRDefault="002A33C0">
      <w:pPr>
        <w:rPr>
          <w:rFonts w:ascii="黑体" w:eastAsia="黑体" w:hAnsi="宋体" w:hint="eastAsia"/>
          <w:sz w:val="24"/>
        </w:rPr>
      </w:pPr>
    </w:p>
    <w:p w:rsidR="002A33C0" w:rsidRDefault="002A33C0">
      <w:pPr>
        <w:rPr>
          <w:rFonts w:ascii="黑体" w:eastAsia="黑体" w:hAnsi="宋体"/>
          <w:sz w:val="24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附表10 企业资信状况</w:t>
      </w:r>
    </w:p>
    <w:tbl>
      <w:tblPr>
        <w:tblW w:w="0" w:type="auto"/>
        <w:jc w:val="center"/>
        <w:tblBorders>
          <w:top w:val="single" w:sz="12" w:space="0" w:color="808080"/>
          <w:bottom w:val="single" w:sz="1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742"/>
        <w:gridCol w:w="98"/>
        <w:gridCol w:w="56"/>
        <w:gridCol w:w="1187"/>
        <w:gridCol w:w="1857"/>
        <w:gridCol w:w="692"/>
        <w:gridCol w:w="151"/>
        <w:gridCol w:w="618"/>
        <w:gridCol w:w="125"/>
        <w:gridCol w:w="1826"/>
      </w:tblGrid>
      <w:tr w:rsidR="00942E2B">
        <w:trPr>
          <w:trHeight w:val="454"/>
          <w:jc w:val="center"/>
        </w:trPr>
        <w:tc>
          <w:tcPr>
            <w:tcW w:w="189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银行名称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开户时间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账号</w:t>
            </w:r>
          </w:p>
        </w:tc>
        <w:tc>
          <w:tcPr>
            <w:tcW w:w="2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账户性质</w:t>
            </w:r>
          </w:p>
        </w:tc>
      </w:tr>
      <w:tr w:rsidR="00942E2B">
        <w:trPr>
          <w:trHeight w:val="454"/>
          <w:jc w:val="center"/>
        </w:trPr>
        <w:tc>
          <w:tcPr>
            <w:tcW w:w="189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贵阳银行蟠桃支行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2007.7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12620120030001161</w:t>
            </w:r>
          </w:p>
        </w:tc>
        <w:tc>
          <w:tcPr>
            <w:tcW w:w="256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基本账户</w:t>
            </w:r>
          </w:p>
        </w:tc>
      </w:tr>
      <w:tr w:rsidR="00942E2B">
        <w:trPr>
          <w:trHeight w:val="454"/>
          <w:jc w:val="center"/>
        </w:trPr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工行东山支行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2007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2402006319022540786</w:t>
            </w:r>
          </w:p>
        </w:tc>
        <w:tc>
          <w:tcPr>
            <w:tcW w:w="2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一般账户</w:t>
            </w:r>
          </w:p>
        </w:tc>
      </w:tr>
      <w:tr w:rsidR="00942E2B">
        <w:trPr>
          <w:trHeight w:val="454"/>
          <w:jc w:val="center"/>
        </w:trPr>
        <w:tc>
          <w:tcPr>
            <w:tcW w:w="189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平均存款</w:t>
            </w:r>
            <w:r>
              <w:rPr>
                <w:rFonts w:ascii="宋体" w:hAnsi="宋体"/>
                <w:b/>
                <w:sz w:val="18"/>
                <w:szCs w:val="18"/>
              </w:rPr>
              <w:t>:</w:t>
            </w:r>
          </w:p>
        </w:tc>
        <w:tc>
          <w:tcPr>
            <w:tcW w:w="64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1"/>
              <w:adjustRightInd/>
              <w:snapToGrid w:val="0"/>
              <w:jc w:val="left"/>
              <w:textAlignment w:val="auto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月均存款位数：22万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1"/>
              <w:adjustRightInd/>
              <w:jc w:val="center"/>
              <w:textAlignment w:val="auto"/>
              <w:rPr>
                <w:rFonts w:hAnsi="宋体"/>
                <w:b/>
              </w:rPr>
            </w:pPr>
            <w:r>
              <w:rPr>
                <w:rFonts w:hAnsi="宋体" w:hint="eastAsia"/>
                <w:b/>
              </w:rPr>
              <w:t>银行贷款记录（企业为付款方）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贷款银行名称</w:t>
            </w: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贷款金额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贷款利率</w:t>
            </w: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还款日期</w:t>
            </w: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目前的余额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贵阳银行金城支行</w:t>
            </w: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100万元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12.46%</w:t>
            </w: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2012.9</w:t>
            </w: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100万元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  <w:r>
              <w:rPr>
                <w:rFonts w:hAnsi="宋体" w:hint="eastAsia"/>
                <w:b/>
              </w:rPr>
              <w:t>企业、个人借款记录（企业为付款方）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借款企业、个人</w:t>
            </w: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借款金额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借款日期</w:t>
            </w: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还款日期</w:t>
            </w: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目前的余额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对外担保记录</w:t>
            </w:r>
            <w:r>
              <w:rPr>
                <w:rFonts w:hAnsi="宋体" w:hint="eastAsia"/>
                <w:b/>
              </w:rPr>
              <w:t>（企业为对外担保方）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被担保单位</w:t>
            </w: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担保金额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担保日期</w:t>
            </w: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应解除担保日期</w:t>
            </w: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目前情况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840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诉讼记录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742" w:type="dxa"/>
            <w:tcBorders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涉诉方名称</w:t>
            </w:r>
          </w:p>
        </w:tc>
        <w:tc>
          <w:tcPr>
            <w:tcW w:w="1341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原因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时间</w:t>
            </w: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涉诉标的额</w:t>
            </w: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目前解决情况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742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341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742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341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86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2E2B" w:rsidRDefault="00942E2B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2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合同履约记录（企业为付款方）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742" w:type="dxa"/>
            <w:tcBorders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近两年合同数量</w:t>
            </w:r>
          </w:p>
        </w:tc>
        <w:tc>
          <w:tcPr>
            <w:tcW w:w="1341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合同标的额</w:t>
            </w:r>
          </w:p>
        </w:tc>
        <w:tc>
          <w:tcPr>
            <w:tcW w:w="18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实际付款额</w:t>
            </w:r>
          </w:p>
        </w:tc>
        <w:tc>
          <w:tcPr>
            <w:tcW w:w="1461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履约率</w:t>
            </w:r>
          </w:p>
        </w:tc>
        <w:tc>
          <w:tcPr>
            <w:tcW w:w="1951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不能履约原因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2E2B" w:rsidRDefault="00494A23">
            <w:pPr>
              <w:pStyle w:val="ac"/>
              <w:snapToGrid w:val="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lastRenderedPageBreak/>
              <w:t>14560</w:t>
            </w: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942E2B" w:rsidRDefault="00494A23">
            <w:pPr>
              <w:pStyle w:val="ac"/>
              <w:snapToGrid w:val="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1328万元</w:t>
            </w:r>
          </w:p>
        </w:tc>
        <w:tc>
          <w:tcPr>
            <w:tcW w:w="1857" w:type="dxa"/>
            <w:tcBorders>
              <w:left w:val="single" w:sz="4" w:space="0" w:color="auto"/>
              <w:right w:val="nil"/>
            </w:tcBorders>
            <w:vAlign w:val="center"/>
          </w:tcPr>
          <w:p w:rsidR="00942E2B" w:rsidRDefault="00494A23">
            <w:pPr>
              <w:pStyle w:val="ac"/>
              <w:snapToGrid w:val="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1328万元</w:t>
            </w:r>
          </w:p>
        </w:tc>
        <w:tc>
          <w:tcPr>
            <w:tcW w:w="1461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100%</w:t>
            </w:r>
          </w:p>
        </w:tc>
        <w:tc>
          <w:tcPr>
            <w:tcW w:w="19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a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8352" w:type="dxa"/>
            <w:gridSpan w:val="10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信用评级记录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3083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信用评级机构名称</w:t>
            </w:r>
          </w:p>
        </w:tc>
        <w:tc>
          <w:tcPr>
            <w:tcW w:w="2549" w:type="dxa"/>
            <w:gridSpan w:val="2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年    度</w:t>
            </w:r>
          </w:p>
        </w:tc>
        <w:tc>
          <w:tcPr>
            <w:tcW w:w="272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等    级</w:t>
            </w: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308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  <w:tc>
          <w:tcPr>
            <w:tcW w:w="2549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  <w:tc>
          <w:tcPr>
            <w:tcW w:w="27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</w:tr>
      <w:tr w:rsidR="00942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308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</w:rPr>
            </w:pPr>
          </w:p>
        </w:tc>
        <w:tc>
          <w:tcPr>
            <w:tcW w:w="2549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/>
                <w:b/>
              </w:rPr>
            </w:pPr>
          </w:p>
        </w:tc>
        <w:tc>
          <w:tcPr>
            <w:tcW w:w="27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2E2B" w:rsidRDefault="00942E2B">
            <w:pPr>
              <w:pStyle w:val="ac"/>
              <w:snapToGrid w:val="0"/>
              <w:rPr>
                <w:rFonts w:ascii="宋体" w:hAnsi="宋体" w:hint="eastAsia"/>
                <w:b/>
              </w:rPr>
            </w:pPr>
          </w:p>
        </w:tc>
      </w:tr>
    </w:tbl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 w:hint="eastAsia"/>
        </w:rPr>
      </w:pPr>
    </w:p>
    <w:p w:rsidR="002A33C0" w:rsidRDefault="002A33C0">
      <w:pPr>
        <w:rPr>
          <w:rFonts w:ascii="宋体" w:hAnsi="宋体" w:hint="eastAsia"/>
        </w:rPr>
      </w:pPr>
    </w:p>
    <w:p w:rsidR="00942E2B" w:rsidRDefault="00942E2B">
      <w:pPr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sz w:val="24"/>
        </w:rPr>
        <w:t>表11企业技术状况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947"/>
        <w:gridCol w:w="855"/>
        <w:gridCol w:w="114"/>
        <w:gridCol w:w="875"/>
        <w:gridCol w:w="832"/>
        <w:gridCol w:w="918"/>
        <w:gridCol w:w="875"/>
        <w:gridCol w:w="875"/>
        <w:gridCol w:w="875"/>
        <w:gridCol w:w="709"/>
      </w:tblGrid>
      <w:tr w:rsidR="00942E2B">
        <w:trPr>
          <w:cantSplit/>
          <w:jc w:val="center"/>
        </w:trPr>
        <w:tc>
          <w:tcPr>
            <w:tcW w:w="647" w:type="dxa"/>
            <w:vMerge w:val="restart"/>
            <w:shd w:val="clear" w:color="auto" w:fill="D9D9D9"/>
            <w:textDirection w:val="tbRlV"/>
            <w:vAlign w:val="center"/>
          </w:tcPr>
          <w:p w:rsidR="00942E2B" w:rsidRDefault="00942E2B">
            <w:pPr>
              <w:ind w:left="113" w:right="113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技术来源</w:t>
            </w:r>
          </w:p>
        </w:tc>
        <w:tc>
          <w:tcPr>
            <w:tcW w:w="94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自主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研发</w:t>
            </w:r>
          </w:p>
        </w:tc>
        <w:tc>
          <w:tcPr>
            <w:tcW w:w="969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市场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转让</w:t>
            </w:r>
          </w:p>
        </w:tc>
        <w:tc>
          <w:tcPr>
            <w:tcW w:w="87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b/>
                <w:sz w:val="18"/>
                <w:szCs w:val="18"/>
              </w:rPr>
              <w:t>国外</w:t>
            </w:r>
            <w:proofErr w:type="gramEnd"/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引进</w:t>
            </w:r>
          </w:p>
        </w:tc>
        <w:tc>
          <w:tcPr>
            <w:tcW w:w="832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引进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创新</w:t>
            </w:r>
          </w:p>
        </w:tc>
        <w:tc>
          <w:tcPr>
            <w:tcW w:w="91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产品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仿制</w:t>
            </w:r>
          </w:p>
        </w:tc>
        <w:tc>
          <w:tcPr>
            <w:tcW w:w="87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仿制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创新</w:t>
            </w:r>
          </w:p>
        </w:tc>
        <w:tc>
          <w:tcPr>
            <w:tcW w:w="87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进口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组装</w:t>
            </w:r>
          </w:p>
        </w:tc>
        <w:tc>
          <w:tcPr>
            <w:tcW w:w="87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整机</w:t>
            </w:r>
            <w:r>
              <w:rPr>
                <w:rFonts w:ascii="宋体" w:hAnsi="宋体"/>
                <w:b/>
                <w:sz w:val="18"/>
                <w:szCs w:val="18"/>
              </w:rPr>
              <w:br/>
            </w:r>
            <w:r>
              <w:rPr>
                <w:rFonts w:ascii="宋体" w:hAnsi="宋体" w:hint="eastAsia"/>
                <w:b/>
                <w:sz w:val="18"/>
                <w:szCs w:val="18"/>
              </w:rPr>
              <w:t>代理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其它</w:t>
            </w:r>
          </w:p>
        </w:tc>
      </w:tr>
      <w:tr w:rsidR="00942E2B">
        <w:trPr>
          <w:cantSplit/>
          <w:trHeight w:val="442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√</w:t>
            </w:r>
          </w:p>
        </w:tc>
        <w:tc>
          <w:tcPr>
            <w:tcW w:w="969" w:type="dxa"/>
            <w:gridSpan w:val="2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75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32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75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75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75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942E2B">
        <w:trPr>
          <w:cantSplit/>
          <w:trHeight w:val="442"/>
          <w:jc w:val="center"/>
        </w:trPr>
        <w:tc>
          <w:tcPr>
            <w:tcW w:w="647" w:type="dxa"/>
            <w:vMerge/>
            <w:tcBorders>
              <w:bottom w:val="single" w:sz="4" w:space="0" w:color="auto"/>
            </w:tcBorders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875" w:type="dxa"/>
            <w:gridSpan w:val="10"/>
            <w:vAlign w:val="center"/>
          </w:tcPr>
          <w:p w:rsidR="00942E2B" w:rsidRDefault="00942E2B">
            <w:pPr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注：用√选择相应选项。</w:t>
            </w:r>
          </w:p>
        </w:tc>
      </w:tr>
      <w:tr w:rsidR="00942E2B">
        <w:trPr>
          <w:cantSplit/>
          <w:trHeight w:val="636"/>
          <w:jc w:val="center"/>
        </w:trPr>
        <w:tc>
          <w:tcPr>
            <w:tcW w:w="647" w:type="dxa"/>
            <w:vMerge w:val="restart"/>
            <w:shd w:val="clear" w:color="auto" w:fill="D9D9D9"/>
            <w:textDirection w:val="tbRlV"/>
            <w:vAlign w:val="center"/>
          </w:tcPr>
          <w:p w:rsidR="00942E2B" w:rsidRDefault="00942E2B">
            <w:pPr>
              <w:ind w:left="113" w:right="113"/>
              <w:jc w:val="center"/>
              <w:rPr>
                <w:rFonts w:ascii="宋体" w:hAns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b/>
                <w:sz w:val="18"/>
                <w:szCs w:val="18"/>
              </w:rPr>
              <w:t>研</w:t>
            </w:r>
            <w:proofErr w:type="gramEnd"/>
            <w:r>
              <w:rPr>
                <w:rFonts w:ascii="宋体" w:hAnsi="宋体" w:hint="eastAsia"/>
                <w:b/>
                <w:sz w:val="18"/>
                <w:szCs w:val="18"/>
              </w:rPr>
              <w:t xml:space="preserve">  发  人  员  素  质</w:t>
            </w:r>
          </w:p>
        </w:tc>
        <w:tc>
          <w:tcPr>
            <w:tcW w:w="1802" w:type="dxa"/>
            <w:gridSpan w:val="2"/>
            <w:tcBorders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人员数量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  <w:vAlign w:val="center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技术人员数量：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26 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其中：研发人员数量：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25 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</w:tc>
      </w:tr>
      <w:tr w:rsidR="00942E2B">
        <w:trPr>
          <w:cantSplit/>
          <w:trHeight w:val="477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02" w:type="dxa"/>
            <w:gridSpan w:val="2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研发机构设置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</w:tcPr>
          <w:p w:rsidR="00942E2B" w:rsidRDefault="00E03647">
            <w:pPr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软件开发部下设5个项目组，一个测试部，一个硬件研发部，一个技术支持部</w:t>
            </w:r>
          </w:p>
        </w:tc>
      </w:tr>
      <w:tr w:rsidR="00942E2B">
        <w:trPr>
          <w:cantSplit/>
          <w:trHeight w:val="780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02" w:type="dxa"/>
            <w:gridSpan w:val="2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研发人员学历构成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博士：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1   </w:t>
            </w:r>
            <w:r>
              <w:rPr>
                <w:rFonts w:ascii="宋体" w:hAnsi="宋体" w:hint="eastAsia"/>
                <w:sz w:val="18"/>
                <w:szCs w:val="18"/>
              </w:rPr>
              <w:t>人    硕士：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 3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本科；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 26  </w:t>
            </w:r>
            <w:r>
              <w:rPr>
                <w:rFonts w:ascii="宋体" w:hAnsi="宋体" w:hint="eastAsia"/>
                <w:sz w:val="18"/>
                <w:szCs w:val="18"/>
              </w:rPr>
              <w:t>人    专科：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14 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其它（请注明）：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6 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</w:tc>
      </w:tr>
      <w:tr w:rsidR="00942E2B">
        <w:trPr>
          <w:cantSplit/>
          <w:trHeight w:val="608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02" w:type="dxa"/>
            <w:gridSpan w:val="2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研发人员职称构成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高级职称：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 2  </w:t>
            </w:r>
            <w:r>
              <w:rPr>
                <w:rFonts w:ascii="宋体" w:hAnsi="宋体" w:hint="eastAsia"/>
                <w:sz w:val="18"/>
                <w:szCs w:val="18"/>
              </w:rPr>
              <w:t>人  中级职称：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6  </w:t>
            </w:r>
            <w:r>
              <w:rPr>
                <w:rFonts w:ascii="宋体" w:hAnsi="宋体" w:hint="eastAsia"/>
                <w:sz w:val="18"/>
                <w:szCs w:val="18"/>
              </w:rPr>
              <w:t>人  初级职称：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14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其它（请注明）：</w:t>
            </w:r>
            <w:r>
              <w:rPr>
                <w:rFonts w:ascii="宋体" w:hAnsi="宋体" w:hint="eastAsia"/>
                <w:sz w:val="18"/>
                <w:szCs w:val="18"/>
                <w:u w:val="single"/>
              </w:rPr>
              <w:t xml:space="preserve">   4   </w:t>
            </w:r>
            <w:r>
              <w:rPr>
                <w:rFonts w:ascii="宋体" w:hAnsi="宋体" w:hint="eastAsia"/>
                <w:sz w:val="18"/>
                <w:szCs w:val="18"/>
              </w:rPr>
              <w:t>人</w:t>
            </w:r>
          </w:p>
        </w:tc>
      </w:tr>
      <w:tr w:rsidR="00942E2B">
        <w:trPr>
          <w:cantSplit/>
          <w:trHeight w:val="918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02" w:type="dxa"/>
            <w:gridSpan w:val="2"/>
            <w:tcBorders>
              <w:top w:val="nil"/>
              <w:bottom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研发人员经历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</w:tcPr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研发部经理：石任，1987年生，毕业于武汉大学软件工程专业，硕士。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2010年3月-2011年1月，杭州阿里巴巴网络有限公司任研发部项目经理。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2011年1月-至今，贵州京安丹灵科技有限责任公司</w:t>
            </w:r>
            <w:proofErr w:type="gramStart"/>
            <w:r>
              <w:rPr>
                <w:rFonts w:ascii="宋体" w:hAnsi="宋体" w:hint="eastAsia"/>
                <w:sz w:val="18"/>
              </w:rPr>
              <w:t>任开发</w:t>
            </w:r>
            <w:proofErr w:type="gramEnd"/>
            <w:r>
              <w:rPr>
                <w:rFonts w:ascii="宋体" w:hAnsi="宋体" w:hint="eastAsia"/>
                <w:sz w:val="18"/>
              </w:rPr>
              <w:t>部经理。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技术员：王家良，1978年生，毕业于中南大学计算机应用专业，本科生。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1996-1997 河北石家庄甜筒集团人事部职教科，期间主要负责职工在教育的协调工作。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1998-2000 河北路德医疗器械有限公司驻深圳办事处，司职业务员。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2001-2006 广州大举贸易有限公司企划部。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2006-2009 受从化麦多多食品有限公司的邀请，为其开发烘焙企业管理软件。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2010-至今 贵州京安丹灵科技有限责任公司从事软件开发和系统调试与安工作。</w:t>
            </w:r>
          </w:p>
          <w:p w:rsidR="00942E2B" w:rsidRDefault="00942E2B">
            <w:pPr>
              <w:jc w:val="left"/>
              <w:rPr>
                <w:rFonts w:ascii="宋体" w:hAnsi="宋体" w:hint="eastAsia"/>
                <w:sz w:val="18"/>
              </w:rPr>
            </w:pPr>
          </w:p>
        </w:tc>
      </w:tr>
      <w:tr w:rsidR="00942E2B">
        <w:trPr>
          <w:cantSplit/>
          <w:trHeight w:val="770"/>
          <w:jc w:val="center"/>
        </w:trPr>
        <w:tc>
          <w:tcPr>
            <w:tcW w:w="647" w:type="dxa"/>
            <w:vMerge/>
            <w:shd w:val="clear" w:color="auto" w:fill="D9D9D9"/>
          </w:tcPr>
          <w:p w:rsidR="00942E2B" w:rsidRDefault="00942E2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02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科研</w:t>
            </w:r>
          </w:p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成果与业绩</w:t>
            </w:r>
          </w:p>
        </w:tc>
        <w:tc>
          <w:tcPr>
            <w:tcW w:w="6073" w:type="dxa"/>
            <w:gridSpan w:val="8"/>
            <w:tcBorders>
              <w:bottom w:val="single" w:sz="4" w:space="0" w:color="auto"/>
            </w:tcBorders>
          </w:tcPr>
          <w:p w:rsidR="00942E2B" w:rsidRDefault="00942E2B">
            <w:pPr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石任负责的《档案物联智能管理系统》的研发，目前，该项目研发工作基本完成，已进入试运行阶段。</w:t>
            </w:r>
          </w:p>
          <w:p w:rsidR="00942E2B" w:rsidRDefault="00942E2B">
            <w:pPr>
              <w:rPr>
                <w:rFonts w:ascii="宋体" w:hAnsi="宋体" w:hint="eastAsia"/>
                <w:sz w:val="18"/>
              </w:rPr>
            </w:pPr>
          </w:p>
        </w:tc>
      </w:tr>
    </w:tbl>
    <w:p w:rsidR="00942E2B" w:rsidRDefault="00942E2B">
      <w:pPr>
        <w:rPr>
          <w:rFonts w:ascii="黑体" w:eastAsia="黑体" w:hAnsi="宋体"/>
          <w:sz w:val="24"/>
        </w:rPr>
      </w:pP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1"/>
        <w:gridCol w:w="828"/>
        <w:gridCol w:w="662"/>
        <w:gridCol w:w="166"/>
        <w:gridCol w:w="828"/>
        <w:gridCol w:w="496"/>
        <w:gridCol w:w="332"/>
        <w:gridCol w:w="828"/>
        <w:gridCol w:w="331"/>
        <w:gridCol w:w="497"/>
        <w:gridCol w:w="828"/>
        <w:gridCol w:w="165"/>
        <w:gridCol w:w="663"/>
        <w:gridCol w:w="828"/>
      </w:tblGrid>
      <w:tr w:rsidR="00942E2B">
        <w:trPr>
          <w:trHeight w:val="340"/>
          <w:jc w:val="center"/>
        </w:trPr>
        <w:tc>
          <w:tcPr>
            <w:tcW w:w="911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lastRenderedPageBreak/>
              <w:t>技术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发展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潜力</w:t>
            </w:r>
          </w:p>
        </w:tc>
        <w:tc>
          <w:tcPr>
            <w:tcW w:w="1490" w:type="dxa"/>
            <w:gridSpan w:val="2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技术储备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（正在研发）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技术名称</w:t>
            </w:r>
          </w:p>
        </w:tc>
        <w:tc>
          <w:tcPr>
            <w:tcW w:w="1491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前瞻性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适用性</w:t>
            </w:r>
          </w:p>
        </w:tc>
        <w:tc>
          <w:tcPr>
            <w:tcW w:w="1491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市场潜力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档案物联智能管理系统</w:t>
            </w:r>
            <w:proofErr w:type="gramEnd"/>
          </w:p>
        </w:tc>
        <w:tc>
          <w:tcPr>
            <w:tcW w:w="1491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将档案管理与安防监控结合在一起，运用“云计算”网络架构、RFID等先进技术，以简洁的操作，规范化的流程使得档案管理更信息化。</w:t>
            </w: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用户使用的是浏览器访问服务器 ，可满足不同地域的用户同时进行数据的业务录入，实现数据时时传输与业务处理。</w:t>
            </w:r>
          </w:p>
        </w:tc>
        <w:tc>
          <w:tcPr>
            <w:tcW w:w="1491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传统档案馆系统的局限性大大的被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档案物联智能管理系统</w:t>
            </w:r>
            <w:proofErr w:type="gramEnd"/>
            <w:r>
              <w:rPr>
                <w:rFonts w:ascii="宋体" w:hAnsi="宋体" w:hint="eastAsia"/>
                <w:sz w:val="18"/>
                <w:szCs w:val="18"/>
              </w:rPr>
              <w:t>改变，使得档案管理更加的信息化及简洁方便，可操控化。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shd w:val="clear" w:color="auto" w:fill="auto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研发创新准备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（计划研发）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技术名称</w:t>
            </w:r>
          </w:p>
        </w:tc>
        <w:tc>
          <w:tcPr>
            <w:tcW w:w="1491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开发方向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实施步骤</w:t>
            </w:r>
          </w:p>
        </w:tc>
        <w:tc>
          <w:tcPr>
            <w:tcW w:w="1491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采用措施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档案物联智能管理系统</w:t>
            </w:r>
            <w:proofErr w:type="gramEnd"/>
          </w:p>
        </w:tc>
        <w:tc>
          <w:tcPr>
            <w:tcW w:w="1491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查询统计分析模块、系统运行维护模块、扩展模块。</w:t>
            </w: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详见附图1</w:t>
            </w:r>
          </w:p>
        </w:tc>
        <w:tc>
          <w:tcPr>
            <w:tcW w:w="1491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1前期准备（2009年8月10月），熟悉用户的系统目标，提出初步实施规划。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2建立实施小组（2009年10月-12月）。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3系统调研（2010年1月-2月）。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4产品培训（2012年2月-5月）。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5项目实施（2012年1月-12月）。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6后期运行维护（2013年后）。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shd w:val="clear" w:color="auto" w:fill="auto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同类技术比较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同类技术名称</w:t>
            </w:r>
          </w:p>
        </w:tc>
        <w:tc>
          <w:tcPr>
            <w:tcW w:w="4472" w:type="dxa"/>
            <w:gridSpan w:val="8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公司正在研发、计划研发的技术的优越性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南京市档案馆馆藏智能安全管理系统</w:t>
            </w:r>
          </w:p>
        </w:tc>
        <w:tc>
          <w:tcPr>
            <w:tcW w:w="4472" w:type="dxa"/>
            <w:gridSpan w:val="8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南京市档案馆馆藏智能安全管理系统虽然是也有RFID技术的运用，但是我公司的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档案物联智能管理系统</w:t>
            </w:r>
            <w:proofErr w:type="gramEnd"/>
            <w:r>
              <w:rPr>
                <w:rFonts w:ascii="宋体" w:hAnsi="宋体" w:hint="eastAsia"/>
                <w:sz w:val="18"/>
                <w:szCs w:val="18"/>
              </w:rPr>
              <w:t>不仅将RFID技术成功的运用在档案实体的安全管理上，同时还实现了闭路监控与系统的嵌合，同时安全门的识别保证了档案的二次安全管理，一旦有人企图将档案带出馆内，安全门及视频监控发现异常情况时都会及时发出警报，保证档案实体的安全。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shd w:val="clear" w:color="auto" w:fill="auto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研发过程难度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技术名称</w:t>
            </w:r>
          </w:p>
        </w:tc>
        <w:tc>
          <w:tcPr>
            <w:tcW w:w="1491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周期长短</w:t>
            </w:r>
          </w:p>
        </w:tc>
        <w:tc>
          <w:tcPr>
            <w:tcW w:w="2981" w:type="dxa"/>
            <w:gridSpan w:val="5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难度所在及大小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档案物联智能管理系统</w:t>
            </w:r>
            <w:proofErr w:type="gramEnd"/>
          </w:p>
        </w:tc>
        <w:tc>
          <w:tcPr>
            <w:tcW w:w="1491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2年</w:t>
            </w:r>
          </w:p>
        </w:tc>
        <w:tc>
          <w:tcPr>
            <w:tcW w:w="2981" w:type="dxa"/>
            <w:gridSpan w:val="5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Cs w:val="18"/>
              </w:rPr>
              <w:t>软件技术的不断发展，因此公司很注重员工能力的培养，定期会对员工进行培训。这样既提高了员工专业技能，又提升</w:t>
            </w:r>
            <w:r>
              <w:rPr>
                <w:rFonts w:ascii="宋体" w:hAnsi="宋体" w:hint="eastAsia"/>
                <w:szCs w:val="18"/>
              </w:rPr>
              <w:lastRenderedPageBreak/>
              <w:t>了企业的综合竞争力，使项目的管理和技术风险降到最低。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lastRenderedPageBreak/>
              <w:t>科研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条件</w:t>
            </w:r>
          </w:p>
        </w:tc>
        <w:tc>
          <w:tcPr>
            <w:tcW w:w="1490" w:type="dxa"/>
            <w:gridSpan w:val="2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科研硬件设备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和软件平台</w:t>
            </w:r>
          </w:p>
        </w:tc>
        <w:tc>
          <w:tcPr>
            <w:tcW w:w="5962" w:type="dxa"/>
            <w:gridSpan w:val="11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笔记本电脑（DELL XPS M1330）4台、台式电脑（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联想启天</w:t>
            </w:r>
            <w:proofErr w:type="gramEnd"/>
            <w:r>
              <w:rPr>
                <w:rFonts w:ascii="宋体" w:hAnsi="宋体" w:hint="eastAsia"/>
                <w:sz w:val="18"/>
                <w:szCs w:val="18"/>
              </w:rPr>
              <w:t>M4880）20台、Oracle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g"/>
              </w:smartTagPr>
              <w:r>
                <w:rPr>
                  <w:rFonts w:ascii="宋体" w:hAnsi="宋体" w:hint="eastAsia"/>
                  <w:sz w:val="18"/>
                  <w:szCs w:val="18"/>
                </w:rPr>
                <w:t>10g</w:t>
              </w:r>
            </w:smartTag>
            <w:r>
              <w:rPr>
                <w:rFonts w:ascii="宋体" w:hAnsi="宋体" w:hint="eastAsia"/>
                <w:sz w:val="18"/>
                <w:szCs w:val="18"/>
              </w:rPr>
              <w:t>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g"/>
              </w:smartTagPr>
              <w:r>
                <w:rPr>
                  <w:rFonts w:ascii="宋体" w:hAnsi="宋体" w:hint="eastAsia"/>
                  <w:sz w:val="18"/>
                  <w:szCs w:val="18"/>
                </w:rPr>
                <w:t>10G</w:t>
              </w:r>
            </w:smartTag>
            <w:r>
              <w:rPr>
                <w:rFonts w:ascii="宋体" w:hAnsi="宋体" w:hint="eastAsia"/>
                <w:sz w:val="18"/>
                <w:szCs w:val="18"/>
              </w:rPr>
              <w:t>）1个、Windows（Server2003）一个、密钥盘 200个、频谱分析仪（HP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585"/>
                <w:attr w:name="UnitName" w:val="a"/>
              </w:smartTagPr>
              <w:r>
                <w:rPr>
                  <w:rFonts w:ascii="宋体" w:hAnsi="宋体" w:hint="eastAsia"/>
                  <w:sz w:val="18"/>
                  <w:szCs w:val="18"/>
                </w:rPr>
                <w:t>3585A</w:t>
              </w:r>
            </w:smartTag>
            <w:r>
              <w:rPr>
                <w:rFonts w:ascii="宋体" w:hAnsi="宋体" w:hint="eastAsia"/>
                <w:sz w:val="18"/>
                <w:szCs w:val="18"/>
              </w:rPr>
              <w:t>）一台、RFID安全通道（13.56HZ）2个、示波器（MOS-640CH）3台、RFID便携式采集器 11个。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科研经费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支出情况</w:t>
            </w:r>
          </w:p>
        </w:tc>
        <w:tc>
          <w:tcPr>
            <w:tcW w:w="5962" w:type="dxa"/>
            <w:gridSpan w:val="11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（分别列举近三年的研发费用及占当年总收入的比重）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2009年研发费用50万；占当年总收入的10.4%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2010年研发费用65万；占当年总收入的10.5%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2011年研发费用70万；占当年总收入的10.3%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rPr>
                <w:rFonts w:ascii="宋体" w:hAns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技术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质量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标准</w:t>
            </w:r>
          </w:p>
        </w:tc>
        <w:tc>
          <w:tcPr>
            <w:tcW w:w="7452" w:type="dxa"/>
            <w:gridSpan w:val="1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（列明公司技术所达到的标准的名称、编号）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shd w:val="clear" w:color="auto" w:fill="auto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国际标准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国家标准</w:t>
            </w:r>
          </w:p>
        </w:tc>
        <w:tc>
          <w:tcPr>
            <w:tcW w:w="1491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行业标准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企业标准</w:t>
            </w:r>
          </w:p>
        </w:tc>
        <w:tc>
          <w:tcPr>
            <w:tcW w:w="1491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其他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CMMI3</w:t>
            </w: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ISO 9001</w:t>
            </w:r>
          </w:p>
        </w:tc>
        <w:tc>
          <w:tcPr>
            <w:tcW w:w="1491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技术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市场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优势</w:t>
            </w:r>
          </w:p>
        </w:tc>
        <w:tc>
          <w:tcPr>
            <w:tcW w:w="1490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国家急需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市场短缺</w:t>
            </w:r>
          </w:p>
        </w:tc>
        <w:tc>
          <w:tcPr>
            <w:tcW w:w="1491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出口需要</w:t>
            </w:r>
          </w:p>
        </w:tc>
        <w:tc>
          <w:tcPr>
            <w:tcW w:w="1490" w:type="dxa"/>
            <w:gridSpan w:val="3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市场竞争</w:t>
            </w:r>
          </w:p>
        </w:tc>
        <w:tc>
          <w:tcPr>
            <w:tcW w:w="1491" w:type="dxa"/>
            <w:gridSpan w:val="2"/>
            <w:shd w:val="clear" w:color="auto" w:fill="D9D9D9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适用范围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0" w:type="dxa"/>
            <w:gridSpan w:val="3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国家各档案馆、各公司档案资料的管理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综合</w:t>
            </w:r>
          </w:p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评价</w:t>
            </w:r>
          </w:p>
        </w:tc>
        <w:tc>
          <w:tcPr>
            <w:tcW w:w="82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国际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领先</w:t>
            </w:r>
          </w:p>
        </w:tc>
        <w:tc>
          <w:tcPr>
            <w:tcW w:w="828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国际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先进</w:t>
            </w:r>
          </w:p>
        </w:tc>
        <w:tc>
          <w:tcPr>
            <w:tcW w:w="82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国内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领先</w:t>
            </w:r>
          </w:p>
        </w:tc>
        <w:tc>
          <w:tcPr>
            <w:tcW w:w="828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国内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先进</w:t>
            </w:r>
          </w:p>
        </w:tc>
        <w:tc>
          <w:tcPr>
            <w:tcW w:w="82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重大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创新</w:t>
            </w:r>
          </w:p>
        </w:tc>
        <w:tc>
          <w:tcPr>
            <w:tcW w:w="828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应用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创新</w:t>
            </w:r>
          </w:p>
        </w:tc>
        <w:tc>
          <w:tcPr>
            <w:tcW w:w="82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适用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</w:t>
            </w:r>
          </w:p>
        </w:tc>
        <w:tc>
          <w:tcPr>
            <w:tcW w:w="828" w:type="dxa"/>
            <w:gridSpan w:val="2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衰退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</w:t>
            </w:r>
          </w:p>
        </w:tc>
        <w:tc>
          <w:tcPr>
            <w:tcW w:w="82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淘汰</w:t>
            </w:r>
          </w:p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技术</w:t>
            </w:r>
          </w:p>
        </w:tc>
      </w:tr>
      <w:tr w:rsidR="00942E2B">
        <w:trPr>
          <w:trHeight w:val="340"/>
          <w:jc w:val="center"/>
        </w:trPr>
        <w:tc>
          <w:tcPr>
            <w:tcW w:w="911" w:type="dxa"/>
            <w:vMerge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√</w:t>
            </w:r>
          </w:p>
        </w:tc>
        <w:tc>
          <w:tcPr>
            <w:tcW w:w="828" w:type="dxa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√</w:t>
            </w:r>
          </w:p>
        </w:tc>
        <w:tc>
          <w:tcPr>
            <w:tcW w:w="828" w:type="dxa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942E2B" w:rsidRDefault="00942E2B">
            <w:pPr>
              <w:tabs>
                <w:tab w:val="left" w:pos="6705"/>
                <w:tab w:val="left" w:pos="8295"/>
              </w:tabs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  <w:r>
        <w:rPr>
          <w:rFonts w:ascii="黑体" w:eastAsia="黑体" w:hAnsi="宋体" w:hint="eastAsia"/>
          <w:sz w:val="24"/>
        </w:rPr>
        <w:t>表12</w:t>
      </w:r>
      <w:r>
        <w:rPr>
          <w:rFonts w:ascii="黑体" w:eastAsia="黑体" w:hAnsi="宋体"/>
          <w:sz w:val="24"/>
        </w:rPr>
        <w:t>财务数据及预测</w:t>
      </w:r>
    </w:p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1．应收账款（截至本年上月底，下同）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27"/>
        <w:gridCol w:w="1636"/>
        <w:gridCol w:w="1648"/>
        <w:gridCol w:w="1625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应收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/>
                <w:b/>
                <w:sz w:val="18"/>
                <w:szCs w:val="18"/>
              </w:rPr>
              <w:t>1年以内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0.40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/>
                <w:b/>
                <w:sz w:val="18"/>
                <w:szCs w:val="18"/>
              </w:rPr>
              <w:t>3年以上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2．其它应收账款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27"/>
        <w:gridCol w:w="1636"/>
        <w:gridCol w:w="1648"/>
        <w:gridCol w:w="1625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其它</w:t>
            </w:r>
          </w:p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应收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年以内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152.45万元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67%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76.50万元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33%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年以上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李虎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150万元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66%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3．预付账款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31"/>
        <w:gridCol w:w="1635"/>
        <w:gridCol w:w="1646"/>
        <w:gridCol w:w="1624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预付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年以内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9.55万元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15.7%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40.65万元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67%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10.63万元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17%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年以上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北京斯科迪科技公司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40.65万元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67%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2年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北京京安丹灵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10.63万元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17%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3年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4．应付账款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27"/>
        <w:gridCol w:w="1636"/>
        <w:gridCol w:w="1648"/>
        <w:gridCol w:w="1625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应付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年以内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5.88万元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100%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年以上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5．其它应付账款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27"/>
        <w:gridCol w:w="1636"/>
        <w:gridCol w:w="1648"/>
        <w:gridCol w:w="1625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其它</w:t>
            </w:r>
          </w:p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应付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年以内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553.53万元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100%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-2.42万元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-0.28万元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年以上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广州宏瑞投资公司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230万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42%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黄林春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100万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18%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sz w:val="18"/>
                <w:szCs w:val="18"/>
              </w:rPr>
              <w:t>顾风令</w:t>
            </w:r>
            <w:proofErr w:type="gramEnd"/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100万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18%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李钢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53万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10%</w:t>
            </w: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6．预收账款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27"/>
        <w:gridCol w:w="1636"/>
        <w:gridCol w:w="1648"/>
        <w:gridCol w:w="1625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预收</w:t>
            </w:r>
          </w:p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账款</w:t>
            </w: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账龄分布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年以内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19.30万元</w:t>
            </w: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1-2年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kern w:val="0"/>
                <w:sz w:val="18"/>
                <w:szCs w:val="18"/>
              </w:rPr>
              <w:t>2-3年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年以上</w:t>
            </w: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主要明细（前五位）</w:t>
            </w:r>
          </w:p>
        </w:tc>
        <w:tc>
          <w:tcPr>
            <w:tcW w:w="163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额（万元）</w:t>
            </w:r>
          </w:p>
        </w:tc>
        <w:tc>
          <w:tcPr>
            <w:tcW w:w="164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proofErr w:type="gramStart"/>
            <w:r>
              <w:rPr>
                <w:rFonts w:ascii="宋体" w:hint="eastAsia"/>
                <w:b/>
                <w:sz w:val="18"/>
                <w:szCs w:val="18"/>
              </w:rPr>
              <w:t>账</w:t>
            </w:r>
            <w:proofErr w:type="gramEnd"/>
            <w:r>
              <w:rPr>
                <w:rFonts w:ascii="宋体" w:hint="eastAsia"/>
                <w:b/>
                <w:sz w:val="18"/>
                <w:szCs w:val="18"/>
              </w:rPr>
              <w:t xml:space="preserve">  龄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27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8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7．存货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2531"/>
        <w:gridCol w:w="1635"/>
        <w:gridCol w:w="1646"/>
        <w:gridCol w:w="1624"/>
      </w:tblGrid>
      <w:tr w:rsidR="00942E2B">
        <w:trPr>
          <w:trHeight w:val="340"/>
          <w:jc w:val="center"/>
        </w:trPr>
        <w:tc>
          <w:tcPr>
            <w:tcW w:w="842" w:type="dxa"/>
            <w:vMerge w:val="restart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存  货</w:t>
            </w:r>
          </w:p>
        </w:tc>
        <w:tc>
          <w:tcPr>
            <w:tcW w:w="253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分  类</w:t>
            </w:r>
          </w:p>
        </w:tc>
        <w:tc>
          <w:tcPr>
            <w:tcW w:w="163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金 额 （万元）</w:t>
            </w:r>
          </w:p>
        </w:tc>
        <w:tc>
          <w:tcPr>
            <w:tcW w:w="1646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占 比（</w:t>
            </w:r>
            <w:r>
              <w:rPr>
                <w:b/>
                <w:sz w:val="18"/>
                <w:szCs w:val="18"/>
              </w:rPr>
              <w:t>%</w:t>
            </w:r>
            <w:r>
              <w:rPr>
                <w:rFonts w:ascii="宋体" w:hint="eastAsia"/>
                <w:b/>
                <w:sz w:val="18"/>
                <w:szCs w:val="18"/>
              </w:rPr>
              <w:t>）</w:t>
            </w:r>
          </w:p>
        </w:tc>
        <w:tc>
          <w:tcPr>
            <w:tcW w:w="162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备  注</w:t>
            </w: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库存商品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48.73万元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90%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低值易耗品</w:t>
            </w: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5.34万元</w:t>
            </w: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9.9%</w:t>
            </w: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42E2B">
        <w:trPr>
          <w:trHeight w:val="340"/>
          <w:jc w:val="center"/>
        </w:trPr>
        <w:tc>
          <w:tcPr>
            <w:tcW w:w="842" w:type="dxa"/>
            <w:vMerge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35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62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8．其它数据（单位：万元）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481"/>
        <w:gridCol w:w="1704"/>
        <w:gridCol w:w="1592"/>
        <w:gridCol w:w="1593"/>
      </w:tblGrid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项  目</w:t>
            </w:r>
          </w:p>
        </w:tc>
        <w:tc>
          <w:tcPr>
            <w:tcW w:w="1481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2009年</w:t>
            </w:r>
          </w:p>
        </w:tc>
        <w:tc>
          <w:tcPr>
            <w:tcW w:w="17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2010年</w:t>
            </w:r>
          </w:p>
        </w:tc>
        <w:tc>
          <w:tcPr>
            <w:tcW w:w="1592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2011年</w:t>
            </w:r>
          </w:p>
        </w:tc>
        <w:tc>
          <w:tcPr>
            <w:tcW w:w="1593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2012年至上月底</w:t>
            </w:r>
          </w:p>
        </w:tc>
      </w:tr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pacing w:val="35"/>
                <w:kern w:val="0"/>
                <w:sz w:val="18"/>
                <w:szCs w:val="18"/>
              </w:rPr>
              <w:t>固定资产折</w:t>
            </w:r>
            <w:r>
              <w:rPr>
                <w:rFonts w:ascii="宋体" w:hint="eastAsia"/>
                <w:b/>
                <w:spacing w:val="3"/>
                <w:kern w:val="0"/>
                <w:sz w:val="18"/>
                <w:szCs w:val="18"/>
              </w:rPr>
              <w:t>旧</w:t>
            </w:r>
          </w:p>
        </w:tc>
        <w:tc>
          <w:tcPr>
            <w:tcW w:w="148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14.21万元</w:t>
            </w:r>
          </w:p>
        </w:tc>
        <w:tc>
          <w:tcPr>
            <w:tcW w:w="170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32.46万元</w:t>
            </w:r>
          </w:p>
        </w:tc>
        <w:tc>
          <w:tcPr>
            <w:tcW w:w="1592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47.77万元</w:t>
            </w:r>
          </w:p>
        </w:tc>
        <w:tc>
          <w:tcPr>
            <w:tcW w:w="1593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22.46万元</w:t>
            </w:r>
          </w:p>
        </w:tc>
      </w:tr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pacing w:val="35"/>
                <w:kern w:val="0"/>
                <w:sz w:val="18"/>
                <w:szCs w:val="18"/>
              </w:rPr>
              <w:t>无形资产摊</w:t>
            </w:r>
            <w:r>
              <w:rPr>
                <w:rFonts w:ascii="宋体" w:hint="eastAsia"/>
                <w:b/>
                <w:spacing w:val="3"/>
                <w:kern w:val="0"/>
                <w:sz w:val="18"/>
                <w:szCs w:val="18"/>
              </w:rPr>
              <w:t>销</w:t>
            </w:r>
          </w:p>
        </w:tc>
        <w:tc>
          <w:tcPr>
            <w:tcW w:w="148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</w:t>
            </w:r>
          </w:p>
        </w:tc>
        <w:tc>
          <w:tcPr>
            <w:tcW w:w="170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</w:t>
            </w:r>
          </w:p>
        </w:tc>
        <w:tc>
          <w:tcPr>
            <w:tcW w:w="1592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0.05万元</w:t>
            </w:r>
          </w:p>
        </w:tc>
        <w:tc>
          <w:tcPr>
            <w:tcW w:w="1593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0.04万元</w:t>
            </w:r>
          </w:p>
        </w:tc>
      </w:tr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长期待摊费用摊销</w:t>
            </w:r>
          </w:p>
        </w:tc>
        <w:tc>
          <w:tcPr>
            <w:tcW w:w="148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0</w:t>
            </w:r>
          </w:p>
        </w:tc>
        <w:tc>
          <w:tcPr>
            <w:tcW w:w="170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4.28万元</w:t>
            </w:r>
          </w:p>
        </w:tc>
        <w:tc>
          <w:tcPr>
            <w:tcW w:w="1592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1.99万元</w:t>
            </w:r>
          </w:p>
        </w:tc>
        <w:tc>
          <w:tcPr>
            <w:tcW w:w="1593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4.99万元</w:t>
            </w:r>
          </w:p>
        </w:tc>
      </w:tr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pacing w:val="119"/>
                <w:kern w:val="0"/>
                <w:sz w:val="18"/>
                <w:szCs w:val="18"/>
              </w:rPr>
              <w:t>利息支</w:t>
            </w:r>
            <w:r>
              <w:rPr>
                <w:rFonts w:ascii="宋体" w:hint="eastAsia"/>
                <w:b/>
                <w:spacing w:val="2"/>
                <w:kern w:val="0"/>
                <w:sz w:val="18"/>
                <w:szCs w:val="18"/>
              </w:rPr>
              <w:t>出</w:t>
            </w:r>
          </w:p>
        </w:tc>
        <w:tc>
          <w:tcPr>
            <w:tcW w:w="1481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4.29万元</w:t>
            </w:r>
          </w:p>
        </w:tc>
        <w:tc>
          <w:tcPr>
            <w:tcW w:w="170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13.07万元</w:t>
            </w:r>
          </w:p>
        </w:tc>
        <w:tc>
          <w:tcPr>
            <w:tcW w:w="1592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26.07万元</w:t>
            </w:r>
          </w:p>
        </w:tc>
        <w:tc>
          <w:tcPr>
            <w:tcW w:w="1593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4.35万元</w:t>
            </w:r>
          </w:p>
        </w:tc>
      </w:tr>
      <w:tr w:rsidR="00942E2B">
        <w:trPr>
          <w:trHeight w:val="340"/>
          <w:jc w:val="center"/>
        </w:trPr>
        <w:tc>
          <w:tcPr>
            <w:tcW w:w="1908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kern w:val="0"/>
                <w:sz w:val="18"/>
                <w:szCs w:val="18"/>
              </w:rPr>
            </w:pPr>
            <w:r>
              <w:rPr>
                <w:rFonts w:ascii="宋体" w:hint="eastAsia"/>
                <w:b/>
                <w:spacing w:val="35"/>
                <w:kern w:val="0"/>
                <w:sz w:val="18"/>
                <w:szCs w:val="18"/>
              </w:rPr>
              <w:t>对外担保余</w:t>
            </w:r>
            <w:r>
              <w:rPr>
                <w:rFonts w:ascii="宋体" w:hint="eastAsia"/>
                <w:b/>
                <w:spacing w:val="3"/>
                <w:kern w:val="0"/>
                <w:sz w:val="18"/>
                <w:szCs w:val="18"/>
              </w:rPr>
              <w:t>额</w:t>
            </w:r>
          </w:p>
        </w:tc>
        <w:tc>
          <w:tcPr>
            <w:tcW w:w="1481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704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92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</w:p>
        </w:tc>
      </w:tr>
    </w:tbl>
    <w:p w:rsidR="00942E2B" w:rsidRDefault="00942E2B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9．预测数据（单位：万元）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2124"/>
        <w:gridCol w:w="2125"/>
        <w:gridCol w:w="2125"/>
      </w:tblGrid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项  目</w:t>
            </w:r>
          </w:p>
        </w:tc>
        <w:tc>
          <w:tcPr>
            <w:tcW w:w="212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2012年</w:t>
            </w:r>
          </w:p>
        </w:tc>
        <w:tc>
          <w:tcPr>
            <w:tcW w:w="21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2013年</w:t>
            </w:r>
          </w:p>
        </w:tc>
        <w:tc>
          <w:tcPr>
            <w:tcW w:w="2125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2014年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kern w:val="0"/>
                <w:sz w:val="18"/>
                <w:szCs w:val="18"/>
              </w:rPr>
              <w:t>主营业务收入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1200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2000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3500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pacing w:val="59"/>
                <w:kern w:val="0"/>
                <w:sz w:val="18"/>
                <w:szCs w:val="18"/>
              </w:rPr>
              <w:t>利润总</w:t>
            </w:r>
            <w:r>
              <w:rPr>
                <w:rFonts w:ascii="宋体" w:hint="eastAsia"/>
                <w:b/>
                <w:spacing w:val="2"/>
                <w:kern w:val="0"/>
                <w:sz w:val="18"/>
                <w:szCs w:val="18"/>
              </w:rPr>
              <w:t>额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600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800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1700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kern w:val="0"/>
                <w:sz w:val="18"/>
                <w:szCs w:val="18"/>
              </w:rPr>
            </w:pPr>
            <w:r>
              <w:rPr>
                <w:rFonts w:ascii="宋体" w:hint="eastAsia"/>
                <w:b/>
                <w:kern w:val="0"/>
                <w:sz w:val="18"/>
                <w:szCs w:val="18"/>
              </w:rPr>
              <w:t>净  利  润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50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200</w:t>
            </w:r>
          </w:p>
        </w:tc>
        <w:tc>
          <w:tcPr>
            <w:tcW w:w="2125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400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kern w:val="0"/>
                <w:sz w:val="18"/>
                <w:szCs w:val="18"/>
              </w:rPr>
            </w:pPr>
            <w:r>
              <w:rPr>
                <w:rFonts w:ascii="宋体" w:hint="eastAsia"/>
                <w:b/>
                <w:kern w:val="0"/>
                <w:sz w:val="18"/>
                <w:szCs w:val="18"/>
              </w:rPr>
              <w:t>固定资产投资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200</w:t>
            </w:r>
          </w:p>
        </w:tc>
        <w:tc>
          <w:tcPr>
            <w:tcW w:w="4250" w:type="dxa"/>
            <w:gridSpan w:val="2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-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折旧与摊销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160</w:t>
            </w:r>
          </w:p>
        </w:tc>
        <w:tc>
          <w:tcPr>
            <w:tcW w:w="4250" w:type="dxa"/>
            <w:gridSpan w:val="2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-</w:t>
            </w:r>
          </w:p>
        </w:tc>
      </w:tr>
      <w:tr w:rsidR="00942E2B">
        <w:trPr>
          <w:trHeight w:val="340"/>
          <w:jc w:val="center"/>
        </w:trPr>
        <w:tc>
          <w:tcPr>
            <w:tcW w:w="1904" w:type="dxa"/>
            <w:shd w:val="clear" w:color="auto" w:fill="D9D9D9"/>
            <w:vAlign w:val="center"/>
          </w:tcPr>
          <w:p w:rsidR="00942E2B" w:rsidRDefault="00942E2B">
            <w:pPr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int="eastAsia"/>
                <w:b/>
                <w:sz w:val="18"/>
                <w:szCs w:val="18"/>
              </w:rPr>
              <w:t>融资需求</w:t>
            </w:r>
          </w:p>
        </w:tc>
        <w:tc>
          <w:tcPr>
            <w:tcW w:w="2124" w:type="dxa"/>
            <w:vAlign w:val="center"/>
          </w:tcPr>
          <w:p w:rsidR="00942E2B" w:rsidRDefault="00942E2B">
            <w:pPr>
              <w:jc w:val="center"/>
              <w:rPr>
                <w:rFonts w:ascii="宋体" w:hint="eastAsia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200</w:t>
            </w:r>
          </w:p>
        </w:tc>
        <w:tc>
          <w:tcPr>
            <w:tcW w:w="4250" w:type="dxa"/>
            <w:gridSpan w:val="2"/>
            <w:vAlign w:val="center"/>
          </w:tcPr>
          <w:p w:rsidR="00942E2B" w:rsidRDefault="00942E2B">
            <w:pPr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-</w:t>
            </w:r>
          </w:p>
        </w:tc>
      </w:tr>
    </w:tbl>
    <w:p w:rsidR="00942E2B" w:rsidRDefault="00942E2B">
      <w:pPr>
        <w:rPr>
          <w:rFonts w:ascii="宋体" w:hAnsi="宋体"/>
        </w:rPr>
      </w:pPr>
      <w:r>
        <w:rPr>
          <w:rFonts w:ascii="华文细黑" w:eastAsia="华文细黑" w:hAnsi="华文细黑" w:hint="eastAsia"/>
          <w:b/>
          <w:sz w:val="28"/>
          <w:szCs w:val="28"/>
        </w:rPr>
        <w:lastRenderedPageBreak/>
        <w:t>附件1.</w:t>
      </w:r>
    </w:p>
    <w:p w:rsidR="00942E2B" w:rsidRDefault="00942E2B">
      <w:pPr>
        <w:jc w:val="center"/>
        <w:rPr>
          <w:rFonts w:ascii="黑体" w:eastAsia="黑体" w:hAnsi="华文细黑"/>
          <w:b/>
          <w:sz w:val="44"/>
          <w:szCs w:val="44"/>
        </w:rPr>
      </w:pPr>
      <w:r>
        <w:rPr>
          <w:rFonts w:ascii="黑体" w:eastAsia="黑体" w:hAnsi="华文细黑" w:hint="eastAsia"/>
          <w:b/>
          <w:sz w:val="44"/>
          <w:szCs w:val="44"/>
        </w:rPr>
        <w:t>声  明  书</w:t>
      </w:r>
    </w:p>
    <w:p w:rsidR="00942E2B" w:rsidRDefault="00942E2B">
      <w:pPr>
        <w:rPr>
          <w:rFonts w:ascii="宋体" w:hAnsi="宋体"/>
        </w:rPr>
      </w:pPr>
    </w:p>
    <w:p w:rsidR="00942E2B" w:rsidRDefault="00942E2B">
      <w:pPr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我单位提供的企业信息材料真实、准确，特此声明。</w:t>
      </w: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  <w:r>
        <w:rPr>
          <w:rFonts w:ascii="宋体" w:hAnsi="宋体" w:hint="eastAsia"/>
        </w:rPr>
        <w:t xml:space="preserve">                                                          </w:t>
      </w: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942E2B" w:rsidRDefault="00942E2B">
      <w:pPr>
        <w:ind w:firstLineChars="2900" w:firstLine="6090"/>
        <w:rPr>
          <w:rFonts w:ascii="宋体" w:hAnsi="宋体"/>
        </w:rPr>
      </w:pPr>
      <w:r>
        <w:rPr>
          <w:rFonts w:ascii="宋体" w:hAnsi="宋体" w:hint="eastAsia"/>
        </w:rPr>
        <w:t xml:space="preserve"> 签字（盖章）：</w:t>
      </w: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</w:pPr>
    </w:p>
    <w:p w:rsidR="00942E2B" w:rsidRDefault="00942E2B">
      <w:pPr>
        <w:rPr>
          <w:rFonts w:ascii="宋体" w:hAnsi="宋体"/>
        </w:rPr>
        <w:sectPr w:rsidR="00942E2B">
          <w:footerReference w:type="even" r:id="rId13"/>
          <w:footerReference w:type="default" r:id="rId14"/>
          <w:type w:val="continuous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942E2B" w:rsidRDefault="00A84105">
      <w:r>
        <w:rPr>
          <w:noProof/>
        </w:rPr>
        <w:lastRenderedPageBreak/>
        <w:drawing>
          <wp:inline distT="0" distB="0" distL="0" distR="0" wp14:anchorId="7BACBB6C" wp14:editId="2C9F2ABA">
            <wp:extent cx="5274310" cy="426466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E2B" w:rsidRDefault="00942E2B">
      <w:pPr>
        <w:jc w:val="center"/>
        <w:rPr>
          <w:rFonts w:hint="eastAsia"/>
        </w:rPr>
      </w:pPr>
      <w:r>
        <w:rPr>
          <w:rFonts w:hint="eastAsia"/>
        </w:rPr>
        <w:t>附图</w:t>
      </w:r>
      <w:r>
        <w:rPr>
          <w:rFonts w:hint="eastAsia"/>
        </w:rPr>
        <w:t>1</w:t>
      </w:r>
      <w:r>
        <w:rPr>
          <w:rFonts w:hint="eastAsia"/>
        </w:rPr>
        <w:t>：项目实施步骤</w:t>
      </w:r>
    </w:p>
    <w:sectPr w:rsidR="00942E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FF2" w:rsidRDefault="00493FF2">
      <w:r>
        <w:separator/>
      </w:r>
    </w:p>
  </w:endnote>
  <w:endnote w:type="continuationSeparator" w:id="0">
    <w:p w:rsidR="00493FF2" w:rsidRDefault="00493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C1" w:rsidRDefault="008475C1">
    <w:pPr>
      <w:pStyle w:val="af1"/>
      <w:ind w:firstLineChars="3400" w:firstLine="6120"/>
    </w:pPr>
    <w:r>
      <w:rPr>
        <w:rStyle w:val="a5"/>
      </w:rPr>
      <w:t xml:space="preserve">                     </w:t>
    </w:r>
    <w:r>
      <w:fldChar w:fldCharType="begin"/>
    </w:r>
    <w:r>
      <w:rPr>
        <w:rStyle w:val="a5"/>
      </w:rPr>
      <w:instrText xml:space="preserve"> PAGE </w:instrText>
    </w:r>
    <w:r>
      <w:fldChar w:fldCharType="separate"/>
    </w:r>
    <w:r w:rsidR="00907B42">
      <w:rPr>
        <w:rStyle w:val="a5"/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C1" w:rsidRDefault="008475C1">
    <w:pPr>
      <w:pStyle w:val="af1"/>
      <w:framePr w:h="0"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  <w:lang w:val="en-US" w:eastAsia="zh-CN"/>
      </w:rPr>
      <w:t>2</w:t>
    </w:r>
    <w:r>
      <w:fldChar w:fldCharType="end"/>
    </w:r>
  </w:p>
  <w:p w:rsidR="008475C1" w:rsidRDefault="008475C1">
    <w:pPr>
      <w:pStyle w:val="af1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C1" w:rsidRDefault="008475C1">
    <w:pPr>
      <w:pStyle w:val="af1"/>
      <w:framePr w:h="0" w:wrap="around" w:vAnchor="text" w:hAnchor="page" w:x="10081" w:y="109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907B42">
      <w:rPr>
        <w:rStyle w:val="a5"/>
        <w:noProof/>
      </w:rPr>
      <w:t>14</w:t>
    </w:r>
    <w:r>
      <w:fldChar w:fldCharType="end"/>
    </w:r>
  </w:p>
  <w:p w:rsidR="008475C1" w:rsidRDefault="00A84105">
    <w:pPr>
      <w:pStyle w:val="af1"/>
      <w:wordWrap w:val="0"/>
      <w:ind w:right="360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81C423" wp14:editId="4B4E4CA1">
              <wp:simplePos x="0" y="0"/>
              <wp:positionH relativeFrom="column">
                <wp:posOffset>0</wp:posOffset>
              </wp:positionH>
              <wp:positionV relativeFrom="paragraph">
                <wp:posOffset>12700</wp:posOffset>
              </wp:positionV>
              <wp:extent cx="5277485" cy="0"/>
              <wp:effectExtent l="9525" t="12700" r="8890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774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pt" to="415.5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"/>
          </w:pict>
        </mc:Fallback>
      </mc:AlternateContent>
    </w:r>
    <w:r w:rsidR="008475C1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FF2" w:rsidRDefault="00493FF2">
      <w:r>
        <w:separator/>
      </w:r>
    </w:p>
  </w:footnote>
  <w:footnote w:type="continuationSeparator" w:id="0">
    <w:p w:rsidR="00493FF2" w:rsidRDefault="00493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C1" w:rsidRDefault="008475C1">
    <w:pPr>
      <w:pStyle w:val="ad"/>
      <w:jc w:val="both"/>
    </w:pPr>
    <w:r>
      <w:rPr>
        <w:rFonts w:eastAsia="幼圆" w:hint="eastAsia"/>
        <w:b/>
        <w:sz w:val="21"/>
        <w:szCs w:val="21"/>
      </w:rPr>
      <w:t>火炬信用</w:t>
    </w:r>
    <w:r>
      <w:rPr>
        <w:rFonts w:eastAsia="幼圆" w:hint="eastAsia"/>
        <w:sz w:val="21"/>
        <w:szCs w:val="21"/>
      </w:rPr>
      <w:t xml:space="preserve">                                       </w:t>
    </w:r>
    <w:r>
      <w:rPr>
        <w:rFonts w:ascii="新宋体" w:eastAsia="新宋体" w:hAnsi="新宋体" w:hint="eastAsia"/>
        <w:b/>
        <w:sz w:val="21"/>
        <w:szCs w:val="21"/>
      </w:rPr>
      <w:t>科技型中小企业信用评级资料清单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1531A"/>
    <w:rsid w:val="002A33C0"/>
    <w:rsid w:val="00493FF2"/>
    <w:rsid w:val="00494A23"/>
    <w:rsid w:val="008475C1"/>
    <w:rsid w:val="00907B42"/>
    <w:rsid w:val="00942E2B"/>
    <w:rsid w:val="009E3503"/>
    <w:rsid w:val="00A01FF8"/>
    <w:rsid w:val="00A84105"/>
    <w:rsid w:val="00B072A0"/>
    <w:rsid w:val="00B92A01"/>
    <w:rsid w:val="00E03647"/>
    <w:rsid w:val="00ED7B68"/>
    <w:rsid w:val="00F2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character" w:styleId="a4">
    <w:name w:val="FollowedHyperlink"/>
    <w:basedOn w:val="a0"/>
    <w:rPr>
      <w:color w:val="800080"/>
      <w:u w:val="single"/>
    </w:rPr>
  </w:style>
  <w:style w:type="character" w:styleId="a5">
    <w:name w:val="page number"/>
    <w:basedOn w:val="a0"/>
  </w:style>
  <w:style w:type="character" w:styleId="a6">
    <w:name w:val="Strong"/>
    <w:basedOn w:val="a0"/>
    <w:qFormat/>
    <w:rPr>
      <w:b/>
      <w:bCs/>
    </w:rPr>
  </w:style>
  <w:style w:type="character" w:styleId="a7">
    <w:name w:val="Hyperlink"/>
    <w:basedOn w:val="a0"/>
    <w:rPr>
      <w:color w:val="0000FF"/>
      <w:u w:val="single"/>
    </w:rPr>
  </w:style>
  <w:style w:type="character" w:customStyle="1" w:styleId="Char0">
    <w:name w:val="文档结构图 Char"/>
    <w:basedOn w:val="a0"/>
    <w:link w:val="a8"/>
    <w:rPr>
      <w:rFonts w:ascii="宋体"/>
      <w:kern w:val="2"/>
      <w:sz w:val="18"/>
      <w:szCs w:val="18"/>
    </w:rPr>
  </w:style>
  <w:style w:type="paragraph" w:styleId="a9">
    <w:name w:val="Body Text First Indent"/>
    <w:basedOn w:val="aa"/>
    <w:pPr>
      <w:spacing w:after="120"/>
      <w:ind w:firstLine="420"/>
    </w:pPr>
    <w:rPr>
      <w:rFonts w:eastAsia="宋体"/>
      <w:sz w:val="21"/>
    </w:rPr>
  </w:style>
  <w:style w:type="paragraph" w:styleId="ab">
    <w:name w:val="Body Text Indent"/>
    <w:basedOn w:val="a"/>
    <w:pPr>
      <w:ind w:firstLine="525"/>
    </w:pPr>
    <w:rPr>
      <w:sz w:val="28"/>
      <w:szCs w:val="20"/>
    </w:rPr>
  </w:style>
  <w:style w:type="paragraph" w:styleId="ac">
    <w:name w:val="Note Heading"/>
    <w:basedOn w:val="a"/>
    <w:next w:val="a"/>
    <w:pPr>
      <w:jc w:val="center"/>
    </w:pPr>
    <w:rPr>
      <w:szCs w:val="20"/>
    </w:rPr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a">
    <w:name w:val="Body Text"/>
    <w:basedOn w:val="a"/>
    <w:rPr>
      <w:rFonts w:eastAsia="隶书"/>
      <w:sz w:val="72"/>
      <w:szCs w:val="20"/>
    </w:rPr>
  </w:style>
  <w:style w:type="paragraph" w:styleId="ad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Document Map"/>
    <w:basedOn w:val="a"/>
    <w:link w:val="Char0"/>
    <w:rPr>
      <w:rFonts w:ascii="宋体"/>
      <w:sz w:val="18"/>
      <w:szCs w:val="18"/>
    </w:rPr>
  </w:style>
  <w:style w:type="paragraph" w:styleId="ae">
    <w:name w:val="Block Text"/>
    <w:basedOn w:val="a"/>
    <w:pPr>
      <w:snapToGrid w:val="0"/>
      <w:spacing w:line="264" w:lineRule="auto"/>
      <w:ind w:left="207" w:right="40" w:hanging="207"/>
    </w:pPr>
    <w:rPr>
      <w:sz w:val="24"/>
      <w:szCs w:val="20"/>
    </w:rPr>
  </w:style>
  <w:style w:type="paragraph" w:styleId="af">
    <w:name w:val="List Continue"/>
    <w:basedOn w:val="a"/>
    <w:pPr>
      <w:spacing w:after="120"/>
      <w:ind w:left="420"/>
    </w:pPr>
    <w:rPr>
      <w:szCs w:val="20"/>
    </w:rPr>
  </w:style>
  <w:style w:type="paragraph" w:styleId="3">
    <w:name w:val="Body Text Indent 3"/>
    <w:basedOn w:val="a"/>
    <w:pPr>
      <w:spacing w:line="520" w:lineRule="atLeast"/>
      <w:ind w:firstLineChars="192" w:firstLine="538"/>
    </w:pPr>
    <w:rPr>
      <w:rFonts w:ascii="宋体" w:hAnsi="宋体"/>
      <w:sz w:val="28"/>
      <w:szCs w:val="20"/>
    </w:rPr>
  </w:style>
  <w:style w:type="paragraph" w:styleId="2">
    <w:name w:val="Body Text 2"/>
    <w:basedOn w:val="a"/>
    <w:pPr>
      <w:adjustRightInd w:val="0"/>
      <w:snapToGrid w:val="0"/>
      <w:jc w:val="center"/>
    </w:pPr>
    <w:rPr>
      <w:rFonts w:ascii="宋体" w:hAnsi="宋体"/>
      <w:snapToGrid w:val="0"/>
      <w:color w:val="0000FF"/>
      <w:kern w:val="0"/>
    </w:rPr>
  </w:style>
  <w:style w:type="paragraph" w:styleId="af0">
    <w:name w:val="Plain Text"/>
    <w:basedOn w:val="a"/>
    <w:pPr>
      <w:adjustRightInd w:val="0"/>
      <w:textAlignment w:val="baseline"/>
    </w:pPr>
    <w:rPr>
      <w:rFonts w:ascii="宋体" w:hAnsi="Courier New"/>
      <w:szCs w:val="20"/>
    </w:rPr>
  </w:style>
  <w:style w:type="paragraph" w:styleId="20">
    <w:name w:val="Body Text Indent 2"/>
    <w:basedOn w:val="a"/>
    <w:pPr>
      <w:spacing w:line="520" w:lineRule="atLeast"/>
      <w:ind w:firstLine="420"/>
    </w:pPr>
    <w:rPr>
      <w:sz w:val="28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2">
    <w:name w:val="Normal Indent"/>
    <w:basedOn w:val="a"/>
    <w:pPr>
      <w:ind w:firstLine="420"/>
    </w:pPr>
    <w:rPr>
      <w:szCs w:val="20"/>
    </w:rPr>
  </w:style>
  <w:style w:type="paragraph" w:styleId="af3">
    <w:name w:val="List"/>
    <w:basedOn w:val="a"/>
    <w:pPr>
      <w:ind w:left="420" w:hanging="420"/>
    </w:pPr>
    <w:rPr>
      <w:szCs w:val="20"/>
    </w:rPr>
  </w:style>
  <w:style w:type="paragraph" w:styleId="af4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30">
    <w:name w:val="Body Text 3"/>
    <w:basedOn w:val="a"/>
    <w:pPr>
      <w:spacing w:line="360" w:lineRule="auto"/>
    </w:pPr>
    <w:rPr>
      <w:color w:val="FF0000"/>
    </w:rPr>
  </w:style>
  <w:style w:type="paragraph" w:customStyle="1" w:styleId="1">
    <w:name w:val="纯文本1"/>
    <w:basedOn w:val="a"/>
    <w:pPr>
      <w:adjustRightInd w:val="0"/>
      <w:textAlignment w:val="baseline"/>
    </w:pPr>
    <w:rPr>
      <w:rFonts w:ascii="宋体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character" w:styleId="a4">
    <w:name w:val="FollowedHyperlink"/>
    <w:basedOn w:val="a0"/>
    <w:rPr>
      <w:color w:val="800080"/>
      <w:u w:val="single"/>
    </w:rPr>
  </w:style>
  <w:style w:type="character" w:styleId="a5">
    <w:name w:val="page number"/>
    <w:basedOn w:val="a0"/>
  </w:style>
  <w:style w:type="character" w:styleId="a6">
    <w:name w:val="Strong"/>
    <w:basedOn w:val="a0"/>
    <w:qFormat/>
    <w:rPr>
      <w:b/>
      <w:bCs/>
    </w:rPr>
  </w:style>
  <w:style w:type="character" w:styleId="a7">
    <w:name w:val="Hyperlink"/>
    <w:basedOn w:val="a0"/>
    <w:rPr>
      <w:color w:val="0000FF"/>
      <w:u w:val="single"/>
    </w:rPr>
  </w:style>
  <w:style w:type="character" w:customStyle="1" w:styleId="Char0">
    <w:name w:val="文档结构图 Char"/>
    <w:basedOn w:val="a0"/>
    <w:link w:val="a8"/>
    <w:rPr>
      <w:rFonts w:ascii="宋体"/>
      <w:kern w:val="2"/>
      <w:sz w:val="18"/>
      <w:szCs w:val="18"/>
    </w:rPr>
  </w:style>
  <w:style w:type="paragraph" w:styleId="a9">
    <w:name w:val="Body Text First Indent"/>
    <w:basedOn w:val="aa"/>
    <w:pPr>
      <w:spacing w:after="120"/>
      <w:ind w:firstLine="420"/>
    </w:pPr>
    <w:rPr>
      <w:rFonts w:eastAsia="宋体"/>
      <w:sz w:val="21"/>
    </w:rPr>
  </w:style>
  <w:style w:type="paragraph" w:styleId="ab">
    <w:name w:val="Body Text Indent"/>
    <w:basedOn w:val="a"/>
    <w:pPr>
      <w:ind w:firstLine="525"/>
    </w:pPr>
    <w:rPr>
      <w:sz w:val="28"/>
      <w:szCs w:val="20"/>
    </w:rPr>
  </w:style>
  <w:style w:type="paragraph" w:styleId="ac">
    <w:name w:val="Note Heading"/>
    <w:basedOn w:val="a"/>
    <w:next w:val="a"/>
    <w:pPr>
      <w:jc w:val="center"/>
    </w:pPr>
    <w:rPr>
      <w:szCs w:val="20"/>
    </w:rPr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a">
    <w:name w:val="Body Text"/>
    <w:basedOn w:val="a"/>
    <w:rPr>
      <w:rFonts w:eastAsia="隶书"/>
      <w:sz w:val="72"/>
      <w:szCs w:val="20"/>
    </w:rPr>
  </w:style>
  <w:style w:type="paragraph" w:styleId="ad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Document Map"/>
    <w:basedOn w:val="a"/>
    <w:link w:val="Char0"/>
    <w:rPr>
      <w:rFonts w:ascii="宋体"/>
      <w:sz w:val="18"/>
      <w:szCs w:val="18"/>
    </w:rPr>
  </w:style>
  <w:style w:type="paragraph" w:styleId="ae">
    <w:name w:val="Block Text"/>
    <w:basedOn w:val="a"/>
    <w:pPr>
      <w:snapToGrid w:val="0"/>
      <w:spacing w:line="264" w:lineRule="auto"/>
      <w:ind w:left="207" w:right="40" w:hanging="207"/>
    </w:pPr>
    <w:rPr>
      <w:sz w:val="24"/>
      <w:szCs w:val="20"/>
    </w:rPr>
  </w:style>
  <w:style w:type="paragraph" w:styleId="af">
    <w:name w:val="List Continue"/>
    <w:basedOn w:val="a"/>
    <w:pPr>
      <w:spacing w:after="120"/>
      <w:ind w:left="420"/>
    </w:pPr>
    <w:rPr>
      <w:szCs w:val="20"/>
    </w:rPr>
  </w:style>
  <w:style w:type="paragraph" w:styleId="3">
    <w:name w:val="Body Text Indent 3"/>
    <w:basedOn w:val="a"/>
    <w:pPr>
      <w:spacing w:line="520" w:lineRule="atLeast"/>
      <w:ind w:firstLineChars="192" w:firstLine="538"/>
    </w:pPr>
    <w:rPr>
      <w:rFonts w:ascii="宋体" w:hAnsi="宋体"/>
      <w:sz w:val="28"/>
      <w:szCs w:val="20"/>
    </w:rPr>
  </w:style>
  <w:style w:type="paragraph" w:styleId="2">
    <w:name w:val="Body Text 2"/>
    <w:basedOn w:val="a"/>
    <w:pPr>
      <w:adjustRightInd w:val="0"/>
      <w:snapToGrid w:val="0"/>
      <w:jc w:val="center"/>
    </w:pPr>
    <w:rPr>
      <w:rFonts w:ascii="宋体" w:hAnsi="宋体"/>
      <w:snapToGrid w:val="0"/>
      <w:color w:val="0000FF"/>
      <w:kern w:val="0"/>
    </w:rPr>
  </w:style>
  <w:style w:type="paragraph" w:styleId="af0">
    <w:name w:val="Plain Text"/>
    <w:basedOn w:val="a"/>
    <w:pPr>
      <w:adjustRightInd w:val="0"/>
      <w:textAlignment w:val="baseline"/>
    </w:pPr>
    <w:rPr>
      <w:rFonts w:ascii="宋体" w:hAnsi="Courier New"/>
      <w:szCs w:val="20"/>
    </w:rPr>
  </w:style>
  <w:style w:type="paragraph" w:styleId="20">
    <w:name w:val="Body Text Indent 2"/>
    <w:basedOn w:val="a"/>
    <w:pPr>
      <w:spacing w:line="520" w:lineRule="atLeast"/>
      <w:ind w:firstLine="420"/>
    </w:pPr>
    <w:rPr>
      <w:sz w:val="28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2">
    <w:name w:val="Normal Indent"/>
    <w:basedOn w:val="a"/>
    <w:pPr>
      <w:ind w:firstLine="420"/>
    </w:pPr>
    <w:rPr>
      <w:szCs w:val="20"/>
    </w:rPr>
  </w:style>
  <w:style w:type="paragraph" w:styleId="af3">
    <w:name w:val="List"/>
    <w:basedOn w:val="a"/>
    <w:pPr>
      <w:ind w:left="420" w:hanging="420"/>
    </w:pPr>
    <w:rPr>
      <w:szCs w:val="20"/>
    </w:rPr>
  </w:style>
  <w:style w:type="paragraph" w:styleId="af4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30">
    <w:name w:val="Body Text 3"/>
    <w:basedOn w:val="a"/>
    <w:pPr>
      <w:spacing w:line="360" w:lineRule="auto"/>
    </w:pPr>
    <w:rPr>
      <w:color w:val="FF0000"/>
    </w:rPr>
  </w:style>
  <w:style w:type="paragraph" w:customStyle="1" w:styleId="1">
    <w:name w:val="纯文本1"/>
    <w:basedOn w:val="a"/>
    <w:pPr>
      <w:adjustRightInd w:val="0"/>
      <w:textAlignment w:val="baseline"/>
    </w:pPr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iki.mbalib.com/wiki/%D0%C2%B5%C4%BE%AD%BC%C3%D4%F6%B3%A4%B5%E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://www.htf-gy.org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1587</Words>
  <Characters>9051</Characters>
  <Application>Microsoft Office Word</Application>
  <DocSecurity>0</DocSecurity>
  <PresentationFormat/>
  <Lines>75</Lines>
  <Paragraphs>21</Paragraphs>
  <Slides>0</Slides>
  <Notes>0</Notes>
  <HiddenSlides>0</HiddenSlides>
  <MMClips>0</MMClips>
  <ScaleCrop>false</ScaleCrop>
  <Manager/>
  <Company>bcb</Company>
  <LinksUpToDate>false</LinksUpToDate>
  <CharactersWithSpaces>10617</CharactersWithSpaces>
  <SharedDoc>false</SharedDoc>
  <HLinks>
    <vt:vector size="12" baseType="variant">
      <vt:variant>
        <vt:i4>7274614</vt:i4>
      </vt:variant>
      <vt:variant>
        <vt:i4>3</vt:i4>
      </vt:variant>
      <vt:variant>
        <vt:i4>0</vt:i4>
      </vt:variant>
      <vt:variant>
        <vt:i4>5</vt:i4>
      </vt:variant>
      <vt:variant>
        <vt:lpwstr>http://wiki.mbalib.com/wiki/%D0%C2%B5%C4%BE%AD%BC%C3%D4%F6%B3%A4%B5%E3</vt:lpwstr>
      </vt:variant>
      <vt:variant>
        <vt:lpwstr/>
      </vt:variant>
      <vt:variant>
        <vt:i4>3211384</vt:i4>
      </vt:variant>
      <vt:variant>
        <vt:i4>0</vt:i4>
      </vt:variant>
      <vt:variant>
        <vt:i4>0</vt:i4>
      </vt:variant>
      <vt:variant>
        <vt:i4>5</vt:i4>
      </vt:variant>
      <vt:variant>
        <vt:lpwstr>http://www.htf-gy.org/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中小企业信用评级建议书</dc:title>
  <dc:subject/>
  <dc:creator>mazhiping</dc:creator>
  <cp:keywords/>
  <dc:description/>
  <cp:lastModifiedBy>张艳坤</cp:lastModifiedBy>
  <cp:revision>3</cp:revision>
  <cp:lastPrinted>2012-06-27T03:33:00Z</cp:lastPrinted>
  <dcterms:created xsi:type="dcterms:W3CDTF">2015-01-26T12:02:00Z</dcterms:created>
  <dcterms:modified xsi:type="dcterms:W3CDTF">2015-01-26T12:02:00Z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2052-8.1.0.3238</vt:lpwstr>
  </property>
</Properties>
</file>