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25BC" w:rsidRPr="001C736D" w:rsidRDefault="001C736D" w:rsidP="001C736D">
      <w:pPr>
        <w:jc w:val="center"/>
        <w:rPr>
          <w:rFonts w:hint="eastAsia"/>
          <w:b/>
          <w:sz w:val="36"/>
          <w:szCs w:val="36"/>
        </w:rPr>
      </w:pPr>
      <w:r w:rsidRPr="001C736D">
        <w:rPr>
          <w:rFonts w:hint="eastAsia"/>
          <w:b/>
          <w:sz w:val="36"/>
          <w:szCs w:val="36"/>
        </w:rPr>
        <w:t>融资租赁公司股东全部权益价值资产评估方法</w:t>
      </w:r>
    </w:p>
    <w:p w:rsidR="001C736D" w:rsidRDefault="001C736D">
      <w:pPr>
        <w:rPr>
          <w:rFonts w:hint="eastAsia"/>
        </w:rPr>
      </w:pPr>
    </w:p>
    <w:p w:rsidR="001C736D" w:rsidRDefault="001C736D" w:rsidP="001C736D">
      <w:pPr>
        <w:rPr>
          <w:rFonts w:hint="eastAsia"/>
        </w:rPr>
      </w:pPr>
      <w:r>
        <w:rPr>
          <w:rFonts w:hint="eastAsia"/>
        </w:rPr>
        <w:t>评估方法</w:t>
      </w:r>
    </w:p>
    <w:p w:rsidR="001C736D" w:rsidRDefault="001C736D" w:rsidP="001C736D">
      <w:pPr>
        <w:ind w:firstLineChars="200" w:firstLine="420"/>
        <w:rPr>
          <w:rFonts w:hint="eastAsia"/>
        </w:rPr>
      </w:pPr>
      <w:r>
        <w:rPr>
          <w:rFonts w:hint="eastAsia"/>
        </w:rPr>
        <w:t>企业价值评估的基本方法主要有收益法、市场法和资产基础法。</w:t>
      </w:r>
    </w:p>
    <w:p w:rsidR="001C736D" w:rsidRDefault="001C736D" w:rsidP="001C736D">
      <w:pPr>
        <w:ind w:firstLineChars="200" w:firstLine="420"/>
        <w:rPr>
          <w:rFonts w:hint="eastAsia"/>
        </w:rPr>
      </w:pPr>
      <w:r>
        <w:rPr>
          <w:rFonts w:hint="eastAsia"/>
        </w:rPr>
        <w:t>企业价值评估中的收益法，是指将预期收益资本</w:t>
      </w:r>
      <w:proofErr w:type="gramStart"/>
      <w:r>
        <w:rPr>
          <w:rFonts w:hint="eastAsia"/>
        </w:rPr>
        <w:t>化或者</w:t>
      </w:r>
      <w:proofErr w:type="gramEnd"/>
      <w:r>
        <w:rPr>
          <w:rFonts w:hint="eastAsia"/>
        </w:rPr>
        <w:t>折现，确定评估对象价值的评估方法。收益法常用的具体方法包括股利折现法和现金流量折现法。</w:t>
      </w:r>
    </w:p>
    <w:p w:rsidR="001C736D" w:rsidRDefault="001C736D" w:rsidP="001C736D">
      <w:pPr>
        <w:ind w:firstLineChars="200" w:firstLine="420"/>
        <w:rPr>
          <w:rFonts w:hint="eastAsia"/>
        </w:rPr>
      </w:pPr>
      <w:r>
        <w:rPr>
          <w:rFonts w:hint="eastAsia"/>
        </w:rPr>
        <w:t>企业价值评估中的市场法，是指将评估对象与可比上市公司或者可比交易案例进行比较，确定评估对象价值的评估方法。市场法常用的两种具体方法是上市公司比较法和交易案例比较法。</w:t>
      </w:r>
    </w:p>
    <w:p w:rsidR="001C736D" w:rsidRDefault="001C736D" w:rsidP="001C736D">
      <w:pPr>
        <w:ind w:firstLineChars="200" w:firstLine="420"/>
        <w:rPr>
          <w:rFonts w:hint="eastAsia"/>
        </w:rPr>
      </w:pPr>
      <w:r>
        <w:rPr>
          <w:rFonts w:hint="eastAsia"/>
        </w:rPr>
        <w:t>企业价值评估中的资产基础法，是指以被评估企业评估基准日的资产负债表为基础，合理评估企业表内及表外各项资产、负债价值，确定评估对象价值的评估方法。</w:t>
      </w:r>
    </w:p>
    <w:p w:rsidR="001C736D" w:rsidRDefault="001C736D" w:rsidP="001C736D">
      <w:pPr>
        <w:ind w:firstLineChars="200" w:firstLine="420"/>
        <w:rPr>
          <w:rFonts w:hint="eastAsia"/>
        </w:rPr>
      </w:pPr>
      <w:r>
        <w:rPr>
          <w:rFonts w:hint="eastAsia"/>
        </w:rPr>
        <w:t>《资产评估准则——企业价值》规定，注册资产评估</w:t>
      </w:r>
      <w:proofErr w:type="gramStart"/>
      <w:r>
        <w:rPr>
          <w:rFonts w:hint="eastAsia"/>
        </w:rPr>
        <w:t>师执行</w:t>
      </w:r>
      <w:proofErr w:type="gramEnd"/>
      <w:r>
        <w:rPr>
          <w:rFonts w:hint="eastAsia"/>
        </w:rPr>
        <w:t>企业价值评估业务，应当根据评估目的、评估对象、价值类型、资料收集情况等相关条件，分析收益法、市场法和资产基础法三种资产评估基本方法的适用性，恰当选择一种或者多种资产评估基本方法。</w:t>
      </w:r>
    </w:p>
    <w:p w:rsidR="001C736D" w:rsidRDefault="001C736D" w:rsidP="001C736D">
      <w:pPr>
        <w:ind w:firstLineChars="200" w:firstLine="420"/>
        <w:rPr>
          <w:rFonts w:hint="eastAsia"/>
        </w:rPr>
      </w:pPr>
      <w:r>
        <w:rPr>
          <w:rFonts w:hint="eastAsia"/>
        </w:rPr>
        <w:t>根据评估目的、评估对象、价值类型、资料收集情况等相关条件，以及三种评估基本方法的适用条件，本次评估选用的评估方法为：收益法、资产基础法。评估方法选择理由如下</w:t>
      </w:r>
    </w:p>
    <w:p w:rsidR="001C736D" w:rsidRDefault="001C736D" w:rsidP="001C736D">
      <w:pPr>
        <w:ind w:firstLineChars="200" w:firstLine="420"/>
        <w:rPr>
          <w:rFonts w:hint="eastAsia"/>
        </w:rPr>
      </w:pPr>
      <w:r>
        <w:rPr>
          <w:rFonts w:hint="eastAsia"/>
        </w:rPr>
        <w:t>由于在市场上较难找到与融通租赁公司经营业务相似企业股权交易案例和可比上市公司以供参照，因此不具备市场法评估的条件。</w:t>
      </w:r>
    </w:p>
    <w:p w:rsidR="001C736D" w:rsidRPr="001C736D" w:rsidRDefault="001C736D" w:rsidP="001C736D">
      <w:pPr>
        <w:ind w:firstLineChars="200" w:firstLine="420"/>
        <w:rPr>
          <w:rStyle w:val="a4"/>
          <w:rFonts w:hint="eastAsia"/>
        </w:rPr>
      </w:pPr>
      <w:r>
        <w:fldChar w:fldCharType="begin"/>
      </w:r>
      <w:r>
        <w:instrText xml:space="preserve"> HYPERLINK "http://www.cpvcpv.com" </w:instrText>
      </w:r>
      <w:r>
        <w:fldChar w:fldCharType="separate"/>
      </w:r>
      <w:r w:rsidRPr="001C736D">
        <w:rPr>
          <w:rStyle w:val="a4"/>
          <w:rFonts w:hint="eastAsia"/>
        </w:rPr>
        <w:t>融资租赁有限公司主要经营融资租赁业务。该公司已正式营运，确定了明确的客户群，并已有成功营运的合同取得收入，管理层对未来预期收入、成本、费用及各种经营数据与指标均可合理预计，具备收益法预测条件，可采用收益法。</w:t>
      </w:r>
    </w:p>
    <w:p w:rsidR="001C736D" w:rsidRDefault="001C736D" w:rsidP="001C736D">
      <w:pPr>
        <w:ind w:firstLineChars="200" w:firstLine="420"/>
        <w:rPr>
          <w:rFonts w:hint="eastAsia"/>
        </w:rPr>
      </w:pPr>
      <w:r w:rsidRPr="001C736D">
        <w:rPr>
          <w:rStyle w:val="a4"/>
          <w:rFonts w:hint="eastAsia"/>
        </w:rPr>
        <w:t>资产基础法能够反映被评估企业在评估基准日的重置成本，且被评估企业各项资产、负债等相关资料易于搜集，所以具备资产基础法评估的条件。具体方法分述如下：</w:t>
      </w:r>
      <w:r>
        <w:fldChar w:fldCharType="end"/>
      </w:r>
    </w:p>
    <w:p w:rsidR="001C736D" w:rsidRDefault="001C736D" w:rsidP="001C736D">
      <w:pPr>
        <w:rPr>
          <w:rFonts w:hint="eastAsia"/>
        </w:rPr>
      </w:pPr>
      <w:r>
        <w:rPr>
          <w:rFonts w:hint="eastAsia"/>
        </w:rPr>
        <w:t>(</w:t>
      </w:r>
      <w:proofErr w:type="gramStart"/>
      <w:r>
        <w:rPr>
          <w:rFonts w:hint="eastAsia"/>
        </w:rPr>
        <w:t>一</w:t>
      </w:r>
      <w:proofErr w:type="gramEnd"/>
      <w:r>
        <w:rPr>
          <w:rFonts w:hint="eastAsia"/>
        </w:rPr>
        <w:t>)</w:t>
      </w:r>
      <w:r>
        <w:rPr>
          <w:rFonts w:hint="eastAsia"/>
        </w:rPr>
        <w:t>收益法</w:t>
      </w:r>
    </w:p>
    <w:p w:rsidR="001C736D" w:rsidRDefault="001C736D" w:rsidP="001C736D">
      <w:pPr>
        <w:ind w:firstLineChars="200" w:firstLine="420"/>
        <w:rPr>
          <w:rFonts w:hint="eastAsia"/>
        </w:rPr>
      </w:pPr>
      <w:r>
        <w:rPr>
          <w:rFonts w:hint="eastAsia"/>
        </w:rPr>
        <w:t>本次评估选用现金流量折现法中的股东权益现金流模型。现金流量折现法的描述具体如下：</w:t>
      </w:r>
    </w:p>
    <w:p w:rsidR="001C736D" w:rsidRDefault="001C736D" w:rsidP="001C736D">
      <w:pPr>
        <w:rPr>
          <w:rFonts w:hint="eastAsia"/>
        </w:rPr>
      </w:pPr>
      <w:r>
        <w:rPr>
          <w:rFonts w:hint="eastAsia"/>
        </w:rPr>
        <w:t>股东全部权益价值</w:t>
      </w:r>
      <w:r>
        <w:rPr>
          <w:rFonts w:hint="eastAsia"/>
        </w:rPr>
        <w:t>=</w:t>
      </w:r>
      <w:r>
        <w:rPr>
          <w:rFonts w:hint="eastAsia"/>
        </w:rPr>
        <w:t>经营性权益现金流量折现值</w:t>
      </w:r>
      <w:r>
        <w:rPr>
          <w:rFonts w:hint="eastAsia"/>
        </w:rPr>
        <w:t>+</w:t>
      </w:r>
      <w:r>
        <w:rPr>
          <w:rFonts w:hint="eastAsia"/>
        </w:rPr>
        <w:t>溢</w:t>
      </w:r>
      <w:proofErr w:type="gramStart"/>
      <w:r>
        <w:rPr>
          <w:rFonts w:hint="eastAsia"/>
        </w:rPr>
        <w:t>余资产</w:t>
      </w:r>
      <w:proofErr w:type="gramEnd"/>
      <w:r>
        <w:rPr>
          <w:rFonts w:hint="eastAsia"/>
        </w:rPr>
        <w:t>价值</w:t>
      </w:r>
      <w:r>
        <w:rPr>
          <w:rFonts w:hint="eastAsia"/>
        </w:rPr>
        <w:t>+</w:t>
      </w:r>
      <w:r>
        <w:rPr>
          <w:rFonts w:hint="eastAsia"/>
        </w:rPr>
        <w:t>非经营性资产及负债价值</w:t>
      </w:r>
      <w:r>
        <w:rPr>
          <w:rFonts w:hint="eastAsia"/>
        </w:rPr>
        <w:t>-</w:t>
      </w:r>
      <w:r>
        <w:rPr>
          <w:rFonts w:hint="eastAsia"/>
        </w:rPr>
        <w:t>基准</w:t>
      </w:r>
      <w:proofErr w:type="gramStart"/>
      <w:r>
        <w:rPr>
          <w:rFonts w:hint="eastAsia"/>
        </w:rPr>
        <w:t>日股东</w:t>
      </w:r>
      <w:proofErr w:type="gramEnd"/>
      <w:r>
        <w:rPr>
          <w:rFonts w:hint="eastAsia"/>
        </w:rPr>
        <w:t>未出资到位的注册资本</w:t>
      </w:r>
    </w:p>
    <w:p w:rsidR="001C736D" w:rsidRDefault="001C736D" w:rsidP="001C736D">
      <w:pPr>
        <w:rPr>
          <w:rFonts w:hint="eastAsia"/>
        </w:rPr>
      </w:pPr>
      <w:r>
        <w:rPr>
          <w:rFonts w:hint="eastAsia"/>
        </w:rPr>
        <w:t>1.</w:t>
      </w:r>
      <w:r>
        <w:rPr>
          <w:rFonts w:hint="eastAsia"/>
        </w:rPr>
        <w:t>经营性权益现金流量现值</w:t>
      </w:r>
    </w:p>
    <w:p w:rsidR="001C736D" w:rsidRDefault="001C736D" w:rsidP="001C736D">
      <w:pPr>
        <w:ind w:firstLineChars="200" w:firstLine="420"/>
        <w:rPr>
          <w:rFonts w:hint="eastAsia"/>
        </w:rPr>
      </w:pPr>
      <w:r>
        <w:rPr>
          <w:rFonts w:hint="eastAsia"/>
        </w:rPr>
        <w:t>经营性权益现金流量现值是指与被评估单位生产经营相关的，评估基准日后经营性权益现金流量预测所涉及的资产与负债。经营性权益现金流量折现值</w:t>
      </w:r>
      <w:r>
        <w:rPr>
          <w:rFonts w:hint="eastAsia"/>
        </w:rPr>
        <w:t>=</w:t>
      </w:r>
      <w:r>
        <w:rPr>
          <w:rFonts w:hint="eastAsia"/>
        </w:rPr>
        <w:t>预测期期间的经营性权益现金流量现值</w:t>
      </w:r>
      <w:r>
        <w:rPr>
          <w:rFonts w:hint="eastAsia"/>
        </w:rPr>
        <w:t>+</w:t>
      </w:r>
      <w:r>
        <w:rPr>
          <w:rFonts w:hint="eastAsia"/>
        </w:rPr>
        <w:t>永续经营性权益现金流量</w:t>
      </w:r>
      <w:r>
        <w:rPr>
          <w:rFonts w:hint="eastAsia"/>
        </w:rPr>
        <w:t>(</w:t>
      </w:r>
      <w:r>
        <w:rPr>
          <w:rFonts w:hint="eastAsia"/>
        </w:rPr>
        <w:t>终值</w:t>
      </w:r>
      <w:r>
        <w:rPr>
          <w:rFonts w:hint="eastAsia"/>
        </w:rPr>
        <w:t>)</w:t>
      </w:r>
      <w:r>
        <w:rPr>
          <w:rFonts w:hint="eastAsia"/>
        </w:rPr>
        <w:t>现值。</w:t>
      </w:r>
    </w:p>
    <w:p w:rsidR="001C736D" w:rsidRDefault="001C736D" w:rsidP="001C736D">
      <w:pPr>
        <w:rPr>
          <w:rFonts w:hint="eastAsia"/>
        </w:rPr>
      </w:pPr>
      <w:r>
        <w:rPr>
          <w:rFonts w:hint="eastAsia"/>
        </w:rPr>
        <w:t>计算公式如下，相应的资本成本为股权资本成本</w:t>
      </w:r>
      <w:r>
        <w:rPr>
          <w:rFonts w:hint="eastAsia"/>
        </w:rPr>
        <w:t>(CAPM)</w:t>
      </w:r>
      <w:r>
        <w:rPr>
          <w:rFonts w:hint="eastAsia"/>
        </w:rPr>
        <w:t>，基本计</w:t>
      </w:r>
    </w:p>
    <w:p w:rsidR="001C736D" w:rsidRDefault="001C736D" w:rsidP="001C736D">
      <w:pPr>
        <w:rPr>
          <w:rFonts w:hint="eastAsia"/>
        </w:rPr>
      </w:pPr>
      <w:r>
        <w:rPr>
          <w:rFonts w:hint="eastAsia"/>
        </w:rPr>
        <w:t>算模型如下：</w:t>
      </w:r>
    </w:p>
    <w:p w:rsidR="001C736D" w:rsidRPr="001C736D" w:rsidRDefault="001C736D" w:rsidP="001C736D">
      <w:pPr>
        <w:widowControl/>
        <w:jc w:val="left"/>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438525" cy="523875"/>
            <wp:effectExtent l="19050" t="0" r="9525" b="0"/>
            <wp:docPr id="1" name="图片 1" descr="C:\Users\cyeban\AppData\Roaming\Tencent\Users\278810972\QQ\WinTemp\RichOle\5(SJ4YT[3W_5XF[F$_J250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yeban\AppData\Roaming\Tencent\Users\278810972\QQ\WinTemp\RichOle\5(SJ4YT[3W_5XF[F$_J250U.jpg"/>
                    <pic:cNvPicPr>
                      <a:picLocks noChangeAspect="1" noChangeArrowheads="1"/>
                    </pic:cNvPicPr>
                  </pic:nvPicPr>
                  <pic:blipFill>
                    <a:blip r:embed="rId4"/>
                    <a:srcRect/>
                    <a:stretch>
                      <a:fillRect/>
                    </a:stretch>
                  </pic:blipFill>
                  <pic:spPr bwMode="auto">
                    <a:xfrm>
                      <a:off x="0" y="0"/>
                      <a:ext cx="3438525" cy="523875"/>
                    </a:xfrm>
                    <a:prstGeom prst="rect">
                      <a:avLst/>
                    </a:prstGeom>
                    <a:noFill/>
                    <a:ln w="9525">
                      <a:noFill/>
                      <a:miter lim="800000"/>
                      <a:headEnd/>
                      <a:tailEnd/>
                    </a:ln>
                  </pic:spPr>
                </pic:pic>
              </a:graphicData>
            </a:graphic>
          </wp:inline>
        </w:drawing>
      </w:r>
    </w:p>
    <w:p w:rsidR="001C736D" w:rsidRDefault="001C736D" w:rsidP="001C736D">
      <w:pPr>
        <w:rPr>
          <w:rFonts w:hint="eastAsia"/>
        </w:rPr>
      </w:pPr>
    </w:p>
    <w:p w:rsidR="001C736D" w:rsidRDefault="001C736D" w:rsidP="001C736D">
      <w:pPr>
        <w:rPr>
          <w:rFonts w:hint="eastAsia"/>
        </w:rPr>
      </w:pPr>
      <w:r>
        <w:rPr>
          <w:rFonts w:hint="eastAsia"/>
        </w:rPr>
        <w:t>公式中：</w:t>
      </w:r>
    </w:p>
    <w:p w:rsidR="001C736D" w:rsidRDefault="001C736D" w:rsidP="001C736D">
      <w:pPr>
        <w:rPr>
          <w:rFonts w:hint="eastAsia"/>
        </w:rPr>
      </w:pPr>
      <w:r>
        <w:rPr>
          <w:rFonts w:hint="eastAsia"/>
        </w:rPr>
        <w:t>P</w:t>
      </w:r>
      <w:r>
        <w:rPr>
          <w:rFonts w:hint="eastAsia"/>
        </w:rPr>
        <w:t>：评估基准日的企业经营性资产价值；</w:t>
      </w:r>
    </w:p>
    <w:p w:rsidR="001C736D" w:rsidRDefault="001C736D" w:rsidP="001C736D">
      <w:pPr>
        <w:rPr>
          <w:rFonts w:hint="eastAsia"/>
        </w:rPr>
      </w:pPr>
      <w:proofErr w:type="spellStart"/>
      <w:r>
        <w:rPr>
          <w:rFonts w:hint="eastAsia"/>
        </w:rPr>
        <w:t>Fi</w:t>
      </w:r>
      <w:proofErr w:type="spellEnd"/>
      <w:r>
        <w:rPr>
          <w:rFonts w:hint="eastAsia"/>
        </w:rPr>
        <w:t>：公司预测</w:t>
      </w:r>
      <w:proofErr w:type="gramStart"/>
      <w:r>
        <w:rPr>
          <w:rFonts w:hint="eastAsia"/>
        </w:rPr>
        <w:t>期末内</w:t>
      </w:r>
      <w:proofErr w:type="gramEnd"/>
      <w:r>
        <w:rPr>
          <w:rFonts w:hint="eastAsia"/>
        </w:rPr>
        <w:t>每期的权益现金流量</w:t>
      </w:r>
      <w:r>
        <w:rPr>
          <w:rFonts w:hint="eastAsia"/>
        </w:rPr>
        <w:t>(</w:t>
      </w:r>
      <w:proofErr w:type="gramStart"/>
      <w:r>
        <w:rPr>
          <w:rFonts w:hint="eastAsia"/>
        </w:rPr>
        <w:t>按期中</w:t>
      </w:r>
      <w:proofErr w:type="gramEnd"/>
      <w:r>
        <w:rPr>
          <w:rFonts w:hint="eastAsia"/>
        </w:rPr>
        <w:t>流入计算</w:t>
      </w:r>
      <w:r>
        <w:rPr>
          <w:rFonts w:hint="eastAsia"/>
        </w:rPr>
        <w:t>)</w:t>
      </w:r>
      <w:r>
        <w:rPr>
          <w:rFonts w:hint="eastAsia"/>
        </w:rPr>
        <w:t>；</w:t>
      </w:r>
    </w:p>
    <w:p w:rsidR="001C736D" w:rsidRDefault="001C736D" w:rsidP="001C736D">
      <w:pPr>
        <w:rPr>
          <w:rFonts w:hint="eastAsia"/>
        </w:rPr>
      </w:pPr>
      <w:r>
        <w:rPr>
          <w:rFonts w:hint="eastAsia"/>
        </w:rPr>
        <w:t>n</w:t>
      </w:r>
      <w:r>
        <w:rPr>
          <w:rFonts w:hint="eastAsia"/>
        </w:rPr>
        <w:t>：预测期；</w:t>
      </w:r>
    </w:p>
    <w:p w:rsidR="001C736D" w:rsidRDefault="001C736D" w:rsidP="001C736D">
      <w:pPr>
        <w:rPr>
          <w:rFonts w:hint="eastAsia"/>
        </w:rPr>
      </w:pPr>
      <w:proofErr w:type="spellStart"/>
      <w:r>
        <w:rPr>
          <w:rFonts w:hint="eastAsia"/>
        </w:rPr>
        <w:t>i</w:t>
      </w:r>
      <w:proofErr w:type="spellEnd"/>
      <w:r>
        <w:rPr>
          <w:rFonts w:hint="eastAsia"/>
        </w:rPr>
        <w:t>：预测期第</w:t>
      </w:r>
      <w:r>
        <w:rPr>
          <w:rFonts w:hint="eastAsia"/>
        </w:rPr>
        <w:t xml:space="preserve"> </w:t>
      </w:r>
      <w:proofErr w:type="spellStart"/>
      <w:r>
        <w:rPr>
          <w:rFonts w:hint="eastAsia"/>
        </w:rPr>
        <w:t>i</w:t>
      </w:r>
      <w:proofErr w:type="spellEnd"/>
      <w:r>
        <w:rPr>
          <w:rFonts w:hint="eastAsia"/>
        </w:rPr>
        <w:t xml:space="preserve"> </w:t>
      </w:r>
      <w:r>
        <w:rPr>
          <w:rFonts w:hint="eastAsia"/>
        </w:rPr>
        <w:t>年；</w:t>
      </w:r>
    </w:p>
    <w:p w:rsidR="001C736D" w:rsidRDefault="001C736D" w:rsidP="001C736D">
      <w:pPr>
        <w:rPr>
          <w:rFonts w:hint="eastAsia"/>
        </w:rPr>
      </w:pPr>
      <w:r>
        <w:rPr>
          <w:rFonts w:hint="eastAsia"/>
        </w:rPr>
        <w:lastRenderedPageBreak/>
        <w:t>r</w:t>
      </w:r>
      <w:r>
        <w:rPr>
          <w:rFonts w:hint="eastAsia"/>
        </w:rPr>
        <w:t>：折现率</w:t>
      </w:r>
    </w:p>
    <w:p w:rsidR="001C736D" w:rsidRDefault="001C736D" w:rsidP="001C736D">
      <w:pPr>
        <w:ind w:firstLineChars="200" w:firstLine="420"/>
        <w:rPr>
          <w:rFonts w:hint="eastAsia"/>
        </w:rPr>
      </w:pPr>
      <w:r>
        <w:rPr>
          <w:rFonts w:hint="eastAsia"/>
        </w:rPr>
        <w:t>股权现金流量</w:t>
      </w:r>
      <w:r>
        <w:rPr>
          <w:rFonts w:hint="eastAsia"/>
        </w:rPr>
        <w:t>(</w:t>
      </w:r>
      <w:proofErr w:type="spellStart"/>
      <w:r>
        <w:rPr>
          <w:rFonts w:hint="eastAsia"/>
        </w:rPr>
        <w:t>Fi</w:t>
      </w:r>
      <w:proofErr w:type="spellEnd"/>
      <w:r>
        <w:rPr>
          <w:rFonts w:hint="eastAsia"/>
        </w:rPr>
        <w:t>)=</w:t>
      </w:r>
      <w:r>
        <w:rPr>
          <w:rFonts w:hint="eastAsia"/>
        </w:rPr>
        <w:t>税后经营利润</w:t>
      </w:r>
      <w:r>
        <w:rPr>
          <w:rFonts w:hint="eastAsia"/>
        </w:rPr>
        <w:t>+</w:t>
      </w:r>
      <w:r>
        <w:rPr>
          <w:rFonts w:hint="eastAsia"/>
        </w:rPr>
        <w:t>折旧与摊销</w:t>
      </w:r>
      <w:r>
        <w:rPr>
          <w:rFonts w:hint="eastAsia"/>
        </w:rPr>
        <w:t>-</w:t>
      </w:r>
      <w:r>
        <w:rPr>
          <w:rFonts w:hint="eastAsia"/>
        </w:rPr>
        <w:t>经营营运资本增加</w:t>
      </w:r>
      <w:r>
        <w:rPr>
          <w:rFonts w:hint="eastAsia"/>
        </w:rPr>
        <w:t>-</w:t>
      </w:r>
      <w:r>
        <w:rPr>
          <w:rFonts w:hint="eastAsia"/>
        </w:rPr>
        <w:t>资本支出</w:t>
      </w:r>
      <w:r>
        <w:rPr>
          <w:rFonts w:hint="eastAsia"/>
        </w:rPr>
        <w:t>-</w:t>
      </w:r>
      <w:r>
        <w:rPr>
          <w:rFonts w:hint="eastAsia"/>
        </w:rPr>
        <w:t>税后利息费用</w:t>
      </w:r>
      <w:r>
        <w:rPr>
          <w:rFonts w:hint="eastAsia"/>
        </w:rPr>
        <w:t>+</w:t>
      </w:r>
      <w:r>
        <w:rPr>
          <w:rFonts w:hint="eastAsia"/>
        </w:rPr>
        <w:t>债务净增加</w:t>
      </w:r>
    </w:p>
    <w:p w:rsidR="001C736D" w:rsidRDefault="001C736D" w:rsidP="001C736D">
      <w:pPr>
        <w:rPr>
          <w:rFonts w:hint="eastAsia"/>
        </w:rPr>
      </w:pPr>
      <w:r>
        <w:rPr>
          <w:rFonts w:hint="eastAsia"/>
        </w:rPr>
        <w:t>2.</w:t>
      </w:r>
      <w:r>
        <w:rPr>
          <w:rFonts w:hint="eastAsia"/>
        </w:rPr>
        <w:t>溢</w:t>
      </w:r>
      <w:proofErr w:type="gramStart"/>
      <w:r>
        <w:rPr>
          <w:rFonts w:hint="eastAsia"/>
        </w:rPr>
        <w:t>余资产</w:t>
      </w:r>
      <w:proofErr w:type="gramEnd"/>
      <w:r>
        <w:rPr>
          <w:rFonts w:hint="eastAsia"/>
        </w:rPr>
        <w:t>价值</w:t>
      </w:r>
    </w:p>
    <w:p w:rsidR="001C736D" w:rsidRDefault="001C736D" w:rsidP="001C736D">
      <w:pPr>
        <w:ind w:firstLineChars="200" w:firstLine="420"/>
        <w:rPr>
          <w:rFonts w:hint="eastAsia"/>
        </w:rPr>
      </w:pPr>
      <w:r>
        <w:rPr>
          <w:rFonts w:hint="eastAsia"/>
        </w:rPr>
        <w:t>溢</w:t>
      </w:r>
      <w:proofErr w:type="gramStart"/>
      <w:r>
        <w:rPr>
          <w:rFonts w:hint="eastAsia"/>
        </w:rPr>
        <w:t>余资产</w:t>
      </w:r>
      <w:proofErr w:type="gramEnd"/>
      <w:r>
        <w:rPr>
          <w:rFonts w:hint="eastAsia"/>
        </w:rPr>
        <w:t>是指评估基准日超过企业生产经营所需，评估基准日后经营性权益现金流量预测不涉及的资产。溢</w:t>
      </w:r>
      <w:proofErr w:type="gramStart"/>
      <w:r>
        <w:rPr>
          <w:rFonts w:hint="eastAsia"/>
        </w:rPr>
        <w:t>余资产</w:t>
      </w:r>
      <w:proofErr w:type="gramEnd"/>
      <w:r>
        <w:rPr>
          <w:rFonts w:hint="eastAsia"/>
        </w:rPr>
        <w:t>单独分析和评估。</w:t>
      </w:r>
    </w:p>
    <w:p w:rsidR="001C736D" w:rsidRDefault="001C736D" w:rsidP="001C736D">
      <w:pPr>
        <w:rPr>
          <w:rFonts w:hint="eastAsia"/>
        </w:rPr>
      </w:pPr>
      <w:r>
        <w:rPr>
          <w:rFonts w:hint="eastAsia"/>
        </w:rPr>
        <w:t>3.</w:t>
      </w:r>
      <w:r>
        <w:rPr>
          <w:rFonts w:hint="eastAsia"/>
        </w:rPr>
        <w:t>非经营性资产、负债价值</w:t>
      </w:r>
    </w:p>
    <w:p w:rsidR="001C736D" w:rsidRDefault="001C736D" w:rsidP="001C736D">
      <w:pPr>
        <w:ind w:firstLineChars="200" w:firstLine="420"/>
        <w:rPr>
          <w:rFonts w:hint="eastAsia"/>
        </w:rPr>
      </w:pPr>
      <w:r>
        <w:rPr>
          <w:rFonts w:hint="eastAsia"/>
        </w:rPr>
        <w:t>非经营性资产、负债是指与被评估单位生产经营无关的，评估基准日后经营性权益现金流量预测不涉及的资产与负债。非经营性资产、负债单独分析和评估。</w:t>
      </w:r>
    </w:p>
    <w:p w:rsidR="001C736D" w:rsidRDefault="001C736D" w:rsidP="001C736D">
      <w:pPr>
        <w:rPr>
          <w:rFonts w:hint="eastAsia"/>
        </w:rPr>
      </w:pPr>
      <w:r>
        <w:rPr>
          <w:rFonts w:hint="eastAsia"/>
        </w:rPr>
        <w:t>4.</w:t>
      </w:r>
      <w:r>
        <w:rPr>
          <w:rFonts w:hint="eastAsia"/>
        </w:rPr>
        <w:t>基准</w:t>
      </w:r>
      <w:proofErr w:type="gramStart"/>
      <w:r>
        <w:rPr>
          <w:rFonts w:hint="eastAsia"/>
        </w:rPr>
        <w:t>日股东</w:t>
      </w:r>
      <w:proofErr w:type="gramEnd"/>
      <w:r>
        <w:rPr>
          <w:rFonts w:hint="eastAsia"/>
        </w:rPr>
        <w:t>未出资到位的注册资本</w:t>
      </w:r>
    </w:p>
    <w:p w:rsidR="001C736D" w:rsidRDefault="001C736D" w:rsidP="001C736D">
      <w:pPr>
        <w:ind w:firstLineChars="200" w:firstLine="420"/>
        <w:rPr>
          <w:rFonts w:hint="eastAsia"/>
        </w:rPr>
      </w:pPr>
      <w:r>
        <w:rPr>
          <w:rFonts w:hint="eastAsia"/>
        </w:rPr>
        <w:t>本次评估已将企业承诺</w:t>
      </w:r>
      <w:r>
        <w:rPr>
          <w:rFonts w:hint="eastAsia"/>
        </w:rPr>
        <w:t xml:space="preserve"> 2013 </w:t>
      </w:r>
      <w:r>
        <w:rPr>
          <w:rFonts w:hint="eastAsia"/>
        </w:rPr>
        <w:t>年底补足的注册资本</w:t>
      </w:r>
      <w:r>
        <w:rPr>
          <w:rFonts w:hint="eastAsia"/>
        </w:rPr>
        <w:t xml:space="preserve"> 250 </w:t>
      </w:r>
      <w:r>
        <w:rPr>
          <w:rFonts w:hint="eastAsia"/>
        </w:rPr>
        <w:t>万美元用于</w:t>
      </w:r>
      <w:r>
        <w:rPr>
          <w:rFonts w:hint="eastAsia"/>
        </w:rPr>
        <w:t xml:space="preserve"> 2014 </w:t>
      </w:r>
      <w:r>
        <w:rPr>
          <w:rFonts w:hint="eastAsia"/>
        </w:rPr>
        <w:t>年至以后企业融资租赁业务的经营活动中，由于评估基准日该笔资金未实际出资到位，故本次评估将基准</w:t>
      </w:r>
      <w:proofErr w:type="gramStart"/>
      <w:r>
        <w:rPr>
          <w:rFonts w:hint="eastAsia"/>
        </w:rPr>
        <w:t>日股东</w:t>
      </w:r>
      <w:proofErr w:type="gramEnd"/>
      <w:r>
        <w:rPr>
          <w:rFonts w:hint="eastAsia"/>
        </w:rPr>
        <w:t>未出资到位的注册资本一次性扣除。</w:t>
      </w:r>
    </w:p>
    <w:p w:rsidR="001C736D" w:rsidRDefault="001C736D" w:rsidP="001C736D">
      <w:pPr>
        <w:rPr>
          <w:rFonts w:hint="eastAsia"/>
        </w:rPr>
      </w:pPr>
      <w:r>
        <w:rPr>
          <w:rFonts w:hint="eastAsia"/>
        </w:rPr>
        <w:t>(</w:t>
      </w:r>
      <w:r>
        <w:rPr>
          <w:rFonts w:hint="eastAsia"/>
        </w:rPr>
        <w:t>二</w:t>
      </w:r>
      <w:r>
        <w:rPr>
          <w:rFonts w:hint="eastAsia"/>
        </w:rPr>
        <w:t>)</w:t>
      </w:r>
      <w:r>
        <w:rPr>
          <w:rFonts w:hint="eastAsia"/>
        </w:rPr>
        <w:t>资产基础法</w:t>
      </w:r>
    </w:p>
    <w:p w:rsidR="001C736D" w:rsidRDefault="001C736D" w:rsidP="001C736D">
      <w:pPr>
        <w:rPr>
          <w:rFonts w:hint="eastAsia"/>
        </w:rPr>
      </w:pPr>
      <w:r>
        <w:rPr>
          <w:rFonts w:hint="eastAsia"/>
        </w:rPr>
        <w:t>1.</w:t>
      </w:r>
      <w:r>
        <w:rPr>
          <w:rFonts w:hint="eastAsia"/>
        </w:rPr>
        <w:t>流动资产</w:t>
      </w:r>
    </w:p>
    <w:p w:rsidR="001C736D" w:rsidRDefault="001C736D" w:rsidP="001C736D">
      <w:pPr>
        <w:rPr>
          <w:rFonts w:hint="eastAsia"/>
        </w:rPr>
      </w:pPr>
      <w:r>
        <w:rPr>
          <w:rFonts w:hint="eastAsia"/>
        </w:rPr>
        <w:t>评估范围内的流动资产包括货币资金和其他应收款。</w:t>
      </w:r>
    </w:p>
    <w:p w:rsidR="001C736D" w:rsidRDefault="001C736D" w:rsidP="001C736D">
      <w:pPr>
        <w:ind w:firstLineChars="200" w:firstLine="420"/>
        <w:rPr>
          <w:rFonts w:hint="eastAsia"/>
        </w:rPr>
      </w:pPr>
      <w:r>
        <w:rPr>
          <w:rFonts w:hint="eastAsia"/>
        </w:rPr>
        <w:t>(1)</w:t>
      </w:r>
      <w:r>
        <w:rPr>
          <w:rFonts w:hint="eastAsia"/>
        </w:rPr>
        <w:t>货币资金，包括现金和银行存款，通过现金盘点、核实银行对账单、</w:t>
      </w:r>
      <w:proofErr w:type="gramStart"/>
      <w:r>
        <w:rPr>
          <w:rFonts w:hint="eastAsia"/>
        </w:rPr>
        <w:t>银行函证等</w:t>
      </w:r>
      <w:proofErr w:type="gramEnd"/>
      <w:r>
        <w:rPr>
          <w:rFonts w:hint="eastAsia"/>
        </w:rPr>
        <w:t>，以核实后的价值确定评估值。</w:t>
      </w:r>
    </w:p>
    <w:p w:rsidR="001C736D" w:rsidRDefault="001C736D" w:rsidP="001C736D">
      <w:pPr>
        <w:ind w:firstLineChars="200" w:firstLine="420"/>
        <w:rPr>
          <w:rFonts w:hint="eastAsia"/>
        </w:rPr>
      </w:pPr>
      <w:r>
        <w:rPr>
          <w:rFonts w:hint="eastAsia"/>
        </w:rPr>
        <w:t>(2)</w:t>
      </w:r>
      <w:r>
        <w:rPr>
          <w:rFonts w:hint="eastAsia"/>
        </w:rPr>
        <w:t>应收账款，评估人员抽查了业务合同和会计凭证，并联同审计师对款项进行了函证，并对款项的形成原因、账龄和债务人的现状等因素及款项的可收回性进行了分析；通过个别认定</w:t>
      </w:r>
      <w:proofErr w:type="gramStart"/>
      <w:r>
        <w:rPr>
          <w:rFonts w:hint="eastAsia"/>
        </w:rPr>
        <w:t>法及账龄</w:t>
      </w:r>
      <w:proofErr w:type="gramEnd"/>
      <w:r>
        <w:rPr>
          <w:rFonts w:hint="eastAsia"/>
        </w:rPr>
        <w:t>分析法相结合，综合分析欠款的可收回金额及预计未来可收回风险损失来确定评估值。</w:t>
      </w:r>
    </w:p>
    <w:p w:rsidR="001C736D" w:rsidRDefault="001C736D" w:rsidP="001C736D">
      <w:pPr>
        <w:ind w:firstLineChars="200" w:firstLine="420"/>
        <w:rPr>
          <w:rFonts w:hint="eastAsia"/>
        </w:rPr>
      </w:pPr>
      <w:r>
        <w:rPr>
          <w:rFonts w:hint="eastAsia"/>
        </w:rPr>
        <w:t>(3)</w:t>
      </w:r>
      <w:r>
        <w:rPr>
          <w:rFonts w:hint="eastAsia"/>
        </w:rPr>
        <w:t>其他应收款项在核实无误的基础上，根据每笔款项可能收回的数额确定评估值。对于有充分理由相信全都能收回的，按全部应收款额计算评估值；对于很可能收不回部分款项的，在难以确定收不回账款的数额时，借助于历史资料和现场调查了解的情况，具体分析数额、欠款时间和原因、款项回收情况、欠款人资金、信用、经营管理现状等，按照账龄分析法，估计出这部分可能收不回的款项，作为风险损失扣除后计算评估值；对于有确凿证据表明无法收回的，按零值计算；账面上的“坏账准备”科目按零值计算。</w:t>
      </w:r>
    </w:p>
    <w:p w:rsidR="001C736D" w:rsidRDefault="001C736D" w:rsidP="001C736D">
      <w:pPr>
        <w:rPr>
          <w:rFonts w:hint="eastAsia"/>
        </w:rPr>
      </w:pPr>
      <w:r>
        <w:rPr>
          <w:rFonts w:hint="eastAsia"/>
        </w:rPr>
        <w:t>2.</w:t>
      </w:r>
      <w:r>
        <w:rPr>
          <w:rFonts w:hint="eastAsia"/>
        </w:rPr>
        <w:t>设备类资产的评估</w:t>
      </w:r>
    </w:p>
    <w:p w:rsidR="001C736D" w:rsidRDefault="001C736D" w:rsidP="001C736D">
      <w:pPr>
        <w:ind w:firstLineChars="200" w:firstLine="420"/>
        <w:rPr>
          <w:rFonts w:hint="eastAsia"/>
        </w:rPr>
      </w:pPr>
      <w:r>
        <w:rPr>
          <w:rFonts w:hint="eastAsia"/>
        </w:rPr>
        <w:t>机器设备类资产主要包括车辆及电子设备，采用成本法进行评估。成本法计算公式如下：</w:t>
      </w:r>
    </w:p>
    <w:p w:rsidR="001C736D" w:rsidRDefault="001C736D" w:rsidP="001C736D">
      <w:pPr>
        <w:rPr>
          <w:rFonts w:hint="eastAsia"/>
        </w:rPr>
      </w:pPr>
      <w:r>
        <w:rPr>
          <w:rFonts w:hint="eastAsia"/>
        </w:rPr>
        <w:t>评估值</w:t>
      </w:r>
      <w:r>
        <w:rPr>
          <w:rFonts w:hint="eastAsia"/>
        </w:rPr>
        <w:t>=</w:t>
      </w:r>
      <w:r>
        <w:rPr>
          <w:rFonts w:hint="eastAsia"/>
        </w:rPr>
        <w:t>重置全价×综合成新率</w:t>
      </w:r>
    </w:p>
    <w:p w:rsidR="001C736D" w:rsidRDefault="001C736D" w:rsidP="001C736D">
      <w:pPr>
        <w:rPr>
          <w:rFonts w:hint="eastAsia"/>
        </w:rPr>
      </w:pPr>
      <w:r>
        <w:rPr>
          <w:rFonts w:hint="eastAsia"/>
        </w:rPr>
        <w:t>(1)</w:t>
      </w:r>
      <w:r>
        <w:rPr>
          <w:rFonts w:hint="eastAsia"/>
        </w:rPr>
        <w:t>重置全价的确定</w:t>
      </w:r>
    </w:p>
    <w:p w:rsidR="001C736D" w:rsidRDefault="001C736D" w:rsidP="001C736D">
      <w:pPr>
        <w:ind w:firstLineChars="200" w:firstLine="420"/>
        <w:rPr>
          <w:rFonts w:hint="eastAsia"/>
        </w:rPr>
      </w:pPr>
      <w:r>
        <w:rPr>
          <w:rFonts w:hint="eastAsia"/>
        </w:rPr>
        <w:t>对于不需要安装的设备，重置全价一般包括：设备购置价和运杂费。同时，根据“财税〔</w:t>
      </w:r>
      <w:r>
        <w:rPr>
          <w:rFonts w:hint="eastAsia"/>
        </w:rPr>
        <w:t>2008</w:t>
      </w:r>
      <w:r>
        <w:rPr>
          <w:rFonts w:hint="eastAsia"/>
        </w:rPr>
        <w:t>〕</w:t>
      </w:r>
      <w:r>
        <w:rPr>
          <w:rFonts w:hint="eastAsia"/>
        </w:rPr>
        <w:t xml:space="preserve">170 </w:t>
      </w:r>
      <w:r>
        <w:rPr>
          <w:rFonts w:hint="eastAsia"/>
        </w:rPr>
        <w:t>号”文件规定，对于增值税一般纳税人，符合增值税抵扣条件的设备，设备重置全价应该扣除相应的增值税。因融通租赁公司属小规模纳税人，购入的电子设备的增值税不可抵扣，故本次评估的电子设备重置价为含税价。</w:t>
      </w:r>
    </w:p>
    <w:p w:rsidR="001C736D" w:rsidRDefault="001C736D" w:rsidP="001C736D">
      <w:pPr>
        <w:ind w:firstLineChars="200" w:firstLine="420"/>
        <w:rPr>
          <w:rFonts w:hint="eastAsia"/>
        </w:rPr>
      </w:pPr>
      <w:r>
        <w:rPr>
          <w:rFonts w:hint="eastAsia"/>
        </w:rPr>
        <w:t>企业购入的机动车符合固定资产的定义，也属于可以抵扣的范围。但是《增值税暂行条例实施细则》第二十五条又规定了特例，纳税人自用的应征消费税的摩托车、汽车、游艇，其进项税额不得从销项税额中抵扣。所以，纳税人购入的机动车要对照规定，看是否为消费税的征税范围，才能决定可否抵扣。本次评估范围内车辆不属于可以抵扣的范围，故购置价为含税价。</w:t>
      </w:r>
    </w:p>
    <w:p w:rsidR="001C736D" w:rsidRDefault="001C736D" w:rsidP="001C736D">
      <w:pPr>
        <w:rPr>
          <w:rFonts w:hint="eastAsia"/>
        </w:rPr>
      </w:pPr>
      <w:r>
        <w:rPr>
          <w:rFonts w:hint="eastAsia"/>
        </w:rPr>
        <w:t>1)</w:t>
      </w:r>
      <w:r>
        <w:rPr>
          <w:rFonts w:hint="eastAsia"/>
        </w:rPr>
        <w:t>运输车辆重置全价确定</w:t>
      </w:r>
    </w:p>
    <w:p w:rsidR="001C736D" w:rsidRDefault="001C736D" w:rsidP="001C736D">
      <w:pPr>
        <w:ind w:firstLineChars="200" w:firstLine="420"/>
        <w:rPr>
          <w:rFonts w:hint="eastAsia"/>
        </w:rPr>
      </w:pPr>
      <w:r>
        <w:rPr>
          <w:rFonts w:hint="eastAsia"/>
        </w:rPr>
        <w:t>因融资租赁公司有一辆出境车辆。出境车辆的重置全价按基准日国内的市场价格，加上国内购置税、上牌费用；香港上</w:t>
      </w:r>
      <w:proofErr w:type="gramStart"/>
      <w:r>
        <w:rPr>
          <w:rFonts w:hint="eastAsia"/>
        </w:rPr>
        <w:t>牌首次</w:t>
      </w:r>
      <w:proofErr w:type="gramEnd"/>
      <w:r>
        <w:rPr>
          <w:rFonts w:hint="eastAsia"/>
        </w:rPr>
        <w:t>登记税、验车费、首次登记费来确定。</w:t>
      </w:r>
    </w:p>
    <w:p w:rsidR="001C736D" w:rsidRDefault="001C736D" w:rsidP="001C736D">
      <w:pPr>
        <w:ind w:firstLineChars="200" w:firstLine="420"/>
        <w:rPr>
          <w:rFonts w:hint="eastAsia"/>
        </w:rPr>
      </w:pPr>
      <w:r>
        <w:rPr>
          <w:rFonts w:hint="eastAsia"/>
        </w:rPr>
        <w:lastRenderedPageBreak/>
        <w:t>根据香港有关规定，香港商务车辆首次登记税实行递进税率，</w:t>
      </w:r>
      <w:r>
        <w:rPr>
          <w:rFonts w:hint="eastAsia"/>
        </w:rPr>
        <w:t>15</w:t>
      </w:r>
      <w:r>
        <w:rPr>
          <w:rFonts w:hint="eastAsia"/>
        </w:rPr>
        <w:t>万港币以内税率</w:t>
      </w:r>
      <w:r>
        <w:rPr>
          <w:rFonts w:hint="eastAsia"/>
        </w:rPr>
        <w:t xml:space="preserve"> 40%</w:t>
      </w:r>
      <w:r>
        <w:rPr>
          <w:rFonts w:hint="eastAsia"/>
        </w:rPr>
        <w:t>，其次的</w:t>
      </w:r>
      <w:r>
        <w:rPr>
          <w:rFonts w:hint="eastAsia"/>
        </w:rPr>
        <w:t xml:space="preserve"> 15 </w:t>
      </w:r>
      <w:r>
        <w:rPr>
          <w:rFonts w:hint="eastAsia"/>
        </w:rPr>
        <w:t>万港币税率</w:t>
      </w:r>
      <w:r>
        <w:rPr>
          <w:rFonts w:hint="eastAsia"/>
        </w:rPr>
        <w:t xml:space="preserve"> 75%</w:t>
      </w:r>
      <w:r>
        <w:rPr>
          <w:rFonts w:hint="eastAsia"/>
        </w:rPr>
        <w:t>，其次的</w:t>
      </w:r>
      <w:r>
        <w:rPr>
          <w:rFonts w:hint="eastAsia"/>
        </w:rPr>
        <w:t xml:space="preserve"> 20 </w:t>
      </w:r>
      <w:r>
        <w:rPr>
          <w:rFonts w:hint="eastAsia"/>
        </w:rPr>
        <w:t>万港币税率</w:t>
      </w:r>
      <w:r>
        <w:rPr>
          <w:rFonts w:hint="eastAsia"/>
        </w:rPr>
        <w:t xml:space="preserve"> 100%</w:t>
      </w:r>
      <w:r>
        <w:rPr>
          <w:rFonts w:hint="eastAsia"/>
        </w:rPr>
        <w:t>，</w:t>
      </w:r>
      <w:r>
        <w:rPr>
          <w:rFonts w:hint="eastAsia"/>
        </w:rPr>
        <w:t xml:space="preserve">50 </w:t>
      </w:r>
      <w:r>
        <w:rPr>
          <w:rFonts w:hint="eastAsia"/>
        </w:rPr>
        <w:t>万港币以上的税率</w:t>
      </w:r>
      <w:r>
        <w:rPr>
          <w:rFonts w:hint="eastAsia"/>
        </w:rPr>
        <w:t xml:space="preserve"> 115%</w:t>
      </w:r>
      <w:r>
        <w:rPr>
          <w:rFonts w:hint="eastAsia"/>
        </w:rPr>
        <w:t>。车辆在大陆</w:t>
      </w:r>
      <w:proofErr w:type="gramStart"/>
      <w:r>
        <w:rPr>
          <w:rFonts w:hint="eastAsia"/>
        </w:rPr>
        <w:t>免车辆</w:t>
      </w:r>
      <w:proofErr w:type="gramEnd"/>
      <w:r>
        <w:rPr>
          <w:rFonts w:hint="eastAsia"/>
        </w:rPr>
        <w:t>购置税及需缴纳上牌费。</w:t>
      </w:r>
    </w:p>
    <w:p w:rsidR="001C736D" w:rsidRDefault="001C736D" w:rsidP="001C736D">
      <w:pPr>
        <w:rPr>
          <w:rFonts w:hint="eastAsia"/>
        </w:rPr>
      </w:pPr>
      <w:r>
        <w:rPr>
          <w:rFonts w:hint="eastAsia"/>
        </w:rPr>
        <w:t>即：重置全价</w:t>
      </w:r>
      <w:r>
        <w:rPr>
          <w:rFonts w:hint="eastAsia"/>
        </w:rPr>
        <w:t>=</w:t>
      </w:r>
      <w:r>
        <w:rPr>
          <w:rFonts w:hint="eastAsia"/>
        </w:rPr>
        <w:t>购置价</w:t>
      </w:r>
      <w:r>
        <w:rPr>
          <w:rFonts w:hint="eastAsia"/>
        </w:rPr>
        <w:t>+</w:t>
      </w:r>
      <w:r>
        <w:rPr>
          <w:rFonts w:hint="eastAsia"/>
        </w:rPr>
        <w:t>香港上</w:t>
      </w:r>
      <w:proofErr w:type="gramStart"/>
      <w:r>
        <w:rPr>
          <w:rFonts w:hint="eastAsia"/>
        </w:rPr>
        <w:t>牌首次</w:t>
      </w:r>
      <w:proofErr w:type="gramEnd"/>
      <w:r>
        <w:rPr>
          <w:rFonts w:hint="eastAsia"/>
        </w:rPr>
        <w:t>登记税</w:t>
      </w:r>
      <w:r>
        <w:rPr>
          <w:rFonts w:hint="eastAsia"/>
        </w:rPr>
        <w:t>+</w:t>
      </w:r>
      <w:r>
        <w:rPr>
          <w:rFonts w:hint="eastAsia"/>
        </w:rPr>
        <w:t>验车费</w:t>
      </w:r>
      <w:r>
        <w:rPr>
          <w:rFonts w:hint="eastAsia"/>
        </w:rPr>
        <w:t>+</w:t>
      </w:r>
      <w:r>
        <w:rPr>
          <w:rFonts w:hint="eastAsia"/>
        </w:rPr>
        <w:t>首次登记费</w:t>
      </w:r>
    </w:p>
    <w:p w:rsidR="001C736D" w:rsidRDefault="001C736D" w:rsidP="001C736D">
      <w:pPr>
        <w:rPr>
          <w:rFonts w:hint="eastAsia"/>
        </w:rPr>
      </w:pPr>
      <w:r>
        <w:rPr>
          <w:rFonts w:hint="eastAsia"/>
        </w:rPr>
        <w:t>2)</w:t>
      </w:r>
      <w:r>
        <w:rPr>
          <w:rFonts w:hint="eastAsia"/>
        </w:rPr>
        <w:t>电子设备重置全价确定</w:t>
      </w:r>
    </w:p>
    <w:p w:rsidR="001C736D" w:rsidRDefault="001C736D" w:rsidP="001C736D">
      <w:pPr>
        <w:rPr>
          <w:rFonts w:hint="eastAsia"/>
        </w:rPr>
      </w:pPr>
      <w:r>
        <w:rPr>
          <w:rFonts w:hint="eastAsia"/>
        </w:rPr>
        <w:t>对电子设备，查询市场的售价来确定重置全价。</w:t>
      </w:r>
    </w:p>
    <w:p w:rsidR="001C736D" w:rsidRDefault="001C736D" w:rsidP="001C736D">
      <w:pPr>
        <w:rPr>
          <w:rFonts w:hint="eastAsia"/>
        </w:rPr>
      </w:pPr>
      <w:r>
        <w:rPr>
          <w:rFonts w:hint="eastAsia"/>
        </w:rPr>
        <w:t>(2)</w:t>
      </w:r>
      <w:r>
        <w:rPr>
          <w:rFonts w:hint="eastAsia"/>
        </w:rPr>
        <w:t>综合成新率的确定</w:t>
      </w:r>
    </w:p>
    <w:p w:rsidR="001C736D" w:rsidRDefault="001C736D" w:rsidP="001C736D">
      <w:pPr>
        <w:rPr>
          <w:rFonts w:hint="eastAsia"/>
        </w:rPr>
      </w:pPr>
      <w:r>
        <w:rPr>
          <w:rFonts w:hint="eastAsia"/>
        </w:rPr>
        <w:t>①车辆成新率确定</w:t>
      </w:r>
    </w:p>
    <w:p w:rsidR="001C736D" w:rsidRDefault="001C736D" w:rsidP="001C736D">
      <w:pPr>
        <w:ind w:firstLineChars="200" w:firstLine="420"/>
        <w:rPr>
          <w:rFonts w:hint="eastAsia"/>
        </w:rPr>
      </w:pPr>
      <w:r>
        <w:rPr>
          <w:rFonts w:hint="eastAsia"/>
        </w:rPr>
        <w:t>对于运输车辆，依据国家颁布的车辆强制报废标准，以车辆行驶里程、使用年限两种方法根据孰</w:t>
      </w:r>
      <w:proofErr w:type="gramStart"/>
      <w:r>
        <w:rPr>
          <w:rFonts w:hint="eastAsia"/>
        </w:rPr>
        <w:t>低原则</w:t>
      </w:r>
      <w:proofErr w:type="gramEnd"/>
      <w:r>
        <w:rPr>
          <w:rFonts w:hint="eastAsia"/>
        </w:rPr>
        <w:t>确定成新率，然后结合现场勘查情况进行调整，依据国家颁布的车辆强制报废标准，以车辆行驶里程、使用年限两种方法根据孰</w:t>
      </w:r>
      <w:proofErr w:type="gramStart"/>
      <w:r>
        <w:rPr>
          <w:rFonts w:hint="eastAsia"/>
        </w:rPr>
        <w:t>低原则</w:t>
      </w:r>
      <w:proofErr w:type="gramEnd"/>
      <w:r>
        <w:rPr>
          <w:rFonts w:hint="eastAsia"/>
        </w:rPr>
        <w:t>确定成新率，然后结合现场勘察</w:t>
      </w:r>
    </w:p>
    <w:p w:rsidR="001C736D" w:rsidRDefault="001C736D" w:rsidP="001C736D">
      <w:pPr>
        <w:rPr>
          <w:rFonts w:hint="eastAsia"/>
        </w:rPr>
      </w:pPr>
      <w:r>
        <w:rPr>
          <w:rFonts w:hint="eastAsia"/>
        </w:rPr>
        <w:t>情况进行调整，其公式为：</w:t>
      </w:r>
    </w:p>
    <w:p w:rsidR="001C736D" w:rsidRDefault="001C736D" w:rsidP="001C736D">
      <w:pPr>
        <w:rPr>
          <w:rFonts w:hint="eastAsia"/>
        </w:rPr>
      </w:pPr>
      <w:r>
        <w:rPr>
          <w:rFonts w:hint="eastAsia"/>
        </w:rPr>
        <w:t>使用年限成新率＝</w:t>
      </w:r>
      <w:r>
        <w:rPr>
          <w:rFonts w:hint="eastAsia"/>
        </w:rPr>
        <w:t>(</w:t>
      </w:r>
      <w:r>
        <w:rPr>
          <w:rFonts w:hint="eastAsia"/>
        </w:rPr>
        <w:t>规定使用年限－已使用年限</w:t>
      </w:r>
      <w:r>
        <w:rPr>
          <w:rFonts w:hint="eastAsia"/>
        </w:rPr>
        <w:t>)</w:t>
      </w:r>
      <w:r>
        <w:rPr>
          <w:rFonts w:hint="eastAsia"/>
        </w:rPr>
        <w:t>／规定使用年限</w:t>
      </w:r>
      <w:r>
        <w:rPr>
          <w:rFonts w:hint="eastAsia"/>
        </w:rPr>
        <w:t>)</w:t>
      </w:r>
      <w:r>
        <w:rPr>
          <w:rFonts w:hint="eastAsia"/>
        </w:rPr>
        <w:t>×</w:t>
      </w:r>
      <w:r>
        <w:rPr>
          <w:rFonts w:hint="eastAsia"/>
        </w:rPr>
        <w:t>100%</w:t>
      </w:r>
    </w:p>
    <w:p w:rsidR="001C736D" w:rsidRDefault="001C736D" w:rsidP="001C736D">
      <w:r>
        <w:rPr>
          <w:rFonts w:hint="eastAsia"/>
        </w:rPr>
        <w:t>行驶里程成新率＝</w:t>
      </w:r>
      <w:r>
        <w:rPr>
          <w:rFonts w:hint="eastAsia"/>
        </w:rPr>
        <w:t>(</w:t>
      </w:r>
      <w:r>
        <w:rPr>
          <w:rFonts w:hint="eastAsia"/>
        </w:rPr>
        <w:t>规定行驶里程－已行驶里程</w:t>
      </w:r>
      <w:r>
        <w:rPr>
          <w:rFonts w:hint="eastAsia"/>
        </w:rPr>
        <w:t>)</w:t>
      </w:r>
      <w:r>
        <w:rPr>
          <w:rFonts w:hint="eastAsia"/>
        </w:rPr>
        <w:t>／规定行驶里程×</w:t>
      </w:r>
      <w:r>
        <w:t>100%</w:t>
      </w:r>
    </w:p>
    <w:p w:rsidR="001C736D" w:rsidRDefault="001C736D" w:rsidP="001C736D">
      <w:pPr>
        <w:rPr>
          <w:rFonts w:hint="eastAsia"/>
        </w:rPr>
      </w:pPr>
      <w:r>
        <w:rPr>
          <w:rFonts w:hint="eastAsia"/>
        </w:rPr>
        <w:t>综合成新率</w:t>
      </w:r>
      <w:r>
        <w:rPr>
          <w:rFonts w:hint="eastAsia"/>
        </w:rPr>
        <w:t xml:space="preserve"> =  </w:t>
      </w:r>
      <w:r>
        <w:rPr>
          <w:rFonts w:hint="eastAsia"/>
        </w:rPr>
        <w:t>理论成新率×调整系数</w:t>
      </w:r>
    </w:p>
    <w:p w:rsidR="001C736D" w:rsidRDefault="001C736D" w:rsidP="001C736D">
      <w:pPr>
        <w:rPr>
          <w:rFonts w:hint="eastAsia"/>
        </w:rPr>
      </w:pPr>
      <w:r>
        <w:rPr>
          <w:rFonts w:hint="eastAsia"/>
        </w:rPr>
        <w:t>如果现场勘查</w:t>
      </w:r>
      <w:proofErr w:type="gramStart"/>
      <w:r>
        <w:rPr>
          <w:rFonts w:hint="eastAsia"/>
        </w:rPr>
        <w:t>情况与孰低</w:t>
      </w:r>
      <w:proofErr w:type="gramEnd"/>
      <w:r>
        <w:rPr>
          <w:rFonts w:hint="eastAsia"/>
        </w:rPr>
        <w:t>法确定成新率差异不大的，则不调整。</w:t>
      </w:r>
    </w:p>
    <w:p w:rsidR="001C736D" w:rsidRDefault="001C736D" w:rsidP="001C736D">
      <w:pPr>
        <w:rPr>
          <w:rFonts w:hint="eastAsia"/>
        </w:rPr>
      </w:pPr>
      <w:r>
        <w:rPr>
          <w:rFonts w:hint="eastAsia"/>
        </w:rPr>
        <w:t>②电子设备成新率确定</w:t>
      </w:r>
    </w:p>
    <w:p w:rsidR="001C736D" w:rsidRDefault="001C736D" w:rsidP="001C736D">
      <w:pPr>
        <w:ind w:firstLineChars="200" w:firstLine="420"/>
        <w:rPr>
          <w:rFonts w:hint="eastAsia"/>
        </w:rPr>
      </w:pPr>
      <w:r>
        <w:rPr>
          <w:rFonts w:hint="eastAsia"/>
        </w:rPr>
        <w:t>对价值量较小的一般设备和电子设备则采用年限法确定其成新率。计算公式如下：</w:t>
      </w:r>
    </w:p>
    <w:p w:rsidR="001C736D" w:rsidRDefault="001C736D" w:rsidP="001C736D">
      <w:r>
        <w:rPr>
          <w:rFonts w:hint="eastAsia"/>
        </w:rPr>
        <w:t>年限法成新率</w:t>
      </w:r>
      <w:r>
        <w:rPr>
          <w:rFonts w:hint="eastAsia"/>
        </w:rPr>
        <w:t>=(</w:t>
      </w:r>
      <w:r>
        <w:rPr>
          <w:rFonts w:hint="eastAsia"/>
        </w:rPr>
        <w:t>经济寿命年限－已使用年限</w:t>
      </w:r>
      <w:r>
        <w:rPr>
          <w:rFonts w:hint="eastAsia"/>
        </w:rPr>
        <w:t>)/</w:t>
      </w:r>
      <w:r>
        <w:rPr>
          <w:rFonts w:hint="eastAsia"/>
        </w:rPr>
        <w:t>经济寿命年限×</w:t>
      </w:r>
      <w:r>
        <w:t>100%</w:t>
      </w:r>
    </w:p>
    <w:p w:rsidR="001C736D" w:rsidRDefault="001C736D" w:rsidP="001C736D">
      <w:pPr>
        <w:rPr>
          <w:rFonts w:hint="eastAsia"/>
        </w:rPr>
      </w:pPr>
      <w:r>
        <w:rPr>
          <w:rFonts w:hint="eastAsia"/>
        </w:rPr>
        <w:t>(3)</w:t>
      </w:r>
      <w:r>
        <w:rPr>
          <w:rFonts w:hint="eastAsia"/>
        </w:rPr>
        <w:t>评估值的确定</w:t>
      </w:r>
    </w:p>
    <w:p w:rsidR="001C736D" w:rsidRDefault="001C736D" w:rsidP="001C736D">
      <w:pPr>
        <w:rPr>
          <w:rFonts w:hint="eastAsia"/>
        </w:rPr>
      </w:pPr>
      <w:r>
        <w:rPr>
          <w:rFonts w:hint="eastAsia"/>
        </w:rPr>
        <w:t>评估值＝重置全价×综合成新率</w:t>
      </w:r>
    </w:p>
    <w:p w:rsidR="001C736D" w:rsidRDefault="001C736D" w:rsidP="001C736D">
      <w:pPr>
        <w:rPr>
          <w:rFonts w:hint="eastAsia"/>
        </w:rPr>
      </w:pPr>
      <w:r>
        <w:rPr>
          <w:rFonts w:hint="eastAsia"/>
        </w:rPr>
        <w:t>3.</w:t>
      </w:r>
      <w:r>
        <w:rPr>
          <w:rFonts w:hint="eastAsia"/>
        </w:rPr>
        <w:t>负债</w:t>
      </w:r>
    </w:p>
    <w:p w:rsidR="001C736D" w:rsidRDefault="001C736D" w:rsidP="001C736D">
      <w:pPr>
        <w:ind w:firstLineChars="200" w:firstLine="420"/>
        <w:rPr>
          <w:rFonts w:hint="eastAsia"/>
        </w:rPr>
      </w:pPr>
      <w:r>
        <w:rPr>
          <w:rFonts w:hint="eastAsia"/>
        </w:rPr>
        <w:t>负债包括应付职工薪酬、应交税费及其他应付款。评估人员根据企业提供的各项目明细表，以经过审查核实后的审计数作为其评估值，对于各类负债中，经核实并非实际承担的负债项目，按零值计算。</w:t>
      </w:r>
    </w:p>
    <w:sectPr w:rsidR="001C736D" w:rsidSect="007B25BC">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1C736D"/>
    <w:rsid w:val="001C736D"/>
    <w:rsid w:val="007B25B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25B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1C736D"/>
    <w:rPr>
      <w:sz w:val="18"/>
      <w:szCs w:val="18"/>
    </w:rPr>
  </w:style>
  <w:style w:type="character" w:customStyle="1" w:styleId="Char">
    <w:name w:val="批注框文本 Char"/>
    <w:basedOn w:val="a0"/>
    <w:link w:val="a3"/>
    <w:uiPriority w:val="99"/>
    <w:semiHidden/>
    <w:rsid w:val="001C736D"/>
    <w:rPr>
      <w:sz w:val="18"/>
      <w:szCs w:val="18"/>
    </w:rPr>
  </w:style>
  <w:style w:type="character" w:styleId="a4">
    <w:name w:val="Hyperlink"/>
    <w:basedOn w:val="a0"/>
    <w:uiPriority w:val="99"/>
    <w:unhideWhenUsed/>
    <w:rsid w:val="001C736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21721178">
      <w:bodyDiv w:val="1"/>
      <w:marLeft w:val="0"/>
      <w:marRight w:val="0"/>
      <w:marTop w:val="0"/>
      <w:marBottom w:val="0"/>
      <w:divBdr>
        <w:top w:val="none" w:sz="0" w:space="0" w:color="auto"/>
        <w:left w:val="none" w:sz="0" w:space="0" w:color="auto"/>
        <w:bottom w:val="none" w:sz="0" w:space="0" w:color="auto"/>
        <w:right w:val="none" w:sz="0" w:space="0" w:color="auto"/>
      </w:divBdr>
      <w:divsChild>
        <w:div w:id="5178137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447</Words>
  <Characters>2550</Characters>
  <Application>Microsoft Office Word</Application>
  <DocSecurity>0</DocSecurity>
  <Lines>21</Lines>
  <Paragraphs>5</Paragraphs>
  <ScaleCrop>false</ScaleCrop>
  <Company/>
  <LinksUpToDate>false</LinksUpToDate>
  <CharactersWithSpaces>2992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cyeban</dc:creator>
  <cp:lastModifiedBy>cyeban</cp:lastModifiedBy>
  <cp:revision>1</cp:revision>
  <dcterms:created xsi:type="dcterms:W3CDTF">2014-02-04T01:19:00Z</dcterms:created>
  <dcterms:modified xsi:type="dcterms:W3CDTF">2014-02-04T01:29:00Z</dcterms:modified>
</cp:coreProperties>
</file>