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0EE0" w:rsidRPr="00811DF9" w:rsidRDefault="009D0EE0" w:rsidP="009D0EE0">
      <w:pPr>
        <w:jc w:val="center"/>
        <w:rPr>
          <w:rFonts w:ascii="楷体" w:eastAsia="楷体" w:hAnsi="楷体" w:cs="黑体"/>
          <w:b/>
          <w:sz w:val="44"/>
          <w:szCs w:val="44"/>
        </w:rPr>
      </w:pPr>
      <w:r w:rsidRPr="00811DF9">
        <w:rPr>
          <w:rFonts w:ascii="楷体" w:eastAsia="楷体" w:hAnsi="楷体" w:cs="黑体" w:hint="eastAsia"/>
          <w:b/>
          <w:sz w:val="44"/>
          <w:szCs w:val="44"/>
        </w:rPr>
        <w:t>银行银租通产品制度（试行）</w:t>
      </w:r>
    </w:p>
    <w:p w:rsidR="009D0EE0" w:rsidRPr="00811DF9" w:rsidRDefault="009D0EE0" w:rsidP="009D0EE0">
      <w:pPr>
        <w:jc w:val="center"/>
        <w:rPr>
          <w:rFonts w:ascii="楷体" w:eastAsia="楷体" w:hAnsi="楷体"/>
          <w:sz w:val="44"/>
          <w:szCs w:val="44"/>
        </w:rPr>
      </w:pP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1.产品责任部门</w:t>
      </w:r>
    </w:p>
    <w:p w:rsidR="009D0EE0" w:rsidRPr="00811DF9" w:rsidRDefault="009D0EE0" w:rsidP="007B0ABD">
      <w:pPr>
        <w:tabs>
          <w:tab w:val="left" w:pos="1600"/>
        </w:tabs>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产品部门：公司业务部</w:t>
      </w:r>
    </w:p>
    <w:p w:rsidR="009D0EE0" w:rsidRPr="00811DF9" w:rsidRDefault="009D0EE0" w:rsidP="00981721">
      <w:pPr>
        <w:tabs>
          <w:tab w:val="left" w:pos="1600"/>
        </w:tabs>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产品名称：银租通</w:t>
      </w: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2.产品描述</w:t>
      </w: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2.1定义</w:t>
      </w:r>
    </w:p>
    <w:p w:rsidR="009D0EE0" w:rsidRPr="00811DF9" w:rsidRDefault="009D0EE0" w:rsidP="007B0ABD">
      <w:pPr>
        <w:tabs>
          <w:tab w:val="left" w:pos="1600"/>
        </w:tabs>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银租通：是指我行与租赁公司合作服务客户，租赁公司发挥专业优势，负责为承租人提供各类融资租赁业务，我行选择性购买租赁公司应收租金权益并为租赁公司、承租人提供租金收缴等结算业务的全面合作模式。</w:t>
      </w: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2.2产品种类</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按照我行是否要求租赁公司回购应收租金权益，银租通产品分为有追索权银租通产品和无追索权银租通产品。</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按照合作租赁公司类型，银租通产品分为金租通和商租通两类，我行与金融类租赁公司合作的银租通产品称为金租通，我行与非金融类租赁公司合作的银租通产品称为商租通。</w:t>
      </w: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2.3相关名词释义</w:t>
      </w:r>
    </w:p>
    <w:p w:rsidR="009D0EE0" w:rsidRPr="00811DF9" w:rsidRDefault="009D0EE0" w:rsidP="009D0EE0">
      <w:pPr>
        <w:tabs>
          <w:tab w:val="left" w:pos="1600"/>
        </w:tabs>
        <w:snapToGrid w:val="0"/>
        <w:spacing w:line="560" w:lineRule="exact"/>
        <w:ind w:firstLineChars="200" w:firstLine="643"/>
        <w:rPr>
          <w:rFonts w:ascii="楷体" w:eastAsia="楷体" w:hAnsi="楷体"/>
          <w:sz w:val="32"/>
          <w:szCs w:val="32"/>
        </w:rPr>
      </w:pPr>
      <w:r w:rsidRPr="00811DF9">
        <w:rPr>
          <w:rFonts w:ascii="楷体" w:eastAsia="楷体" w:hAnsi="楷体" w:cs="微软简仿宋" w:hint="eastAsia"/>
          <w:b/>
          <w:bCs/>
          <w:sz w:val="32"/>
          <w:szCs w:val="32"/>
        </w:rPr>
        <w:t>出租人：</w:t>
      </w:r>
      <w:r w:rsidRPr="00811DF9">
        <w:rPr>
          <w:rFonts w:ascii="楷体" w:eastAsia="楷体" w:hAnsi="楷体" w:cs="微软简仿宋" w:hint="eastAsia"/>
          <w:sz w:val="32"/>
          <w:szCs w:val="32"/>
        </w:rPr>
        <w:t>一是金融租赁公司，指由银监会批准并监管，以经营融资租赁业务为主的非银行金融机构，包括非银行控股的金融租赁公司和银行控股的金融租赁公司。二是非金融租赁公司，包括由商务部和国家税务总局批准并管理的内资租赁公司，及商务</w:t>
      </w:r>
      <w:r w:rsidRPr="00811DF9">
        <w:rPr>
          <w:rFonts w:ascii="楷体" w:eastAsia="楷体" w:hAnsi="楷体" w:cs="微软简仿宋" w:hint="eastAsia"/>
          <w:sz w:val="32"/>
          <w:szCs w:val="32"/>
        </w:rPr>
        <w:lastRenderedPageBreak/>
        <w:t>部批准并管理的外商投资租赁公司。</w:t>
      </w:r>
    </w:p>
    <w:p w:rsidR="009D0EE0" w:rsidRPr="00811DF9" w:rsidRDefault="009D0EE0" w:rsidP="009D0EE0">
      <w:pPr>
        <w:tabs>
          <w:tab w:val="left" w:pos="1600"/>
        </w:tabs>
        <w:snapToGrid w:val="0"/>
        <w:spacing w:line="560" w:lineRule="exact"/>
        <w:ind w:firstLineChars="200" w:firstLine="643"/>
        <w:rPr>
          <w:rFonts w:ascii="楷体" w:eastAsia="楷体" w:hAnsi="楷体"/>
          <w:b/>
          <w:bCs/>
          <w:sz w:val="32"/>
          <w:szCs w:val="32"/>
        </w:rPr>
      </w:pPr>
      <w:r w:rsidRPr="00811DF9">
        <w:rPr>
          <w:rFonts w:ascii="楷体" w:eastAsia="楷体" w:hAnsi="楷体" w:cs="微软简仿宋" w:hint="eastAsia"/>
          <w:b/>
          <w:bCs/>
          <w:sz w:val="32"/>
          <w:szCs w:val="32"/>
        </w:rPr>
        <w:t>租赁物所有人、承租人、借款人：</w:t>
      </w:r>
    </w:p>
    <w:p w:rsidR="009D0EE0" w:rsidRPr="00811DF9" w:rsidRDefault="009D0EE0" w:rsidP="009D0EE0">
      <w:pPr>
        <w:tabs>
          <w:tab w:val="left" w:pos="1600"/>
        </w:tabs>
        <w:snapToGrid w:val="0"/>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直接租赁业务中，初始租赁物所有人是出租人；承租人为借款人。</w:t>
      </w:r>
    </w:p>
    <w:p w:rsidR="009D0EE0" w:rsidRPr="00811DF9" w:rsidRDefault="009D0EE0" w:rsidP="009D0EE0">
      <w:pPr>
        <w:spacing w:line="560" w:lineRule="exac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售后回租业务中，初始租赁物所有人、承租人和借款人均为同一企业。</w:t>
      </w:r>
    </w:p>
    <w:p w:rsidR="009D0EE0" w:rsidRPr="00811DF9" w:rsidRDefault="009D0EE0" w:rsidP="009D0EE0">
      <w:pPr>
        <w:spacing w:line="560" w:lineRule="exact"/>
        <w:ind w:firstLineChars="200" w:firstLine="643"/>
        <w:rPr>
          <w:rFonts w:ascii="楷体" w:eastAsia="楷体" w:hAnsi="楷体"/>
          <w:sz w:val="32"/>
          <w:szCs w:val="32"/>
        </w:rPr>
      </w:pPr>
      <w:r w:rsidRPr="00811DF9">
        <w:rPr>
          <w:rFonts w:ascii="楷体" w:eastAsia="楷体" w:hAnsi="楷体" w:cs="微软简仿宋" w:hint="eastAsia"/>
          <w:b/>
          <w:bCs/>
          <w:sz w:val="32"/>
          <w:szCs w:val="32"/>
        </w:rPr>
        <w:t>融资租赁</w:t>
      </w:r>
      <w:r w:rsidRPr="00811DF9">
        <w:rPr>
          <w:rFonts w:ascii="楷体" w:eastAsia="楷体" w:hAnsi="楷体" w:cs="微软简仿宋" w:hint="eastAsia"/>
          <w:sz w:val="32"/>
          <w:szCs w:val="32"/>
        </w:rPr>
        <w:t>：出租人根据承租人对租赁物和供应商的选择或认可，将其从供应商处取得的租赁物按合同约定出租给承租人占用、使用，向承租人收取租金的交易活动。</w:t>
      </w:r>
    </w:p>
    <w:p w:rsidR="009D0EE0" w:rsidRPr="00811DF9" w:rsidRDefault="009D0EE0" w:rsidP="009D0EE0">
      <w:pPr>
        <w:snapToGrid w:val="0"/>
        <w:spacing w:line="560" w:lineRule="exact"/>
        <w:ind w:firstLineChars="200" w:firstLine="643"/>
        <w:jc w:val="left"/>
        <w:rPr>
          <w:rFonts w:ascii="楷体" w:eastAsia="楷体" w:hAnsi="楷体"/>
          <w:b/>
          <w:bCs/>
          <w:sz w:val="32"/>
          <w:szCs w:val="32"/>
        </w:rPr>
      </w:pPr>
      <w:r w:rsidRPr="00811DF9">
        <w:rPr>
          <w:rFonts w:ascii="楷体" w:eastAsia="楷体" w:hAnsi="楷体" w:cs="微软简仿宋" w:hint="eastAsia"/>
          <w:b/>
          <w:bCs/>
          <w:sz w:val="32"/>
          <w:szCs w:val="32"/>
        </w:rPr>
        <w:t>直接租赁：</w:t>
      </w:r>
      <w:r w:rsidRPr="00811DF9">
        <w:rPr>
          <w:rFonts w:ascii="楷体" w:eastAsia="楷体" w:hAnsi="楷体" w:cs="微软简仿宋" w:hint="eastAsia"/>
          <w:sz w:val="32"/>
          <w:szCs w:val="32"/>
        </w:rPr>
        <w:t>指出租人代表或委托承租人向供应商购买指定租赁物的融资租赁方式。</w:t>
      </w:r>
    </w:p>
    <w:p w:rsidR="009D0EE0" w:rsidRPr="00811DF9" w:rsidRDefault="009D0EE0" w:rsidP="009D0EE0">
      <w:pPr>
        <w:snapToGrid w:val="0"/>
        <w:spacing w:line="560" w:lineRule="exact"/>
        <w:ind w:firstLineChars="200" w:firstLine="643"/>
        <w:jc w:val="left"/>
        <w:rPr>
          <w:rFonts w:ascii="楷体" w:eastAsia="楷体" w:hAnsi="楷体" w:cs="微软简仿宋"/>
          <w:sz w:val="32"/>
          <w:szCs w:val="32"/>
        </w:rPr>
      </w:pPr>
      <w:r w:rsidRPr="00811DF9">
        <w:rPr>
          <w:rFonts w:ascii="楷体" w:eastAsia="楷体" w:hAnsi="楷体" w:cs="微软简仿宋" w:hint="eastAsia"/>
          <w:b/>
          <w:bCs/>
          <w:sz w:val="32"/>
          <w:szCs w:val="32"/>
        </w:rPr>
        <w:t>售后回租</w:t>
      </w:r>
      <w:r w:rsidRPr="00811DF9">
        <w:rPr>
          <w:rFonts w:ascii="楷体" w:eastAsia="楷体" w:hAnsi="楷体" w:cs="微软简仿宋" w:hint="eastAsia"/>
          <w:sz w:val="32"/>
          <w:szCs w:val="32"/>
        </w:rPr>
        <w:t>：指出租人向承租人购买租赁物，再出租给承租人使用，租赁物供应商和承租人为同一人的融资租赁方式。</w:t>
      </w:r>
    </w:p>
    <w:p w:rsidR="009D0EE0" w:rsidRPr="00811DF9" w:rsidRDefault="009D0EE0" w:rsidP="009D0EE0">
      <w:pPr>
        <w:snapToGrid w:val="0"/>
        <w:spacing w:line="560" w:lineRule="exact"/>
        <w:ind w:firstLineChars="200" w:firstLine="643"/>
        <w:jc w:val="left"/>
        <w:rPr>
          <w:rFonts w:ascii="楷体" w:eastAsia="楷体" w:hAnsi="楷体" w:cs="微软简仿宋"/>
          <w:sz w:val="32"/>
          <w:szCs w:val="32"/>
        </w:rPr>
      </w:pPr>
      <w:r w:rsidRPr="00811DF9">
        <w:rPr>
          <w:rFonts w:ascii="楷体" w:eastAsia="楷体" w:hAnsi="楷体" w:cs="微软简仿宋" w:hint="eastAsia"/>
          <w:b/>
          <w:sz w:val="32"/>
          <w:szCs w:val="32"/>
        </w:rPr>
        <w:t>联合承租</w:t>
      </w:r>
      <w:r w:rsidRPr="00811DF9">
        <w:rPr>
          <w:rFonts w:ascii="楷体" w:eastAsia="楷体" w:hAnsi="楷体" w:cs="微软简仿宋" w:hint="eastAsia"/>
          <w:sz w:val="32"/>
          <w:szCs w:val="32"/>
        </w:rPr>
        <w:t>：指承租人甲与承租人乙作为承租人共同履行租赁物接收和或受托购买的义务，任何一方均不得以另一方怠于履行上述义务而对抗出租人，对出租人的全部支付义务承担连带责任。联合承租包括联合直租和联合回租。</w:t>
      </w:r>
    </w:p>
    <w:p w:rsidR="009D0EE0" w:rsidRPr="00811DF9" w:rsidRDefault="009D0EE0" w:rsidP="009D0EE0">
      <w:pPr>
        <w:tabs>
          <w:tab w:val="left" w:pos="1600"/>
        </w:tabs>
        <w:snapToGrid w:val="0"/>
        <w:spacing w:line="560" w:lineRule="exact"/>
        <w:ind w:firstLineChars="200" w:firstLine="643"/>
        <w:rPr>
          <w:rFonts w:ascii="楷体" w:eastAsia="楷体" w:hAnsi="楷体"/>
          <w:sz w:val="32"/>
          <w:szCs w:val="32"/>
        </w:rPr>
      </w:pPr>
      <w:r w:rsidRPr="00811DF9">
        <w:rPr>
          <w:rFonts w:ascii="楷体" w:eastAsia="楷体" w:hAnsi="楷体" w:cs="微软简仿宋" w:hint="eastAsia"/>
          <w:b/>
          <w:bCs/>
          <w:sz w:val="32"/>
          <w:szCs w:val="32"/>
        </w:rPr>
        <w:t>担保方</w:t>
      </w:r>
      <w:r w:rsidRPr="00811DF9">
        <w:rPr>
          <w:rFonts w:ascii="楷体" w:eastAsia="楷体" w:hAnsi="楷体" w:cs="微软简仿宋" w:hint="eastAsia"/>
          <w:sz w:val="32"/>
          <w:szCs w:val="32"/>
        </w:rPr>
        <w:t>：为承租人的融资租赁业务提供保证担保、抵质押担保的企业法人。</w:t>
      </w:r>
    </w:p>
    <w:p w:rsidR="009D0EE0" w:rsidRPr="00811DF9" w:rsidRDefault="009D0EE0" w:rsidP="009D0EE0">
      <w:pPr>
        <w:tabs>
          <w:tab w:val="left" w:pos="1600"/>
        </w:tabs>
        <w:snapToGrid w:val="0"/>
        <w:spacing w:line="560" w:lineRule="exact"/>
        <w:ind w:firstLineChars="200" w:firstLine="643"/>
        <w:rPr>
          <w:rFonts w:ascii="楷体" w:eastAsia="楷体" w:hAnsi="楷体"/>
          <w:sz w:val="32"/>
          <w:szCs w:val="32"/>
        </w:rPr>
      </w:pPr>
      <w:r w:rsidRPr="00811DF9">
        <w:rPr>
          <w:rFonts w:ascii="楷体" w:eastAsia="楷体" w:hAnsi="楷体" w:cs="微软简仿宋" w:hint="eastAsia"/>
          <w:b/>
          <w:bCs/>
          <w:sz w:val="32"/>
          <w:szCs w:val="32"/>
        </w:rPr>
        <w:t>回购方</w:t>
      </w:r>
      <w:r w:rsidRPr="00811DF9">
        <w:rPr>
          <w:rFonts w:ascii="楷体" w:eastAsia="楷体" w:hAnsi="楷体" w:cs="微软简仿宋" w:hint="eastAsia"/>
          <w:sz w:val="32"/>
          <w:szCs w:val="32"/>
        </w:rPr>
        <w:t>：承担</w:t>
      </w:r>
      <w:r w:rsidRPr="00811DF9">
        <w:rPr>
          <w:rFonts w:ascii="楷体" w:eastAsia="楷体" w:hAnsi="楷体" w:cs="微软简仿宋" w:hint="eastAsia"/>
          <w:kern w:val="0"/>
          <w:sz w:val="32"/>
          <w:szCs w:val="32"/>
        </w:rPr>
        <w:t>《融资租赁合同》项下租赁物及租赁债权的回购</w:t>
      </w:r>
      <w:r w:rsidRPr="00811DF9">
        <w:rPr>
          <w:rFonts w:ascii="楷体" w:eastAsia="楷体" w:hAnsi="楷体" w:cs="微软简仿宋" w:hint="eastAsia"/>
          <w:sz w:val="32"/>
          <w:szCs w:val="32"/>
        </w:rPr>
        <w:t>责任，提供连带保证担保责任的担保人也可以在担保合同中约定其回购责任，同时作为回购方。</w:t>
      </w:r>
    </w:p>
    <w:p w:rsidR="009D0EE0" w:rsidRPr="00811DF9" w:rsidRDefault="009D0EE0" w:rsidP="009D0EE0">
      <w:pPr>
        <w:spacing w:line="560" w:lineRule="exact"/>
        <w:ind w:firstLineChars="200" w:firstLine="643"/>
        <w:rPr>
          <w:rFonts w:ascii="楷体" w:eastAsia="楷体" w:hAnsi="楷体"/>
          <w:sz w:val="32"/>
          <w:szCs w:val="32"/>
        </w:rPr>
      </w:pPr>
      <w:r w:rsidRPr="00811DF9">
        <w:rPr>
          <w:rFonts w:ascii="楷体" w:eastAsia="楷体" w:hAnsi="楷体" w:cs="微软简仿宋" w:hint="eastAsia"/>
          <w:b/>
          <w:bCs/>
          <w:sz w:val="32"/>
          <w:szCs w:val="32"/>
        </w:rPr>
        <w:lastRenderedPageBreak/>
        <w:t>融资租赁保理方/资金监管方：</w:t>
      </w:r>
      <w:r w:rsidRPr="00811DF9">
        <w:rPr>
          <w:rFonts w:ascii="楷体" w:eastAsia="楷体" w:hAnsi="楷体" w:cs="微软简仿宋" w:hint="eastAsia"/>
          <w:sz w:val="32"/>
          <w:szCs w:val="32"/>
        </w:rPr>
        <w:t>银行</w:t>
      </w:r>
    </w:p>
    <w:p w:rsidR="009D0EE0" w:rsidRPr="00811DF9" w:rsidRDefault="009D0EE0" w:rsidP="009D0EE0">
      <w:pPr>
        <w:spacing w:line="560" w:lineRule="exact"/>
        <w:ind w:firstLineChars="196" w:firstLine="630"/>
        <w:rPr>
          <w:rFonts w:ascii="楷体" w:eastAsia="楷体" w:hAnsi="楷体"/>
          <w:sz w:val="32"/>
          <w:szCs w:val="32"/>
        </w:rPr>
      </w:pPr>
      <w:r w:rsidRPr="00811DF9">
        <w:rPr>
          <w:rFonts w:ascii="楷体" w:eastAsia="楷体" w:hAnsi="楷体" w:cs="微软简仿宋" w:hint="eastAsia"/>
          <w:b/>
          <w:bCs/>
          <w:sz w:val="32"/>
          <w:szCs w:val="32"/>
        </w:rPr>
        <w:t>租赁物：</w:t>
      </w:r>
      <w:r w:rsidRPr="00811DF9">
        <w:rPr>
          <w:rFonts w:ascii="楷体" w:eastAsia="楷体" w:hAnsi="楷体" w:cs="微软简仿宋" w:hint="eastAsia"/>
          <w:sz w:val="32"/>
          <w:szCs w:val="32"/>
        </w:rPr>
        <w:t>固定资产，包括生产设备类、构筑物类、交通运输工具类、不动产类及其他。</w:t>
      </w: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3.产品特点</w:t>
      </w:r>
    </w:p>
    <w:p w:rsidR="009D0EE0" w:rsidRPr="00811DF9" w:rsidRDefault="009D0EE0" w:rsidP="007B0ABD">
      <w:pPr>
        <w:tabs>
          <w:tab w:val="left" w:pos="1600"/>
        </w:tabs>
        <w:snapToGrid w:val="0"/>
        <w:spacing w:line="560" w:lineRule="exact"/>
        <w:ind w:firstLineChars="200" w:firstLine="640"/>
        <w:rPr>
          <w:rFonts w:ascii="楷体" w:eastAsia="楷体" w:hAnsi="楷体"/>
          <w:bCs/>
          <w:sz w:val="32"/>
          <w:szCs w:val="32"/>
        </w:rPr>
      </w:pPr>
      <w:r w:rsidRPr="00811DF9">
        <w:rPr>
          <w:rFonts w:ascii="楷体" w:eastAsia="楷体" w:hAnsi="楷体" w:cs="微软简仿宋" w:hint="eastAsia"/>
          <w:bCs/>
          <w:sz w:val="32"/>
          <w:szCs w:val="32"/>
        </w:rPr>
        <w:t>3.1核心特点</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银租通产品发挥商业银行客户、资金优势和租赁公司专业管理优势，支持实体经济，促进固定资产投资和更新。银租通与普通贷款的区别如下：</w:t>
      </w:r>
    </w:p>
    <w:p w:rsidR="009D0EE0" w:rsidRPr="00811DF9" w:rsidRDefault="009D0EE0" w:rsidP="009D0EE0">
      <w:pPr>
        <w:rPr>
          <w:rFonts w:ascii="楷体" w:eastAsia="楷体" w:hAnsi="楷体"/>
          <w:sz w:val="32"/>
          <w:szCs w:val="32"/>
        </w:rPr>
      </w:pPr>
    </w:p>
    <w:tbl>
      <w:tblPr>
        <w:tblW w:w="7633" w:type="dxa"/>
        <w:jc w:val="center"/>
        <w:tblBorders>
          <w:top w:val="single" w:sz="6" w:space="0" w:color="000000"/>
          <w:left w:val="single" w:sz="6" w:space="0" w:color="000000"/>
          <w:bottom w:val="single" w:sz="6" w:space="0" w:color="000000"/>
          <w:right w:val="single" w:sz="6" w:space="0" w:color="000000"/>
          <w:insideH w:val="single" w:sz="6" w:space="0" w:color="000000"/>
          <w:insideV w:val="double" w:sz="4" w:space="0" w:color="auto"/>
        </w:tblBorders>
        <w:tblLook w:val="0000" w:firstRow="0" w:lastRow="0" w:firstColumn="0" w:lastColumn="0" w:noHBand="0" w:noVBand="0"/>
      </w:tblPr>
      <w:tblGrid>
        <w:gridCol w:w="7633"/>
      </w:tblGrid>
      <w:tr w:rsidR="009D0EE0" w:rsidRPr="00811DF9">
        <w:trPr>
          <w:jc w:val="center"/>
        </w:trPr>
        <w:tc>
          <w:tcPr>
            <w:tcW w:w="7633" w:type="dxa"/>
            <w:tcBorders>
              <w:top w:val="single" w:sz="6" w:space="0" w:color="000000"/>
              <w:left w:val="single" w:sz="6" w:space="0" w:color="000000"/>
              <w:bottom w:val="double" w:sz="4" w:space="0" w:color="auto"/>
              <w:right w:val="single" w:sz="6" w:space="0" w:color="000000"/>
            </w:tcBorders>
            <w:vAlign w:val="center"/>
          </w:tcPr>
          <w:p w:rsidR="009D0EE0" w:rsidRPr="00811DF9" w:rsidRDefault="009D0EE0">
            <w:pPr>
              <w:rPr>
                <w:rFonts w:ascii="楷体" w:eastAsia="楷体" w:hAnsi="楷体"/>
                <w:b/>
                <w:bCs/>
                <w:sz w:val="32"/>
                <w:szCs w:val="32"/>
              </w:rPr>
            </w:pPr>
            <w:r w:rsidRPr="00811DF9">
              <w:rPr>
                <w:rFonts w:ascii="楷体" w:eastAsia="楷体" w:hAnsi="楷体" w:cs="微软简仿宋" w:hint="eastAsia"/>
                <w:b/>
                <w:bCs/>
                <w:sz w:val="32"/>
                <w:szCs w:val="32"/>
              </w:rPr>
              <w:t>对银行</w:t>
            </w:r>
          </w:p>
        </w:tc>
      </w:tr>
      <w:tr w:rsidR="009D0EE0" w:rsidRPr="00811DF9">
        <w:trPr>
          <w:jc w:val="center"/>
        </w:trPr>
        <w:tc>
          <w:tcPr>
            <w:tcW w:w="7633" w:type="dxa"/>
            <w:tcBorders>
              <w:top w:val="double" w:sz="4" w:space="0" w:color="auto"/>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cs="微软简仿宋"/>
                <w:sz w:val="32"/>
                <w:szCs w:val="32"/>
              </w:rPr>
            </w:pPr>
            <w:r w:rsidRPr="00811DF9">
              <w:rPr>
                <w:rFonts w:ascii="楷体" w:eastAsia="楷体" w:hAnsi="楷体" w:cs="微软简仿宋" w:hint="eastAsia"/>
                <w:sz w:val="32"/>
                <w:szCs w:val="32"/>
              </w:rPr>
              <w:t xml:space="preserve">金租通产品全额占风险资产，不受存贷比限制。 </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发放金租通产品的资金来源可以是同业存款或一般性存款或理财资金。</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商租通产品全额占风险资产，占信贷规模，受存贷比限制。</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资金使用方便，用途灵活，按照银企协商约定。</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按照自营授信业务进行租后管理。</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金租通产品发挥同业合作优势，满足大中型客户租赁业务需求。</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商租通产品整合合作伙伴的风险偏好，批量开发中小企业客户。</w:t>
            </w:r>
          </w:p>
        </w:tc>
      </w:tr>
      <w:tr w:rsidR="009D0EE0" w:rsidRPr="00811DF9">
        <w:trPr>
          <w:jc w:val="center"/>
        </w:trPr>
        <w:tc>
          <w:tcPr>
            <w:tcW w:w="7633" w:type="dxa"/>
            <w:tcBorders>
              <w:top w:val="single" w:sz="6" w:space="0" w:color="000000"/>
              <w:left w:val="single" w:sz="6" w:space="0" w:color="000000"/>
              <w:bottom w:val="double" w:sz="4" w:space="0" w:color="auto"/>
              <w:right w:val="single" w:sz="6" w:space="0" w:color="000000"/>
            </w:tcBorders>
            <w:vAlign w:val="center"/>
          </w:tcPr>
          <w:p w:rsidR="009D0EE0" w:rsidRPr="00811DF9" w:rsidRDefault="009D0EE0">
            <w:pPr>
              <w:rPr>
                <w:rFonts w:ascii="楷体" w:eastAsia="楷体" w:hAnsi="楷体"/>
                <w:b/>
                <w:bCs/>
                <w:sz w:val="32"/>
                <w:szCs w:val="32"/>
              </w:rPr>
            </w:pPr>
            <w:r w:rsidRPr="00811DF9">
              <w:rPr>
                <w:rFonts w:ascii="楷体" w:eastAsia="楷体" w:hAnsi="楷体" w:cs="微软简仿宋" w:hint="eastAsia"/>
                <w:b/>
                <w:bCs/>
                <w:sz w:val="32"/>
                <w:szCs w:val="32"/>
              </w:rPr>
              <w:t>对承租人</w:t>
            </w:r>
          </w:p>
        </w:tc>
      </w:tr>
      <w:tr w:rsidR="009D0EE0" w:rsidRPr="00811DF9">
        <w:trPr>
          <w:jc w:val="center"/>
        </w:trPr>
        <w:tc>
          <w:tcPr>
            <w:tcW w:w="7633" w:type="dxa"/>
            <w:tcBorders>
              <w:top w:val="double" w:sz="4" w:space="0" w:color="auto"/>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满足大额、中长期资金需求。</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比客户直接与租赁公司开展业务的成本略低。</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2"/>
                <w:szCs w:val="32"/>
              </w:rPr>
              <w:t>资金用途灵活。</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cs="微软简仿宋"/>
                <w:sz w:val="32"/>
                <w:szCs w:val="32"/>
              </w:rPr>
            </w:pPr>
            <w:r w:rsidRPr="00811DF9">
              <w:rPr>
                <w:rFonts w:ascii="楷体" w:eastAsia="楷体" w:hAnsi="楷体" w:cs="微软简仿宋" w:hint="eastAsia"/>
                <w:sz w:val="32"/>
                <w:szCs w:val="32"/>
              </w:rPr>
              <w:t xml:space="preserve">合规调节资产负债表和利润表，满足特定的财务需求。 </w:t>
            </w:r>
          </w:p>
        </w:tc>
      </w:tr>
      <w:tr w:rsidR="009D0EE0" w:rsidRPr="00811DF9">
        <w:trPr>
          <w:jc w:val="center"/>
        </w:trPr>
        <w:tc>
          <w:tcPr>
            <w:tcW w:w="7633" w:type="dxa"/>
            <w:tcBorders>
              <w:top w:val="single" w:sz="6" w:space="0" w:color="000000"/>
              <w:left w:val="single" w:sz="6" w:space="0" w:color="000000"/>
              <w:bottom w:val="single" w:sz="6" w:space="0" w:color="000000"/>
              <w:right w:val="single" w:sz="6" w:space="0" w:color="000000"/>
            </w:tcBorders>
            <w:vAlign w:val="center"/>
          </w:tcPr>
          <w:p w:rsidR="009D0EE0" w:rsidRPr="00811DF9" w:rsidRDefault="009D0EE0">
            <w:pPr>
              <w:rPr>
                <w:rFonts w:ascii="楷体" w:eastAsia="楷体" w:hAnsi="楷体"/>
                <w:sz w:val="32"/>
                <w:szCs w:val="32"/>
              </w:rPr>
            </w:pPr>
            <w:r w:rsidRPr="00811DF9">
              <w:rPr>
                <w:rFonts w:ascii="楷体" w:eastAsia="楷体" w:hAnsi="楷体" w:cs="微软简仿宋" w:hint="eastAsia"/>
                <w:sz w:val="30"/>
                <w:szCs w:val="30"/>
              </w:rPr>
              <w:lastRenderedPageBreak/>
              <w:t>能够提供我行认可的第三方增信方式的中小企业能够较低成本地购入并使用生产设备。</w:t>
            </w:r>
          </w:p>
        </w:tc>
      </w:tr>
    </w:tbl>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3.2融资形式</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银租通融资属于我行对租赁公司的保理授信。</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无追索权金租通产品中, 金融租赁公司</w:t>
      </w:r>
      <w:r w:rsidR="00473F0D" w:rsidRPr="00811DF9">
        <w:rPr>
          <w:rFonts w:ascii="楷体" w:eastAsia="楷体" w:hAnsi="楷体" w:cs="微软简仿宋" w:hint="eastAsia"/>
          <w:sz w:val="32"/>
          <w:szCs w:val="32"/>
        </w:rPr>
        <w:t>需是</w:t>
      </w:r>
      <w:r w:rsidRPr="00811DF9">
        <w:rPr>
          <w:rFonts w:ascii="楷体" w:eastAsia="楷体" w:hAnsi="楷体" w:cs="微软简仿宋" w:hint="eastAsia"/>
          <w:sz w:val="32"/>
          <w:szCs w:val="32"/>
        </w:rPr>
        <w:t>我行</w:t>
      </w:r>
      <w:r w:rsidR="00473F0D" w:rsidRPr="00811DF9">
        <w:rPr>
          <w:rFonts w:ascii="楷体" w:eastAsia="楷体" w:hAnsi="楷体" w:cs="微软简仿宋" w:hint="eastAsia"/>
          <w:sz w:val="32"/>
          <w:szCs w:val="32"/>
        </w:rPr>
        <w:t>存量授信客户</w:t>
      </w:r>
      <w:r w:rsidRPr="00811DF9">
        <w:rPr>
          <w:rFonts w:ascii="楷体" w:eastAsia="楷体" w:hAnsi="楷体" w:cs="微软简仿宋" w:hint="eastAsia"/>
          <w:sz w:val="32"/>
          <w:szCs w:val="32"/>
        </w:rPr>
        <w:t>，仅对承租人申报“国内保理（买方额度）”授信业务；有追索权金租通产品中，对金融租赁公司占用一般同业授信，授信品种为“</w:t>
      </w:r>
      <w:r w:rsidR="00473F0D" w:rsidRPr="00811DF9">
        <w:rPr>
          <w:rFonts w:ascii="楷体" w:eastAsia="楷体" w:hAnsi="楷体" w:cs="微软简仿宋" w:hint="eastAsia"/>
          <w:sz w:val="32"/>
          <w:szCs w:val="32"/>
        </w:rPr>
        <w:t>回购型应收租赁款转让</w:t>
      </w:r>
      <w:r w:rsidR="00734808">
        <w:rPr>
          <w:rFonts w:ascii="楷体" w:eastAsia="楷体" w:hAnsi="楷体" w:cs="微软简仿宋" w:hint="eastAsia"/>
          <w:sz w:val="32"/>
          <w:szCs w:val="32"/>
        </w:rPr>
        <w:t>”，对承租人按照《</w:t>
      </w:r>
      <w:r w:rsidRPr="00811DF9">
        <w:rPr>
          <w:rFonts w:ascii="楷体" w:eastAsia="楷体" w:hAnsi="楷体" w:cs="微软简仿宋" w:hint="eastAsia"/>
          <w:sz w:val="32"/>
          <w:szCs w:val="32"/>
        </w:rPr>
        <w:t>银行供应链金融交易额度管理办法》（以下简称“交易额度管理办法”），申请交易额度。</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商租通产品中,对非金融租赁公司申请一般授信，授信品种为“无追索权国内保理”，对承租人申报“国内保理（买方额度）”授信业务；有追索权商租通产品中，对非金融租赁公司申请一般授信，授信品种为“有追索权国内保理”，对承租人按照交易额度管理办法，申请交易额度。</w:t>
      </w:r>
    </w:p>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3.3融资用途</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购买租赁公司应收租金权益。</w:t>
      </w:r>
    </w:p>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3.4期限</w:t>
      </w:r>
    </w:p>
    <w:p w:rsidR="009D0EE0" w:rsidRPr="00811DF9" w:rsidRDefault="009D0EE0" w:rsidP="009D0EE0">
      <w:pPr>
        <w:spacing w:line="560" w:lineRule="exact"/>
        <w:ind w:firstLineChars="200" w:firstLine="640"/>
        <w:rPr>
          <w:rFonts w:ascii="楷体" w:eastAsia="楷体" w:hAnsi="楷体" w:cs="宋体"/>
          <w:sz w:val="32"/>
          <w:szCs w:val="32"/>
        </w:rPr>
      </w:pPr>
      <w:r w:rsidRPr="00811DF9">
        <w:rPr>
          <w:rFonts w:ascii="楷体" w:eastAsia="楷体" w:hAnsi="楷体" w:cs="微软简仿宋" w:hint="eastAsia"/>
          <w:sz w:val="32"/>
          <w:szCs w:val="32"/>
        </w:rPr>
        <w:t>根据承租人融资租赁用途、租赁期限、租赁物经济寿命确定银租通产品授信期限，不低于1年，一般不超过5年。</w:t>
      </w:r>
      <w:r w:rsidR="00BD43F2" w:rsidRPr="00811DF9">
        <w:rPr>
          <w:rFonts w:ascii="楷体" w:eastAsia="楷体" w:hAnsi="楷体" w:cs="微软简仿宋" w:hint="eastAsia"/>
          <w:sz w:val="32"/>
          <w:szCs w:val="32"/>
        </w:rPr>
        <w:t>超期限的报总行产品主管部门审批。</w:t>
      </w:r>
      <w:r w:rsidR="00C21294" w:rsidRPr="00811DF9">
        <w:rPr>
          <w:rFonts w:ascii="楷体" w:eastAsia="楷体" w:hAnsi="楷体" w:cs="宋体" w:hint="eastAsia"/>
          <w:sz w:val="32"/>
          <w:szCs w:val="32"/>
        </w:rPr>
        <w:t xml:space="preserve"> </w:t>
      </w:r>
    </w:p>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3.5额度管理</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金租通产品实施单方授信管理。无追索权商租通产品实施双</w:t>
      </w:r>
      <w:r w:rsidRPr="00811DF9">
        <w:rPr>
          <w:rFonts w:ascii="楷体" w:eastAsia="楷体" w:hAnsi="楷体" w:cs="微软简仿宋" w:hint="eastAsia"/>
          <w:sz w:val="32"/>
          <w:szCs w:val="32"/>
        </w:rPr>
        <w:lastRenderedPageBreak/>
        <w:t>方授信管理，有追索权商租通产品实施单方授信管理。</w:t>
      </w:r>
    </w:p>
    <w:p w:rsidR="009D0EE0" w:rsidRPr="00811DF9" w:rsidRDefault="009D0EE0" w:rsidP="007B0ABD">
      <w:pPr>
        <w:spacing w:line="560" w:lineRule="exact"/>
        <w:ind w:firstLineChars="200" w:firstLine="640"/>
        <w:rPr>
          <w:rFonts w:ascii="楷体" w:eastAsia="楷体" w:hAnsi="楷体"/>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3.5.1</w:t>
        </w:r>
      </w:smartTag>
      <w:r w:rsidRPr="00811DF9">
        <w:rPr>
          <w:rFonts w:ascii="楷体" w:eastAsia="楷体" w:hAnsi="楷体" w:cs="微软简仿宋" w:hint="eastAsia"/>
          <w:bCs/>
          <w:sz w:val="32"/>
          <w:szCs w:val="32"/>
        </w:rPr>
        <w:t>承租人</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对于无追索权金租通产品，我行按照一般授信要求核定其“国内保理（买方额度）”，对于有追索权金租通产品，我行按照交易额度管理要求，核定其交易额度。</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对于无追索权金租通产品，在承租人违约，且未全额偿还应收租金时，金租通业务余额转入表内，按照垫款业务处理。</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对于有追索权金租通产品，在承租人违约，由租赁公司负责回购应收租金权益。</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对于无追索权商租通产品，我行按照一般授信要求核定其“国内保理（买方额度）”，对于有追索权商租通产品，我行按照交易额度管理要求，核定其交易额度。</w:t>
      </w:r>
    </w:p>
    <w:p w:rsidR="009D0EE0" w:rsidRPr="00811DF9" w:rsidRDefault="00D86FF9"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无追索权银租通业务下，</w:t>
      </w:r>
      <w:r w:rsidR="009D0EE0" w:rsidRPr="00811DF9">
        <w:rPr>
          <w:rFonts w:ascii="楷体" w:eastAsia="楷体" w:hAnsi="楷体" w:cs="微软简仿宋" w:hint="eastAsia"/>
          <w:sz w:val="32"/>
          <w:szCs w:val="32"/>
        </w:rPr>
        <w:t>承租人如属于集团客户成员，还须办理集团客户认定手续，并领用集团客户最高控制额度。</w:t>
      </w:r>
    </w:p>
    <w:p w:rsidR="009D0EE0" w:rsidRPr="00811DF9" w:rsidRDefault="00D86FF9" w:rsidP="009D0EE0">
      <w:pPr>
        <w:tabs>
          <w:tab w:val="left" w:pos="1600"/>
        </w:tabs>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w:t>
      </w:r>
      <w:r w:rsidR="009D0EE0" w:rsidRPr="00811DF9">
        <w:rPr>
          <w:rFonts w:ascii="楷体" w:eastAsia="楷体" w:hAnsi="楷体" w:cs="微软简仿宋" w:hint="eastAsia"/>
          <w:sz w:val="32"/>
          <w:szCs w:val="32"/>
        </w:rPr>
        <w:t>银租通业务须纳入表外授信额度管理。</w:t>
      </w:r>
    </w:p>
    <w:p w:rsidR="009D0EE0" w:rsidRPr="00811DF9" w:rsidRDefault="009D0EE0" w:rsidP="009D0EE0">
      <w:pPr>
        <w:tabs>
          <w:tab w:val="left" w:pos="1600"/>
        </w:tabs>
        <w:snapToGrid w:val="0"/>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在售后回租模式下，融资比例一般不超过租赁物账面净值90%，对于总分行公司业务部认可的优质客户，在初审阶段可允许融资比例不超过租赁物账面净值的100%。对于不动产租赁物，需按照我行授信业务担保管理办法进行评估和设定抵押率。</w:t>
      </w:r>
    </w:p>
    <w:p w:rsidR="009D0EE0" w:rsidRPr="00811DF9" w:rsidRDefault="009D0EE0" w:rsidP="009D0EE0">
      <w:pPr>
        <w:tabs>
          <w:tab w:val="left" w:pos="1600"/>
        </w:tabs>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在直接租赁模式下，融资租赁资金除包含租赁物的购买价款外，允许包含符合行业惯例、合理水平的安装费用，但通常租赁物购买价款不低于融资租赁资金的70%。</w:t>
      </w:r>
    </w:p>
    <w:p w:rsidR="009D0EE0" w:rsidRPr="00811DF9" w:rsidRDefault="009D0EE0" w:rsidP="007B0ABD">
      <w:pPr>
        <w:spacing w:line="560" w:lineRule="exact"/>
        <w:ind w:firstLineChars="200" w:firstLine="640"/>
        <w:rPr>
          <w:rFonts w:ascii="楷体" w:eastAsia="楷体" w:hAnsi="楷体"/>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lastRenderedPageBreak/>
          <w:t>3.5.2</w:t>
        </w:r>
      </w:smartTag>
      <w:r w:rsidRPr="00811DF9">
        <w:rPr>
          <w:rFonts w:ascii="楷体" w:eastAsia="楷体" w:hAnsi="楷体" w:cs="微软简仿宋" w:hint="eastAsia"/>
          <w:bCs/>
          <w:sz w:val="32"/>
          <w:szCs w:val="32"/>
        </w:rPr>
        <w:t>租赁公司</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无追索权金租通产品无需核定租赁公司授信额度，不占用租赁公司在我行的同业授信额度。</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有追索权金租通产品同时占用租赁公司在我行的一般同业授信额度，经营单位需要按照我行同业授信管理办法，在业务获得合作金融租赁公司批准后，向总行金融市场主管部门领用一般同业授信额度，授信品种为“</w:t>
      </w:r>
      <w:r w:rsidR="00473F0D" w:rsidRPr="00811DF9">
        <w:rPr>
          <w:rFonts w:ascii="楷体" w:eastAsia="楷体" w:hAnsi="楷体" w:cs="微软简仿宋" w:hint="eastAsia"/>
          <w:sz w:val="32"/>
          <w:szCs w:val="32"/>
        </w:rPr>
        <w:t>回购型应收租赁款转让</w:t>
      </w:r>
      <w:r w:rsidRPr="00811DF9">
        <w:rPr>
          <w:rFonts w:ascii="楷体" w:eastAsia="楷体" w:hAnsi="楷体" w:cs="微软简仿宋" w:hint="eastAsia"/>
          <w:sz w:val="32"/>
          <w:szCs w:val="32"/>
        </w:rPr>
        <w:t>”。</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无追索权商租通产品占用非金融租赁公司在我行的一般授信额度，授信品种为“无追索权国内保理”。</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有追索权商租通产品占用非金融租赁公司在我行的一般授信额度，授信品种为“有追索权国内保理”。</w:t>
      </w:r>
    </w:p>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3.6还款方式</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银租通产品一般按照按月/季等额本金方式还款。</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采取按半年或结构化租金等其他方式偿还租金的，需</w:t>
      </w:r>
      <w:r w:rsidR="00BD43F2" w:rsidRPr="00811DF9">
        <w:rPr>
          <w:rFonts w:ascii="楷体" w:eastAsia="楷体" w:hAnsi="楷体" w:cs="微软简仿宋" w:hint="eastAsia"/>
          <w:sz w:val="32"/>
          <w:szCs w:val="32"/>
        </w:rPr>
        <w:t>要</w:t>
      </w:r>
      <w:r w:rsidRPr="00811DF9">
        <w:rPr>
          <w:rFonts w:ascii="楷体" w:eastAsia="楷体" w:hAnsi="楷体" w:cs="微软简仿宋" w:hint="eastAsia"/>
          <w:sz w:val="32"/>
          <w:szCs w:val="32"/>
        </w:rPr>
        <w:t>总行</w:t>
      </w:r>
      <w:r w:rsidR="00BD43F2" w:rsidRPr="00811DF9">
        <w:rPr>
          <w:rFonts w:ascii="楷体" w:eastAsia="楷体" w:hAnsi="楷体" w:cs="微软简仿宋" w:hint="eastAsia"/>
          <w:sz w:val="32"/>
          <w:szCs w:val="32"/>
        </w:rPr>
        <w:t>产品主管部门</w:t>
      </w:r>
      <w:r w:rsidRPr="00811DF9">
        <w:rPr>
          <w:rFonts w:ascii="楷体" w:eastAsia="楷体" w:hAnsi="楷体" w:cs="微软简仿宋" w:hint="eastAsia"/>
          <w:sz w:val="32"/>
          <w:szCs w:val="32"/>
        </w:rPr>
        <w:t>同意。</w:t>
      </w:r>
    </w:p>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3.7风险控制手段</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我行鼓励采取多种担保措施控制银租通业务的风险，根据业务的风险程度采用不同的担保措施，包括信用担保、保证担保、抵质押担保、回购等。</w:t>
      </w:r>
    </w:p>
    <w:p w:rsidR="009D0EE0" w:rsidRPr="00811DF9" w:rsidRDefault="009D0EE0" w:rsidP="009D0EE0">
      <w:pPr>
        <w:spacing w:line="560" w:lineRule="exac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银租通业务一般要求承租人提供经</w:t>
      </w:r>
      <w:r w:rsidR="00473F0D" w:rsidRPr="00811DF9">
        <w:rPr>
          <w:rFonts w:ascii="楷体" w:eastAsia="楷体" w:hAnsi="楷体" w:cs="微软简仿宋" w:hint="eastAsia"/>
          <w:sz w:val="32"/>
          <w:szCs w:val="32"/>
        </w:rPr>
        <w:t>租赁公司及</w:t>
      </w:r>
      <w:r w:rsidRPr="00811DF9">
        <w:rPr>
          <w:rFonts w:ascii="楷体" w:eastAsia="楷体" w:hAnsi="楷体" w:cs="微软简仿宋" w:hint="eastAsia"/>
          <w:sz w:val="32"/>
          <w:szCs w:val="32"/>
        </w:rPr>
        <w:t>我行认可的连带责任保证担保或其他有效抵质押担保手段，符合我行信用授信条件</w:t>
      </w:r>
      <w:r w:rsidR="00473F0D" w:rsidRPr="00811DF9">
        <w:rPr>
          <w:rFonts w:ascii="楷体" w:eastAsia="楷体" w:hAnsi="楷体" w:cs="微软简仿宋" w:hint="eastAsia"/>
          <w:sz w:val="32"/>
          <w:szCs w:val="32"/>
        </w:rPr>
        <w:t>且办理无追索权银租通业务</w:t>
      </w:r>
      <w:r w:rsidRPr="00811DF9">
        <w:rPr>
          <w:rFonts w:ascii="楷体" w:eastAsia="楷体" w:hAnsi="楷体" w:cs="微软简仿宋" w:hint="eastAsia"/>
          <w:sz w:val="32"/>
          <w:szCs w:val="32"/>
        </w:rPr>
        <w:t>的承租人可以免除上述担保</w:t>
      </w:r>
      <w:r w:rsidRPr="00811DF9">
        <w:rPr>
          <w:rFonts w:ascii="楷体" w:eastAsia="楷体" w:hAnsi="楷体" w:cs="微软简仿宋" w:hint="eastAsia"/>
          <w:sz w:val="32"/>
          <w:szCs w:val="32"/>
        </w:rPr>
        <w:lastRenderedPageBreak/>
        <w:t>要求。</w:t>
      </w:r>
      <w:r w:rsidR="00AD33A2" w:rsidRPr="00811DF9">
        <w:rPr>
          <w:rFonts w:ascii="楷体" w:eastAsia="楷体" w:hAnsi="楷体" w:cs="微软简仿宋" w:hint="eastAsia"/>
          <w:sz w:val="32"/>
          <w:szCs w:val="32"/>
        </w:rPr>
        <w:t>我行对承租人的</w:t>
      </w:r>
      <w:r w:rsidR="00BC27E2" w:rsidRPr="00811DF9">
        <w:rPr>
          <w:rFonts w:ascii="楷体" w:eastAsia="楷体" w:hAnsi="楷体" w:cs="微软简仿宋" w:hint="eastAsia"/>
          <w:sz w:val="32"/>
          <w:szCs w:val="32"/>
        </w:rPr>
        <w:t>风险</w:t>
      </w:r>
      <w:r w:rsidR="00AD33A2" w:rsidRPr="00811DF9">
        <w:rPr>
          <w:rFonts w:ascii="楷体" w:eastAsia="楷体" w:hAnsi="楷体" w:cs="微软简仿宋" w:hint="eastAsia"/>
          <w:sz w:val="32"/>
          <w:szCs w:val="32"/>
        </w:rPr>
        <w:t>审查要求按照</w:t>
      </w:r>
      <w:smartTag w:uri="urn:schemas-microsoft-com:office:smarttags" w:element="chsdate">
        <w:smartTagPr>
          <w:attr w:name="IsROCDate" w:val="False"/>
          <w:attr w:name="IsLunarDate" w:val="False"/>
          <w:attr w:name="Day" w:val="30"/>
          <w:attr w:name="Month" w:val="12"/>
          <w:attr w:name="Year" w:val="1899"/>
        </w:smartTagPr>
        <w:r w:rsidR="00AD33A2" w:rsidRPr="00811DF9">
          <w:rPr>
            <w:rFonts w:ascii="楷体" w:eastAsia="楷体" w:hAnsi="楷体" w:cs="微软简仿宋" w:hint="eastAsia"/>
            <w:sz w:val="32"/>
            <w:szCs w:val="32"/>
          </w:rPr>
          <w:t>3.5.1</w:t>
        </w:r>
      </w:smartTag>
      <w:r w:rsidR="00AD33A2" w:rsidRPr="00811DF9">
        <w:rPr>
          <w:rFonts w:ascii="楷体" w:eastAsia="楷体" w:hAnsi="楷体" w:cs="微软简仿宋" w:hint="eastAsia"/>
          <w:sz w:val="32"/>
          <w:szCs w:val="32"/>
        </w:rPr>
        <w:t>条承租人额度管理要求执行。</w:t>
      </w:r>
      <w:r w:rsidRPr="00811DF9">
        <w:rPr>
          <w:rFonts w:ascii="楷体" w:eastAsia="楷体" w:hAnsi="楷体" w:cs="微软简仿宋" w:hint="eastAsia"/>
          <w:sz w:val="32"/>
          <w:szCs w:val="32"/>
        </w:rPr>
        <w:t xml:space="preserve"> </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不动产租赁业务仅限于金租通模式，且需将租赁物办理以我行为抵押权人的抵押登记。</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根据租赁物特点和风险状况，对租赁物购买财产综合险或一切险（如某些机器设备需另附机器设备险，外出作业的流动设备需另附工程设备险），以我行为第一受益人，以承租人和租赁公司（如果租赁公司要求）为被保险人，保险单正本或批单交我行保管。承租人和我行经营单位需确保银租通业务持续期间，保险始终有效，保险金额覆盖银租通产品余额。</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商租通业务中，有追索权商租通业务中的出租人需符合我行一般授信条件，并提供有效的保证、抵质押担保等风险缓释手段；无追索权商租通业务中的承租人能够提供我行认可的第三方增信方式，如租赁保函、保证担保、抵质押担保等，或者承租人属于我行和租赁公司均认可的优质客户。</w:t>
      </w:r>
    </w:p>
    <w:p w:rsidR="009D0EE0" w:rsidRPr="00811DF9" w:rsidRDefault="009D0EE0" w:rsidP="007B0ABD">
      <w:pPr>
        <w:tabs>
          <w:tab w:val="left" w:pos="1600"/>
        </w:tabs>
        <w:snapToGrid w:val="0"/>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4．客户基础</w:t>
      </w:r>
    </w:p>
    <w:p w:rsidR="009D0EE0" w:rsidRPr="00811DF9" w:rsidRDefault="009D0EE0" w:rsidP="007B0ABD">
      <w:pPr>
        <w:tabs>
          <w:tab w:val="left" w:pos="1600"/>
        </w:tabs>
        <w:snapToGrid w:val="0"/>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t>4.1目标承租人</w:t>
      </w:r>
    </w:p>
    <w:p w:rsidR="009D0EE0" w:rsidRPr="00811DF9" w:rsidRDefault="009D0EE0" w:rsidP="007B0ABD">
      <w:pPr>
        <w:spacing w:line="560" w:lineRule="exact"/>
        <w:ind w:firstLineChars="200" w:firstLine="640"/>
        <w:rPr>
          <w:rFonts w:ascii="楷体" w:eastAsia="楷体" w:hAnsi="楷体"/>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4.1.1</w:t>
        </w:r>
      </w:smartTag>
      <w:r w:rsidRPr="00811DF9">
        <w:rPr>
          <w:rFonts w:ascii="楷体" w:eastAsia="楷体" w:hAnsi="楷体" w:cs="微软简仿宋" w:hint="eastAsia"/>
          <w:bCs/>
          <w:sz w:val="32"/>
          <w:szCs w:val="32"/>
        </w:rPr>
        <w:t>金租通目标承租人</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（1）国务院国资委管理的中央企业下属优质企业，特别是有固定资产改扩建、对外投资需要的企业。</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（2）与分行合作良好的省市优质国有企业。</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（3）以企业核心优质资产办理租赁业务的上市公司。</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lastRenderedPageBreak/>
        <w:t>（4）资本密集型行业中的优质企业。</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（5）商业物业持有运营企业。</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（6）持有收费权资产的企业，如水处理企业、垃圾处理企业、景区旅游公司、收费公路、有线电视运营商等。</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（7）出租人及我行认可的其他行业承租人。</w:t>
      </w:r>
    </w:p>
    <w:p w:rsidR="009D0EE0" w:rsidRPr="00811DF9" w:rsidRDefault="009D0EE0" w:rsidP="007B0ABD">
      <w:pPr>
        <w:spacing w:line="560" w:lineRule="exact"/>
        <w:ind w:firstLineChars="200" w:firstLine="640"/>
        <w:rPr>
          <w:rFonts w:ascii="楷体" w:eastAsia="楷体" w:hAnsi="楷体"/>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4.1.2</w:t>
        </w:r>
      </w:smartTag>
      <w:r w:rsidRPr="00811DF9">
        <w:rPr>
          <w:rFonts w:ascii="楷体" w:eastAsia="楷体" w:hAnsi="楷体" w:cs="微软简仿宋" w:hint="eastAsia"/>
          <w:bCs/>
          <w:sz w:val="32"/>
          <w:szCs w:val="32"/>
        </w:rPr>
        <w:t>商租通目标承租人</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（1）工程机械行业终端用户（非个人），如中小型建筑施工企业、工程机械租赁公司等。</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（2）医疗器械分销企业，县级及以上医院。</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（3）汽车租赁公司。</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（4）印刷、电子信息设备运营企业。</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（5）出租人及我行认可的其他行业承租人。</w:t>
      </w:r>
    </w:p>
    <w:p w:rsidR="009D0EE0" w:rsidRPr="00811DF9" w:rsidRDefault="009D0EE0" w:rsidP="007B0ABD">
      <w:pPr>
        <w:spacing w:line="360" w:lineRule="auto"/>
        <w:ind w:firstLineChars="196" w:firstLine="627"/>
        <w:rPr>
          <w:rFonts w:ascii="楷体" w:eastAsia="楷体" w:hAnsi="楷体"/>
          <w:bCs/>
          <w:sz w:val="32"/>
          <w:szCs w:val="32"/>
        </w:rPr>
      </w:pPr>
      <w:r w:rsidRPr="00811DF9">
        <w:rPr>
          <w:rFonts w:ascii="楷体" w:eastAsia="楷体" w:hAnsi="楷体" w:cs="微软简仿宋" w:hint="eastAsia"/>
          <w:bCs/>
          <w:sz w:val="32"/>
          <w:szCs w:val="32"/>
        </w:rPr>
        <w:t>4.2承租人基本准入条件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88"/>
      </w:tblGrid>
      <w:tr w:rsidR="009D0EE0" w:rsidRPr="00811DF9">
        <w:tc>
          <w:tcPr>
            <w:tcW w:w="8388" w:type="dxa"/>
            <w:tcBorders>
              <w:top w:val="single" w:sz="4" w:space="0" w:color="auto"/>
              <w:left w:val="single" w:sz="4" w:space="0" w:color="auto"/>
              <w:bottom w:val="single" w:sz="4" w:space="0" w:color="auto"/>
              <w:right w:val="single" w:sz="4" w:space="0" w:color="auto"/>
            </w:tcBorders>
            <w:shd w:val="clear" w:color="auto" w:fill="C0C0C0"/>
          </w:tcPr>
          <w:p w:rsidR="009D0EE0" w:rsidRPr="00811DF9" w:rsidRDefault="009D0EE0">
            <w:pPr>
              <w:tabs>
                <w:tab w:val="left" w:pos="-90"/>
                <w:tab w:val="left" w:pos="2554"/>
                <w:tab w:val="left" w:pos="2734"/>
              </w:tabs>
              <w:rPr>
                <w:rFonts w:ascii="楷体" w:eastAsia="楷体" w:hAnsi="楷体"/>
                <w:b/>
                <w:bCs/>
                <w:sz w:val="22"/>
                <w:szCs w:val="21"/>
              </w:rPr>
            </w:pPr>
            <w:r w:rsidRPr="00811DF9">
              <w:rPr>
                <w:rFonts w:ascii="楷体" w:eastAsia="楷体" w:hAnsi="楷体" w:cs="微软简仿宋" w:hint="eastAsia"/>
                <w:b/>
                <w:bCs/>
                <w:sz w:val="22"/>
                <w:szCs w:val="22"/>
              </w:rPr>
              <w:t>我们能接受的承租人所应具备的基本条件</w:t>
            </w:r>
          </w:p>
        </w:tc>
      </w:tr>
      <w:tr w:rsidR="009D0EE0" w:rsidRPr="00811DF9">
        <w:trPr>
          <w:trHeight w:val="302"/>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left" w:pos="2554"/>
                <w:tab w:val="left" w:pos="2734"/>
              </w:tabs>
              <w:rPr>
                <w:rFonts w:ascii="楷体" w:eastAsia="楷体" w:hAnsi="楷体" w:cs="微软简仿宋"/>
                <w:sz w:val="22"/>
                <w:szCs w:val="21"/>
              </w:rPr>
            </w:pPr>
            <w:r w:rsidRPr="00811DF9">
              <w:rPr>
                <w:rFonts w:ascii="楷体" w:eastAsia="楷体" w:hAnsi="楷体" w:cs="微软简仿宋" w:hint="eastAsia"/>
                <w:sz w:val="22"/>
                <w:szCs w:val="22"/>
              </w:rPr>
              <w:t xml:space="preserve">1) 符合我行授信业务中对借款人准入规定的一般条件。 </w:t>
            </w:r>
          </w:p>
        </w:tc>
      </w:tr>
      <w:tr w:rsidR="009D0EE0" w:rsidRPr="00811DF9">
        <w:trPr>
          <w:trHeight w:val="390"/>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2) 非国家禁止性准入行业，或“两高一剩”行业中符合国家产业调控政策的产业整合企业。</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3) 回租业务中，租赁物系承租人拥有，无任何权利瑕疵（包括但不限于被抵押、质押、查封等权利限制）；直租业务中，租赁物系承租人购买并用于其主营业务。</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4) 能够提供证明租赁物权属关系的发票或其他有效资产权属证明材料。</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5) 售后回租模式中，租赁物平均剩余资产寿命超过资产正常折旧使用年限2/3以上优先，至少覆盖银租通业务期间。</w:t>
            </w:r>
          </w:p>
        </w:tc>
      </w:tr>
    </w:tbl>
    <w:p w:rsidR="009D0EE0" w:rsidRPr="00811DF9" w:rsidRDefault="009D0EE0" w:rsidP="007B0ABD">
      <w:pPr>
        <w:spacing w:line="360" w:lineRule="auto"/>
        <w:ind w:firstLineChars="196" w:firstLine="627"/>
        <w:rPr>
          <w:rFonts w:ascii="楷体" w:eastAsia="楷体" w:hAnsi="楷体"/>
          <w:bCs/>
          <w:sz w:val="32"/>
          <w:szCs w:val="32"/>
        </w:rPr>
      </w:pPr>
      <w:r w:rsidRPr="00811DF9">
        <w:rPr>
          <w:rFonts w:ascii="楷体" w:eastAsia="楷体" w:hAnsi="楷体" w:cs="微软简仿宋" w:hint="eastAsia"/>
          <w:bCs/>
          <w:sz w:val="32"/>
          <w:szCs w:val="32"/>
        </w:rPr>
        <w:t>4.3出租人准入条件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88"/>
      </w:tblGrid>
      <w:tr w:rsidR="009D0EE0" w:rsidRPr="00811DF9">
        <w:tc>
          <w:tcPr>
            <w:tcW w:w="8388" w:type="dxa"/>
            <w:tcBorders>
              <w:top w:val="single" w:sz="4" w:space="0" w:color="auto"/>
              <w:left w:val="single" w:sz="4" w:space="0" w:color="auto"/>
              <w:bottom w:val="single" w:sz="4" w:space="0" w:color="auto"/>
              <w:right w:val="single" w:sz="4" w:space="0" w:color="auto"/>
            </w:tcBorders>
            <w:shd w:val="clear" w:color="auto" w:fill="C0C0C0"/>
          </w:tcPr>
          <w:p w:rsidR="009D0EE0" w:rsidRPr="00811DF9" w:rsidRDefault="009D0EE0">
            <w:pPr>
              <w:tabs>
                <w:tab w:val="left" w:pos="-90"/>
                <w:tab w:val="left" w:pos="2554"/>
                <w:tab w:val="left" w:pos="2734"/>
              </w:tabs>
              <w:rPr>
                <w:rFonts w:ascii="楷体" w:eastAsia="楷体" w:hAnsi="楷体"/>
                <w:b/>
                <w:bCs/>
                <w:sz w:val="22"/>
                <w:szCs w:val="21"/>
              </w:rPr>
            </w:pPr>
            <w:r w:rsidRPr="00811DF9">
              <w:rPr>
                <w:rFonts w:ascii="楷体" w:eastAsia="楷体" w:hAnsi="楷体" w:cs="微软简仿宋" w:hint="eastAsia"/>
                <w:b/>
                <w:bCs/>
                <w:sz w:val="22"/>
                <w:szCs w:val="22"/>
              </w:rPr>
              <w:t>我们接受的金融租赁公司条件</w:t>
            </w:r>
          </w:p>
        </w:tc>
      </w:tr>
      <w:tr w:rsidR="009D0EE0" w:rsidRPr="00811DF9">
        <w:trPr>
          <w:trHeight w:val="302"/>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left" w:pos="2554"/>
                <w:tab w:val="left" w:pos="2734"/>
              </w:tabs>
              <w:rPr>
                <w:rFonts w:ascii="楷体" w:eastAsia="楷体" w:hAnsi="楷体" w:cs="微软简仿宋"/>
                <w:sz w:val="22"/>
                <w:szCs w:val="21"/>
              </w:rPr>
            </w:pPr>
            <w:r w:rsidRPr="00811DF9">
              <w:rPr>
                <w:rFonts w:ascii="楷体" w:eastAsia="楷体" w:hAnsi="楷体" w:cs="微软简仿宋" w:hint="eastAsia"/>
                <w:sz w:val="22"/>
                <w:szCs w:val="22"/>
              </w:rPr>
              <w:t xml:space="preserve">1) 在我行同业授信合作名单范围内。 </w:t>
            </w:r>
          </w:p>
        </w:tc>
      </w:tr>
      <w:tr w:rsidR="009D0EE0" w:rsidRPr="00811DF9">
        <w:trPr>
          <w:trHeight w:val="390"/>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2) 市场排名靠前、资产规模大、内控严格的银行控股金融租赁公司优先。</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3) 愿意与我行采取金租通模式合作。</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b/>
                <w:bCs/>
                <w:sz w:val="22"/>
                <w:szCs w:val="22"/>
              </w:rPr>
              <w:t>我们接受的非金融租赁公司所应具备的条件</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1) 公司成立2年以上，注册资本不低于2亿元，年业务量超过10亿元。</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lastRenderedPageBreak/>
              <w:t>2) 市场定位清晰，有明确的优势行业和客户群，特定租赁资产管理能力强。</w:t>
            </w:r>
          </w:p>
        </w:tc>
      </w:tr>
      <w:tr w:rsidR="009D0EE0" w:rsidRPr="00811DF9">
        <w:trPr>
          <w:trHeight w:val="195"/>
        </w:trPr>
        <w:tc>
          <w:tcPr>
            <w:tcW w:w="8388" w:type="dxa"/>
            <w:tcBorders>
              <w:top w:val="single" w:sz="4" w:space="0" w:color="auto"/>
              <w:left w:val="single" w:sz="4" w:space="0" w:color="auto"/>
              <w:bottom w:val="single" w:sz="4" w:space="0" w:color="auto"/>
              <w:right w:val="single" w:sz="4" w:space="0" w:color="auto"/>
            </w:tcBorders>
          </w:tcPr>
          <w:p w:rsidR="009D0EE0" w:rsidRPr="00811DF9" w:rsidRDefault="009D0EE0">
            <w:pPr>
              <w:tabs>
                <w:tab w:val="left" w:pos="-90"/>
                <w:tab w:val="num" w:pos="522"/>
                <w:tab w:val="left" w:pos="2554"/>
                <w:tab w:val="left" w:pos="2734"/>
              </w:tabs>
              <w:ind w:left="252" w:hanging="252"/>
              <w:rPr>
                <w:rFonts w:ascii="楷体" w:eastAsia="楷体" w:hAnsi="楷体"/>
                <w:sz w:val="22"/>
                <w:szCs w:val="21"/>
              </w:rPr>
            </w:pPr>
            <w:r w:rsidRPr="00811DF9">
              <w:rPr>
                <w:rFonts w:ascii="楷体" w:eastAsia="楷体" w:hAnsi="楷体" w:cs="微软简仿宋" w:hint="eastAsia"/>
                <w:sz w:val="22"/>
                <w:szCs w:val="22"/>
              </w:rPr>
              <w:t>3）在我行信用等级评定为6级及以上，且无不良信用记录和租赁业务纠纷。</w:t>
            </w:r>
          </w:p>
        </w:tc>
      </w:tr>
    </w:tbl>
    <w:p w:rsidR="009D0EE0" w:rsidRPr="00811DF9" w:rsidRDefault="009D0EE0" w:rsidP="007B0ABD">
      <w:pPr>
        <w:spacing w:line="360" w:lineRule="auto"/>
        <w:ind w:firstLineChars="200" w:firstLine="640"/>
        <w:rPr>
          <w:rFonts w:ascii="楷体" w:eastAsia="楷体" w:hAnsi="楷体"/>
          <w:bCs/>
          <w:sz w:val="32"/>
          <w:szCs w:val="32"/>
        </w:rPr>
      </w:pPr>
      <w:r w:rsidRPr="00811DF9">
        <w:rPr>
          <w:rFonts w:ascii="楷体" w:eastAsia="楷体" w:hAnsi="楷体" w:cs="微软简仿宋" w:hint="eastAsia"/>
          <w:bCs/>
          <w:sz w:val="32"/>
          <w:szCs w:val="32"/>
        </w:rPr>
        <w:t>4.4需求定位</w:t>
      </w:r>
    </w:p>
    <w:p w:rsidR="009D0EE0" w:rsidRPr="00811DF9" w:rsidRDefault="009D0EE0" w:rsidP="007B0ABD">
      <w:pPr>
        <w:spacing w:line="560" w:lineRule="exact"/>
        <w:ind w:firstLineChars="200" w:firstLine="640"/>
        <w:rPr>
          <w:rFonts w:ascii="楷体" w:eastAsia="楷体" w:hAnsi="楷体"/>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4.4.1</w:t>
        </w:r>
      </w:smartTag>
      <w:r w:rsidRPr="00811DF9">
        <w:rPr>
          <w:rFonts w:ascii="楷体" w:eastAsia="楷体" w:hAnsi="楷体" w:cs="微软简仿宋" w:hint="eastAsia"/>
          <w:bCs/>
          <w:sz w:val="32"/>
          <w:szCs w:val="32"/>
        </w:rPr>
        <w:t>金租通需求定位</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（1）处于快速成长期、盈利能力较强、行业地位较高的大中型企业。</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（2）正实施优势主业扩张，具有固定资产投资、对外投资的优质国有或行业排名靠前的民营企业。</w:t>
      </w:r>
    </w:p>
    <w:p w:rsidR="009D0EE0" w:rsidRPr="00811DF9" w:rsidRDefault="009D0EE0" w:rsidP="007B0ABD">
      <w:pPr>
        <w:spacing w:line="560" w:lineRule="exact"/>
        <w:ind w:firstLineChars="200" w:firstLine="640"/>
        <w:rPr>
          <w:rFonts w:ascii="楷体" w:eastAsia="楷体" w:hAnsi="楷体"/>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4.4.2</w:t>
        </w:r>
      </w:smartTag>
      <w:r w:rsidRPr="00811DF9">
        <w:rPr>
          <w:rFonts w:ascii="楷体" w:eastAsia="楷体" w:hAnsi="楷体" w:cs="微软简仿宋" w:hint="eastAsia"/>
          <w:bCs/>
          <w:sz w:val="32"/>
          <w:szCs w:val="32"/>
        </w:rPr>
        <w:t>商租通需求定位</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需要固定资产投资或更新的中小企业等机构。</w:t>
      </w:r>
    </w:p>
    <w:p w:rsidR="009D0EE0" w:rsidRPr="00811DF9" w:rsidRDefault="009D0EE0" w:rsidP="007B0ABD">
      <w:pPr>
        <w:spacing w:line="360" w:lineRule="auto"/>
        <w:ind w:firstLineChars="196" w:firstLine="627"/>
        <w:rPr>
          <w:rFonts w:ascii="楷体" w:eastAsia="楷体" w:hAnsi="楷体"/>
          <w:bCs/>
          <w:sz w:val="32"/>
          <w:szCs w:val="32"/>
        </w:rPr>
      </w:pPr>
      <w:r w:rsidRPr="00811DF9">
        <w:rPr>
          <w:rFonts w:ascii="楷体" w:eastAsia="楷体" w:hAnsi="楷体" w:cs="微软简仿宋" w:hint="eastAsia"/>
          <w:bCs/>
          <w:sz w:val="32"/>
          <w:szCs w:val="32"/>
        </w:rPr>
        <w:t>4.5项目规模</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（1）金租通</w:t>
      </w:r>
      <w:r w:rsidR="00D86FF9" w:rsidRPr="00811DF9">
        <w:rPr>
          <w:rFonts w:ascii="楷体" w:eastAsia="楷体" w:hAnsi="楷体" w:cs="微软简仿宋" w:hint="eastAsia"/>
          <w:sz w:val="32"/>
          <w:szCs w:val="32"/>
        </w:rPr>
        <w:t>业务</w:t>
      </w:r>
      <w:r w:rsidRPr="00811DF9">
        <w:rPr>
          <w:rFonts w:ascii="楷体" w:eastAsia="楷体" w:hAnsi="楷体" w:cs="微软简仿宋" w:hint="eastAsia"/>
          <w:sz w:val="32"/>
          <w:szCs w:val="32"/>
        </w:rPr>
        <w:t>单一</w:t>
      </w:r>
      <w:r w:rsidR="00D86FF9" w:rsidRPr="00811DF9">
        <w:rPr>
          <w:rFonts w:ascii="楷体" w:eastAsia="楷体" w:hAnsi="楷体" w:cs="微软简仿宋" w:hint="eastAsia"/>
          <w:sz w:val="32"/>
          <w:szCs w:val="32"/>
        </w:rPr>
        <w:t>承租人</w:t>
      </w:r>
      <w:r w:rsidRPr="00811DF9">
        <w:rPr>
          <w:rFonts w:ascii="楷体" w:eastAsia="楷体" w:hAnsi="楷体" w:cs="微软简仿宋" w:hint="eastAsia"/>
          <w:sz w:val="32"/>
          <w:szCs w:val="32"/>
        </w:rPr>
        <w:t>融资规模一般不低于1亿元。</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（2）商租通</w:t>
      </w:r>
      <w:r w:rsidR="00D86FF9" w:rsidRPr="00811DF9">
        <w:rPr>
          <w:rFonts w:ascii="楷体" w:eastAsia="楷体" w:hAnsi="楷体" w:cs="微软简仿宋" w:hint="eastAsia"/>
          <w:sz w:val="32"/>
          <w:szCs w:val="32"/>
        </w:rPr>
        <w:t>业务</w:t>
      </w:r>
      <w:r w:rsidRPr="00811DF9">
        <w:rPr>
          <w:rFonts w:ascii="楷体" w:eastAsia="楷体" w:hAnsi="楷体" w:cs="微软简仿宋" w:hint="eastAsia"/>
          <w:sz w:val="32"/>
          <w:szCs w:val="32"/>
        </w:rPr>
        <w:t>单一</w:t>
      </w:r>
      <w:r w:rsidR="00D86FF9" w:rsidRPr="00811DF9">
        <w:rPr>
          <w:rFonts w:ascii="楷体" w:eastAsia="楷体" w:hAnsi="楷体" w:cs="微软简仿宋" w:hint="eastAsia"/>
          <w:sz w:val="32"/>
          <w:szCs w:val="32"/>
        </w:rPr>
        <w:t>承租人</w:t>
      </w:r>
      <w:r w:rsidRPr="00811DF9">
        <w:rPr>
          <w:rFonts w:ascii="楷体" w:eastAsia="楷体" w:hAnsi="楷体" w:cs="微软简仿宋" w:hint="eastAsia"/>
          <w:sz w:val="32"/>
          <w:szCs w:val="32"/>
        </w:rPr>
        <w:t>融资规模一般不超过1亿元。</w:t>
      </w:r>
    </w:p>
    <w:p w:rsidR="009D0EE0" w:rsidRPr="00811DF9" w:rsidRDefault="009D0EE0" w:rsidP="007B0ABD">
      <w:pPr>
        <w:spacing w:line="560" w:lineRule="exact"/>
        <w:ind w:firstLineChars="196" w:firstLine="627"/>
        <w:rPr>
          <w:rFonts w:ascii="楷体" w:eastAsia="楷体" w:hAnsi="楷体" w:cs="微软简仿宋"/>
          <w:bCs/>
          <w:sz w:val="32"/>
          <w:szCs w:val="32"/>
        </w:rPr>
      </w:pPr>
      <w:r w:rsidRPr="00811DF9">
        <w:rPr>
          <w:rFonts w:ascii="楷体" w:eastAsia="楷体" w:hAnsi="楷体" w:cs="微软简仿宋" w:hint="eastAsia"/>
          <w:bCs/>
          <w:sz w:val="32"/>
          <w:szCs w:val="32"/>
        </w:rPr>
        <w:t>5.产品定价</w:t>
      </w:r>
    </w:p>
    <w:p w:rsidR="009D0EE0" w:rsidRPr="00811DF9" w:rsidRDefault="009D0EE0" w:rsidP="007B0ABD">
      <w:pPr>
        <w:spacing w:line="560" w:lineRule="exact"/>
        <w:ind w:firstLineChars="196" w:firstLine="627"/>
        <w:rPr>
          <w:rFonts w:ascii="楷体" w:eastAsia="楷体" w:hAnsi="楷体"/>
          <w:bCs/>
          <w:sz w:val="32"/>
          <w:szCs w:val="32"/>
        </w:rPr>
      </w:pPr>
      <w:r w:rsidRPr="00811DF9">
        <w:rPr>
          <w:rFonts w:ascii="楷体" w:eastAsia="楷体" w:hAnsi="楷体" w:cs="微软简仿宋" w:hint="eastAsia"/>
          <w:bCs/>
          <w:sz w:val="32"/>
          <w:szCs w:val="32"/>
        </w:rPr>
        <w:t>5.1承租人融资成本组成</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租金、租赁公司手续费、保证金（或有）三部分。</w:t>
      </w:r>
    </w:p>
    <w:p w:rsidR="009D0EE0" w:rsidRPr="00811DF9" w:rsidRDefault="009D0EE0" w:rsidP="007B0ABD">
      <w:pPr>
        <w:spacing w:line="560" w:lineRule="exact"/>
        <w:ind w:firstLineChars="196" w:firstLine="627"/>
        <w:rPr>
          <w:rFonts w:ascii="楷体" w:eastAsia="楷体" w:hAnsi="楷体"/>
          <w:bCs/>
          <w:sz w:val="32"/>
          <w:szCs w:val="32"/>
        </w:rPr>
      </w:pPr>
      <w:r w:rsidRPr="00811DF9">
        <w:rPr>
          <w:rFonts w:ascii="楷体" w:eastAsia="楷体" w:hAnsi="楷体" w:cs="微软简仿宋" w:hint="eastAsia"/>
          <w:bCs/>
          <w:sz w:val="32"/>
          <w:szCs w:val="32"/>
        </w:rPr>
        <w:t>5.2我行融资定价</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我行确定的年化租金一般不低于同期限贷款基准利率上浮10%，并根据市场竞争调整指导价格。总分行根据承租人行业特点和风险程度，可另外要求承租人在我行开立的租赁业务保证金账户保留不低于1期租金或融资金额一定比例（1-10%），保证金仅用于偿还最后一期租金或期中违约时的还款保证之一。</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6. 业务办理流程</w:t>
      </w:r>
    </w:p>
    <w:p w:rsidR="009D0EE0" w:rsidRPr="00811DF9" w:rsidRDefault="009D0EE0" w:rsidP="007B0ABD">
      <w:pPr>
        <w:tabs>
          <w:tab w:val="left" w:pos="0"/>
        </w:tabs>
        <w:spacing w:line="560" w:lineRule="atLeast"/>
        <w:ind w:firstLineChars="200" w:firstLine="640"/>
        <w:rPr>
          <w:rFonts w:ascii="楷体" w:eastAsia="楷体" w:hAnsi="楷体"/>
          <w:bCs/>
          <w:sz w:val="32"/>
          <w:szCs w:val="32"/>
        </w:rPr>
      </w:pPr>
      <w:r w:rsidRPr="00811DF9">
        <w:rPr>
          <w:rFonts w:ascii="楷体" w:eastAsia="楷体" w:hAnsi="楷体" w:cs="微软简仿宋" w:hint="eastAsia"/>
          <w:bCs/>
          <w:sz w:val="32"/>
          <w:szCs w:val="32"/>
        </w:rPr>
        <w:lastRenderedPageBreak/>
        <w:t>6.1业务申请与受理</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承租人需提供的资料：</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（1）完整的承租人、保证人（或回购人）信贷基础资料复印件（加盖公章）一式两份；（我行和租赁公司各一份）</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（2）承租人/保证人及或回购人有权机构同意办理融资租赁业务/融资租赁担保/融资租赁回购的决议；（附件1）</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（3）拟开展融资租赁业务的租赁物清单（加盖承租人公章）；（附件2）</w:t>
      </w:r>
    </w:p>
    <w:p w:rsidR="009D0EE0" w:rsidRPr="00811DF9" w:rsidRDefault="009D0EE0" w:rsidP="009D0EE0">
      <w:pPr>
        <w:spacing w:line="560" w:lineRule="exac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（4）与固定资产清单一致的固定资产发票或其他有效资产权属证明材料的复印件（加盖公章），直接租赁下的发票复印件允许后补；</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（5）承租人机器设备购买合同或工程承包合同复印件（加盖公章）等固定资产形成证明材料（必要时）；</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（6）其他一般授信所要求的信贷资料。</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经办客户经理在收集到目标客户上述资料后，对承租人、租赁物、保证人（或有）、回购人（或有）进行实地调查，审核相关资料、确保业务真实性基础上，上报分行公司业务部（供应链金融中心）进行初审。</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 xml:space="preserve">6.2业务审查与审批  </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6.2.1</w:t>
        </w:r>
      </w:smartTag>
      <w:r w:rsidRPr="00811DF9">
        <w:rPr>
          <w:rFonts w:ascii="楷体" w:eastAsia="楷体" w:hAnsi="楷体" w:cs="微软简仿宋" w:hint="eastAsia"/>
          <w:bCs/>
          <w:sz w:val="32"/>
          <w:szCs w:val="32"/>
        </w:rPr>
        <w:t>分行初审</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分行接到完整的申请材料后，分行公司业务部（供应链金融中心）对客户基本情况和租赁物进行初审，判断是否符合开展银</w:t>
      </w:r>
      <w:r w:rsidRPr="00811DF9">
        <w:rPr>
          <w:rFonts w:ascii="楷体" w:eastAsia="楷体" w:hAnsi="楷体" w:cs="微软简仿宋" w:hint="eastAsia"/>
          <w:sz w:val="32"/>
          <w:szCs w:val="32"/>
        </w:rPr>
        <w:lastRenderedPageBreak/>
        <w:t>租通业务条件，重点审查以下几方面：</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（1）租赁物是否已办理租赁、抵质押或权利存在限制等情况；</w:t>
      </w:r>
    </w:p>
    <w:p w:rsidR="009D0EE0" w:rsidRPr="00811DF9" w:rsidRDefault="009D0EE0" w:rsidP="009D0EE0">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（2）租赁物平均剩余资产寿命是否符合办理要求；</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（3）承租人的经营情况、市场前景、盈利能力；</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（4）租赁资金用途、期限及还款来源是否匹配；</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（5）出租人符合我行准入条件。</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对符合办理要求的业务，分行公司业务部（供应链金融中心）应指导经营机构完善业务合作方案，并就该笔业务出具专业审查意见，专业审查意见应当明确以下内容：</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（1）审核承租人办理该笔业务的准入资格，是否符合银租通业务模式；</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（2）银租通</w:t>
      </w:r>
      <w:r w:rsidRPr="00811DF9">
        <w:rPr>
          <w:rFonts w:ascii="楷体" w:eastAsia="楷体" w:hAnsi="楷体" w:cs="微软简仿宋" w:hint="eastAsia"/>
          <w:color w:val="000000"/>
          <w:sz w:val="32"/>
          <w:szCs w:val="32"/>
        </w:rPr>
        <w:t>业务详细合作方案，即该笔业务融资金额、期限、定价、债权转让通知方式、监管账户、资金用途、还款方式、风险控制措施、综合回报等业务要素的确定</w:t>
      </w:r>
      <w:r w:rsidRPr="00811DF9">
        <w:rPr>
          <w:rFonts w:ascii="楷体" w:eastAsia="楷体" w:hAnsi="楷体" w:cs="微软简仿宋" w:hint="eastAsia"/>
          <w:sz w:val="32"/>
          <w:szCs w:val="32"/>
        </w:rPr>
        <w:t>；</w:t>
      </w:r>
    </w:p>
    <w:p w:rsidR="009D0EE0" w:rsidRPr="00811DF9" w:rsidRDefault="009D0EE0" w:rsidP="009D0EE0">
      <w:pPr>
        <w:tabs>
          <w:tab w:val="left" w:pos="0"/>
        </w:tabs>
        <w:spacing w:line="560" w:lineRule="atLeast"/>
        <w:ind w:firstLineChars="200" w:firstLine="640"/>
        <w:rPr>
          <w:rFonts w:ascii="楷体" w:eastAsia="楷体" w:hAnsi="楷体"/>
          <w:color w:val="000000"/>
          <w:sz w:val="32"/>
          <w:szCs w:val="32"/>
        </w:rPr>
      </w:pPr>
      <w:r w:rsidRPr="00811DF9">
        <w:rPr>
          <w:rFonts w:ascii="楷体" w:eastAsia="楷体" w:hAnsi="楷体" w:cs="微软简仿宋" w:hint="eastAsia"/>
          <w:sz w:val="32"/>
          <w:szCs w:val="32"/>
        </w:rPr>
        <w:t>（3）</w:t>
      </w:r>
      <w:r w:rsidRPr="00811DF9">
        <w:rPr>
          <w:rFonts w:ascii="楷体" w:eastAsia="楷体" w:hAnsi="楷体" w:cs="微软简仿宋" w:hint="eastAsia"/>
          <w:color w:val="000000"/>
          <w:sz w:val="32"/>
          <w:szCs w:val="32"/>
        </w:rPr>
        <w:t>操作风险点提示及可采取的控制措施；</w:t>
      </w:r>
    </w:p>
    <w:p w:rsidR="009D0EE0" w:rsidRPr="00811DF9" w:rsidRDefault="009D0EE0" w:rsidP="009D0EE0">
      <w:pPr>
        <w:tabs>
          <w:tab w:val="left" w:pos="0"/>
        </w:tabs>
        <w:spacing w:line="560" w:lineRule="atLeast"/>
        <w:ind w:firstLineChars="200" w:firstLine="640"/>
        <w:rPr>
          <w:rFonts w:ascii="楷体" w:eastAsia="楷体" w:hAnsi="楷体"/>
          <w:color w:val="000000"/>
          <w:sz w:val="32"/>
          <w:szCs w:val="32"/>
        </w:rPr>
      </w:pPr>
      <w:r w:rsidRPr="00811DF9">
        <w:rPr>
          <w:rFonts w:ascii="楷体" w:eastAsia="楷体" w:hAnsi="楷体" w:cs="微软简仿宋" w:hint="eastAsia"/>
          <w:sz w:val="32"/>
          <w:szCs w:val="32"/>
        </w:rPr>
        <w:t>（4）其他需要核实的</w:t>
      </w:r>
      <w:r w:rsidRPr="00811DF9">
        <w:rPr>
          <w:rFonts w:ascii="楷体" w:eastAsia="楷体" w:hAnsi="楷体" w:cs="微软简仿宋" w:hint="eastAsia"/>
          <w:color w:val="000000"/>
          <w:sz w:val="32"/>
          <w:szCs w:val="32"/>
        </w:rPr>
        <w:t>情况。</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6.2.2</w:t>
        </w:r>
      </w:smartTag>
      <w:r w:rsidRPr="00811DF9">
        <w:rPr>
          <w:rFonts w:ascii="楷体" w:eastAsia="楷体" w:hAnsi="楷体" w:cs="微软简仿宋" w:hint="eastAsia"/>
          <w:bCs/>
          <w:sz w:val="32"/>
          <w:szCs w:val="32"/>
        </w:rPr>
        <w:t>业务审批</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信用风险管理部门根据本产品制度审批。</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对于无追索权金租通产品，承租人申报“国内保理（买方额度）”授信业务，信用风险管理部门对承租人按照一般授信要求</w:t>
      </w:r>
      <w:r w:rsidRPr="00811DF9">
        <w:rPr>
          <w:rFonts w:ascii="楷体" w:eastAsia="楷体" w:hAnsi="楷体" w:cs="微软简仿宋" w:hint="eastAsia"/>
          <w:sz w:val="32"/>
          <w:szCs w:val="32"/>
        </w:rPr>
        <w:lastRenderedPageBreak/>
        <w:t>进行审批</w:t>
      </w:r>
      <w:r w:rsidR="00195688" w:rsidRPr="00811DF9">
        <w:rPr>
          <w:rFonts w:ascii="楷体" w:eastAsia="楷体" w:hAnsi="楷体" w:cs="微软简仿宋" w:hint="eastAsia"/>
          <w:sz w:val="32"/>
          <w:szCs w:val="32"/>
        </w:rPr>
        <w:t>，如果</w:t>
      </w:r>
      <w:r w:rsidR="00426488" w:rsidRPr="00811DF9">
        <w:rPr>
          <w:rFonts w:ascii="楷体" w:eastAsia="楷体" w:hAnsi="楷体" w:cs="微软简仿宋" w:hint="eastAsia"/>
          <w:sz w:val="32"/>
          <w:szCs w:val="32"/>
        </w:rPr>
        <w:t>承租人</w:t>
      </w:r>
      <w:r w:rsidR="00195688" w:rsidRPr="00811DF9">
        <w:rPr>
          <w:rFonts w:ascii="楷体" w:eastAsia="楷体" w:hAnsi="楷体" w:cs="微软简仿宋" w:hint="eastAsia"/>
          <w:sz w:val="32"/>
          <w:szCs w:val="32"/>
        </w:rPr>
        <w:t>资金实际用途系固定资产投资，需符合我行相关审批要求</w:t>
      </w:r>
      <w:r w:rsidRPr="00811DF9">
        <w:rPr>
          <w:rFonts w:ascii="楷体" w:eastAsia="楷体" w:hAnsi="楷体" w:cs="微软简仿宋" w:hint="eastAsia"/>
          <w:sz w:val="32"/>
          <w:szCs w:val="32"/>
        </w:rPr>
        <w:t>。对于有追索权金租通产品，承租人申报交易额度业务，租赁公司审批同意后，再向总行金融市场主管部门领用金融租赁公司的一般同业授信“</w:t>
      </w:r>
      <w:r w:rsidR="00473F0D" w:rsidRPr="00811DF9">
        <w:rPr>
          <w:rFonts w:ascii="楷体" w:eastAsia="楷体" w:hAnsi="楷体" w:cs="微软简仿宋" w:hint="eastAsia"/>
          <w:sz w:val="32"/>
          <w:szCs w:val="32"/>
        </w:rPr>
        <w:t>回购型应收租赁款转让</w:t>
      </w:r>
      <w:r w:rsidRPr="00811DF9">
        <w:rPr>
          <w:rFonts w:ascii="楷体" w:eastAsia="楷体" w:hAnsi="楷体" w:cs="微软简仿宋" w:hint="eastAsia"/>
          <w:sz w:val="32"/>
          <w:szCs w:val="32"/>
        </w:rPr>
        <w:t>”。</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对于无追索权商租通产品, 承租人申报“国内保理（买方额度）”授信，非金融租赁公司申报“无追索权国内保理”授信，信用风险管理部门对承租人和非金融租赁公司均按照一般授信要求进行审批</w:t>
      </w:r>
      <w:r w:rsidR="00195688" w:rsidRPr="00811DF9">
        <w:rPr>
          <w:rFonts w:ascii="楷体" w:eastAsia="楷体" w:hAnsi="楷体" w:cs="微软简仿宋" w:hint="eastAsia"/>
          <w:sz w:val="32"/>
          <w:szCs w:val="32"/>
        </w:rPr>
        <w:t>，如果</w:t>
      </w:r>
      <w:r w:rsidR="00426488" w:rsidRPr="00811DF9">
        <w:rPr>
          <w:rFonts w:ascii="楷体" w:eastAsia="楷体" w:hAnsi="楷体" w:cs="微软简仿宋" w:hint="eastAsia"/>
          <w:sz w:val="32"/>
          <w:szCs w:val="32"/>
        </w:rPr>
        <w:t>承租人</w:t>
      </w:r>
      <w:r w:rsidR="00195688" w:rsidRPr="00811DF9">
        <w:rPr>
          <w:rFonts w:ascii="楷体" w:eastAsia="楷体" w:hAnsi="楷体" w:cs="微软简仿宋" w:hint="eastAsia"/>
          <w:sz w:val="32"/>
          <w:szCs w:val="32"/>
        </w:rPr>
        <w:t>资金实际用途系固定资产投资，需符合我行相关审批要求</w:t>
      </w:r>
      <w:r w:rsidRPr="00811DF9">
        <w:rPr>
          <w:rFonts w:ascii="楷体" w:eastAsia="楷体" w:hAnsi="楷体" w:cs="微软简仿宋" w:hint="eastAsia"/>
          <w:sz w:val="32"/>
          <w:szCs w:val="32"/>
        </w:rPr>
        <w:t>；对于有追索权商租通产品，非金融租赁公司申报“有追索权国内保理”授信，对承租人申报交易额度业务，信用风险管理部门对非金融租赁公司按照一般授信要求进行审批。</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Cs/>
            <w:sz w:val="32"/>
            <w:szCs w:val="32"/>
          </w:rPr>
          <w:t>6.2.3</w:t>
        </w:r>
      </w:smartTag>
      <w:r w:rsidRPr="00811DF9">
        <w:rPr>
          <w:rFonts w:ascii="楷体" w:eastAsia="楷体" w:hAnsi="楷体" w:cs="微软简仿宋" w:hint="eastAsia"/>
          <w:bCs/>
          <w:sz w:val="32"/>
          <w:szCs w:val="32"/>
        </w:rPr>
        <w:t>现场核查租赁物</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审批通过后，我行经营单位与租赁公司共同派人实地核查承租人拟租赁固定资产账面净值及权属关系，但由租赁公司负责审查租赁物合法、足值、有效：</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现场核对固定资产发票、有效资产权属证明与资产真实性（折旧后账面净值与发票、资产权属证明复印件相符，发票、资产权属证明复印件与原件一致，发票、资产权属证明与固定资产清单一致，固定资产清单与实物一致），是否正常运营使用；</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（2）到承租人拟租赁固定资产主管部门进行抵质押登记查</w:t>
      </w:r>
      <w:r w:rsidRPr="00811DF9">
        <w:rPr>
          <w:rFonts w:ascii="楷体" w:eastAsia="楷体" w:hAnsi="楷体" w:cs="微软简仿宋" w:hint="eastAsia"/>
          <w:sz w:val="32"/>
          <w:szCs w:val="32"/>
        </w:rPr>
        <w:lastRenderedPageBreak/>
        <w:t>询，包括但不限于住所地工商行政主管部门查询动产租赁物抵押登记情况/到国土房管部门查询不动产租赁物抵押登记情况；</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（3）查询了解其他租赁物是否存在权利受到限制的情况；</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（4）要求承租人在租赁物显著位置设置出租人为租赁物所有权人的标志；</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（5）如承租人配合，可要求发票原件加盖已办理融资租赁业务的印章。</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6.3合同签订</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（1）售后回租</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租赁公司与承租人签订《买卖合同》，对于动产，承租人开具设备所有权转移证书，转移给租赁公司；对于租赁物属于国家法律法规规定其产权转移必须到登记部门进行登记的财产类别，出租人、租赁公司、我行三方共同到有权登记部门办理权属转移登记，并办理以我行为抵押权人的抵押登记。</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承租人与租赁公司签订《融资租赁合同》，承租人签署租赁物接受书，确认资产回租给承租人。</w:t>
      </w:r>
    </w:p>
    <w:p w:rsidR="009D0EE0" w:rsidRPr="00811DF9" w:rsidRDefault="009D0EE0" w:rsidP="009D0EE0">
      <w:pPr>
        <w:pStyle w:val="a9"/>
        <w:ind w:firstLine="640"/>
        <w:rPr>
          <w:rFonts w:ascii="楷体" w:eastAsia="楷体" w:hAnsi="楷体" w:cs="Times New Roman"/>
          <w:sz w:val="32"/>
          <w:szCs w:val="32"/>
        </w:rPr>
      </w:pPr>
      <w:r w:rsidRPr="00811DF9">
        <w:rPr>
          <w:rFonts w:ascii="楷体" w:eastAsia="楷体" w:hAnsi="楷体" w:cs="微软简仿宋" w:hint="eastAsia"/>
          <w:sz w:val="32"/>
          <w:szCs w:val="32"/>
        </w:rPr>
        <w:t>保证人(若有)与租赁公司签署《保证合同》，为承租人提供连带责任保证担保。</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我行与租赁公司签署《租金权益转让协议》, 并联合租赁公司将应收租赁款及相关权益转让事宜书面通知承租人和保证人（若有），并取得回执。</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我行、租赁公司与回购方（若有）三方共同签署《回购协议》，</w:t>
      </w:r>
      <w:r w:rsidRPr="00811DF9">
        <w:rPr>
          <w:rFonts w:ascii="楷体" w:eastAsia="楷体" w:hAnsi="楷体" w:cs="微软简仿宋" w:hint="eastAsia"/>
          <w:sz w:val="32"/>
          <w:szCs w:val="32"/>
        </w:rPr>
        <w:lastRenderedPageBreak/>
        <w:t>对于承租人发生违约事项，要求回购人履行回购义务时，回购人应无条件地支付回购租赁物和租赁债权的价款，并应将回购资金直接支付至我行指定账户。</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无追索权银租通业务模式下，我行与承租人双方签署《银租通业务账户管理协议》（附件3），约定一是对发放的租赁款进行归集和专项使用监督；二是定期收取应收租赁款，支付到租赁公司账户。</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（2）直接租赁</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租赁公司与承租人签署《委托购买合同》，由承租人代表租赁公司与供货商签署《采购合同》和或《工程施工合同》等设备购买安装合同。</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承租人与租赁公司签订《融资租赁合同》，承租人签署租赁物接受书。</w:t>
      </w:r>
    </w:p>
    <w:p w:rsidR="009D0EE0" w:rsidRPr="00811DF9" w:rsidRDefault="009D0EE0" w:rsidP="009D0EE0">
      <w:pPr>
        <w:pStyle w:val="a9"/>
        <w:ind w:firstLine="640"/>
        <w:rPr>
          <w:rFonts w:ascii="楷体" w:eastAsia="楷体" w:hAnsi="楷体" w:cs="Times New Roman"/>
          <w:sz w:val="32"/>
          <w:szCs w:val="32"/>
        </w:rPr>
      </w:pPr>
      <w:r w:rsidRPr="00811DF9">
        <w:rPr>
          <w:rFonts w:ascii="楷体" w:eastAsia="楷体" w:hAnsi="楷体" w:cs="微软简仿宋" w:hint="eastAsia"/>
          <w:sz w:val="32"/>
          <w:szCs w:val="32"/>
        </w:rPr>
        <w:t>保证人(若有)与租赁公司签署《保证合同》，为承租人提供连带责任保证担保。</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我行与租赁公司签署《租金权益转让协议》, 并联合将应收租赁款及相关权益转让事宜通知承租人和保证人（回购人）并取得回执。</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我行、租赁公司与回购方（若有）三方共同签署《回购协议》，对于承租人发生违约事项，要求回购人履行回购义务时，回购人应无条件地支付回购租赁物和租赁债权的价款。</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无追索权银租通业务模式下，我行与承租人双方签署《银租</w:t>
      </w:r>
      <w:r w:rsidRPr="00811DF9">
        <w:rPr>
          <w:rFonts w:ascii="楷体" w:eastAsia="楷体" w:hAnsi="楷体" w:cs="微软简仿宋" w:hint="eastAsia"/>
          <w:sz w:val="32"/>
          <w:szCs w:val="32"/>
        </w:rPr>
        <w:lastRenderedPageBreak/>
        <w:t>通业务账户管理协议》，约定一是对发放的租赁款进行归集和专项使用监督；二是定期收取应收租赁款，支付到租赁公司账户。</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所有法律文本签署及租金权益转让通知事宜均须按照我行实地见证管理要求，安排我行具有见证资格人员进行实地见证，确保所有法律文本真实有效。</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6.4应收租金权益转让与受让</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经营单位与租赁公司签订《租金权益转让协议》后，由经营单位与租赁公司共同将应收租金权益转让事宜通知承租人，并取得其书面确认回执。若有提供担保的第三人，经营单位与租赁公司共同将应收租金权益转让事宜通知保证人，并取得其书面确认回执。</w:t>
      </w:r>
    </w:p>
    <w:p w:rsidR="009D0EE0" w:rsidRPr="00811DF9" w:rsidRDefault="009D0EE0" w:rsidP="009D0EE0">
      <w:pPr>
        <w:pStyle w:val="a9"/>
        <w:ind w:firstLine="640"/>
        <w:rPr>
          <w:rFonts w:ascii="楷体" w:eastAsia="楷体" w:hAnsi="楷体" w:cs="Times New Roman"/>
          <w:sz w:val="32"/>
          <w:szCs w:val="32"/>
        </w:rPr>
      </w:pPr>
      <w:r w:rsidRPr="00811DF9">
        <w:rPr>
          <w:rFonts w:ascii="楷体" w:eastAsia="楷体" w:hAnsi="楷体" w:cs="微软简仿宋" w:hint="eastAsia"/>
          <w:sz w:val="32"/>
          <w:szCs w:val="32"/>
        </w:rPr>
        <w:t>经营单位按照规定登陆中国人民银行应收账款质押登记系统查询上述应收租赁款是否已经办理质押（转让）登记，若无，经营单位负责对购买的租赁公司该笔应收租赁款在央行应收账款质押登记系统上进行登记。</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6.5额度领用</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放款前，无追索权金租通业务中，经营单位在信贷系统中发放承租人“国内保理（买方额度）”。</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有追索权金租通产品中</w:t>
      </w:r>
      <w:r w:rsidR="00734808">
        <w:rPr>
          <w:rFonts w:ascii="楷体" w:eastAsia="楷体" w:hAnsi="楷体" w:cs="微软简仿宋" w:hint="eastAsia"/>
          <w:sz w:val="32"/>
          <w:szCs w:val="32"/>
        </w:rPr>
        <w:t>，经营单位按照交易额度管理办法，申请承租人交易额度，并按照《</w:t>
      </w:r>
      <w:r w:rsidRPr="00811DF9">
        <w:rPr>
          <w:rFonts w:ascii="楷体" w:eastAsia="楷体" w:hAnsi="楷体" w:cs="微软简仿宋" w:hint="eastAsia"/>
          <w:sz w:val="32"/>
          <w:szCs w:val="32"/>
        </w:rPr>
        <w:t>银行境内金融机构授信管理办法》规定，向总行金融市场主管部门领用金融租赁公司的一般同业授信额度，品种为“</w:t>
      </w:r>
      <w:r w:rsidR="00473F0D" w:rsidRPr="00811DF9">
        <w:rPr>
          <w:rFonts w:ascii="楷体" w:eastAsia="楷体" w:hAnsi="楷体" w:cs="微软简仿宋" w:hint="eastAsia"/>
          <w:sz w:val="32"/>
          <w:szCs w:val="32"/>
        </w:rPr>
        <w:t>回购型应收租赁款转让</w:t>
      </w:r>
      <w:r w:rsidRPr="00811DF9">
        <w:rPr>
          <w:rFonts w:ascii="楷体" w:eastAsia="楷体" w:hAnsi="楷体" w:cs="微软简仿宋" w:hint="eastAsia"/>
          <w:sz w:val="32"/>
          <w:szCs w:val="32"/>
        </w:rPr>
        <w:t>”。</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lastRenderedPageBreak/>
        <w:t>无追索权商租通业务中，经营单位在信贷系统中发放承租人“国内保理（买方额度）”，发放非金融租赁公司“无追索权国内保理”授信额度。</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有追索权商租通产品中，经营单位按照交易额度管理办法，申请承租人交易额度，并发放非金融租赁公司“有追索权国内保理”授信额度。</w:t>
      </w:r>
    </w:p>
    <w:p w:rsidR="009D0EE0" w:rsidRPr="00811DF9" w:rsidRDefault="00607C7A"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无追索权银租通业务下，</w:t>
      </w:r>
      <w:r w:rsidR="009D0EE0" w:rsidRPr="00811DF9">
        <w:rPr>
          <w:rFonts w:ascii="楷体" w:eastAsia="楷体" w:hAnsi="楷体" w:cs="微软简仿宋" w:hint="eastAsia"/>
          <w:sz w:val="32"/>
          <w:szCs w:val="32"/>
        </w:rPr>
        <w:t>承租人如属于集团客户成员，还须办理集团客户认定手续，并领用集团客户最高控制额度。</w:t>
      </w:r>
    </w:p>
    <w:p w:rsidR="009D0EE0" w:rsidRPr="00811DF9" w:rsidRDefault="00607C7A"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无追索权</w:t>
      </w:r>
      <w:r w:rsidR="009D0EE0" w:rsidRPr="00811DF9">
        <w:rPr>
          <w:rFonts w:ascii="楷体" w:eastAsia="楷体" w:hAnsi="楷体" w:cs="微软简仿宋" w:hint="eastAsia"/>
          <w:sz w:val="32"/>
          <w:szCs w:val="32"/>
        </w:rPr>
        <w:t>银租通业务须纳入承租人表外授信额度管理。</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7.资金划付审核</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银租通各项相关合同（协议）签订后，租赁公司申请办理具体银租通资金划付业务，放款中心审核《银租通业务审批表》（附件4）的放款条件，并留存资金划付所需的如下资料：</w:t>
      </w:r>
    </w:p>
    <w:p w:rsidR="009D0EE0" w:rsidRPr="00811DF9" w:rsidRDefault="009D0EE0" w:rsidP="009D0EE0">
      <w:pPr>
        <w:tabs>
          <w:tab w:val="left" w:pos="0"/>
        </w:tabs>
        <w:spacing w:line="560" w:lineRule="exac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 xml:space="preserve">（1）租赁公司与承租人签署的《买卖合同》（售后回租）原件或《委托购买合同》（直接租赁）原件、租赁公司与承租人签署的《融资租赁合同》原件、《保证合同》(若有)、《保证金质押合同》(若有)、《回购协议》(若有)、《租金权益转让协议》原件、《账户管理协议》原件(若有)，以及必要的其他合同（协议）附件； </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（2）租赁物形成后，对于普通动产类，承租人提交承租人开具的租赁物接受书复印件；对于不动产类或产权转移需登记的租赁物，租赁公司提交以我行为抵押权人的登记证书原件；</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lastRenderedPageBreak/>
        <w:t>（3）我行有权审批机构对银租通授信业务的审批通知书；</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（4）承租人提供公司有权决策机构同意办理融资租赁业务的董事会决议或股东会决议；</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（5）保证人/回购人（若有）提供公司有权决策机构同意办理融资租赁担保/回购的董事会决议或股东会决议；</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（6）财产综合险/一切险及其他特殊保险的保险单正本或批单，以承租人及租赁公司（如果其要求）作为被保险人，第一受益人为我行；</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（7）提供的资料如为复印件均须加盖企业（公司）公章。</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分行公司业务部（供应链金融中心）对上述资料进行初审后，经营单位按照放款流程，提交放款中心进行审查，办理资金划付手续。</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8.资金划付</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租赁公司在约定资金划付日将融资租赁款汇入承租人在我行开立的指定账户；收到该笔款项后，承租人在约定资金划付日，将手续费汇入租赁公司的指定账户。</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租赁公司若有向我行转让应收租赁权益需求，经我行审批同意后，我行经营单位制发《银租通首次资金划款申请书》（附件5），申请资金划款，我行在约定资金划付日将融资租赁保理款支付到租赁公司的指定账户。</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9.账户管理</w:t>
      </w:r>
    </w:p>
    <w:p w:rsidR="000906F3" w:rsidRPr="00811DF9" w:rsidRDefault="009D0EE0" w:rsidP="009D0EE0">
      <w:pPr>
        <w:tabs>
          <w:tab w:val="left" w:pos="0"/>
        </w:tabs>
        <w:spacing w:line="560" w:lineRule="exac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lastRenderedPageBreak/>
        <w:t>承租人申请办理银租通业务，应单独开立一个</w:t>
      </w:r>
      <w:r w:rsidR="00AF088D" w:rsidRPr="00811DF9">
        <w:rPr>
          <w:rFonts w:ascii="楷体" w:eastAsia="楷体" w:hAnsi="楷体" w:cs="微软简仿宋" w:hint="eastAsia"/>
          <w:sz w:val="32"/>
          <w:szCs w:val="32"/>
        </w:rPr>
        <w:t>专用</w:t>
      </w:r>
      <w:r w:rsidRPr="00811DF9">
        <w:rPr>
          <w:rFonts w:ascii="楷体" w:eastAsia="楷体" w:hAnsi="楷体" w:cs="微软简仿宋" w:hint="eastAsia"/>
          <w:sz w:val="32"/>
          <w:szCs w:val="32"/>
        </w:rPr>
        <w:t>账户作为银租通业务的管理账户</w:t>
      </w:r>
      <w:r w:rsidR="000906F3" w:rsidRPr="00811DF9">
        <w:rPr>
          <w:rFonts w:ascii="楷体" w:eastAsia="楷体" w:hAnsi="楷体" w:cs="微软简仿宋" w:hint="eastAsia"/>
          <w:sz w:val="32"/>
          <w:szCs w:val="32"/>
        </w:rPr>
        <w:t>。</w:t>
      </w:r>
    </w:p>
    <w:p w:rsidR="009D0EE0" w:rsidRPr="00811DF9" w:rsidRDefault="009D0EE0" w:rsidP="009D0EE0">
      <w:pPr>
        <w:tabs>
          <w:tab w:val="left" w:pos="0"/>
        </w:tabs>
        <w:spacing w:line="560" w:lineRule="exac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对于无追索权银租通业务，经营单位应按《账户管理协议》的约定，一是对发放的租赁款进行专项使用监督；二是定期代缴应收租赁款，支付到租赁公司账户。</w:t>
      </w:r>
      <w:r w:rsidR="000906F3" w:rsidRPr="00811DF9">
        <w:rPr>
          <w:rFonts w:ascii="楷体" w:eastAsia="楷体" w:hAnsi="楷体" w:cs="微软简仿宋" w:hint="eastAsia"/>
          <w:sz w:val="32"/>
          <w:szCs w:val="32"/>
        </w:rPr>
        <w:t>该专用账户不得不得通兑、不提取现金、不开通网银转账功能。承租人每次使用资金时，应按照《账户管理协议》将《支付通知书》提交经营单位，取得同意后，再向专用账户开户行提供加盖承租人预留印鉴</w:t>
      </w:r>
      <w:r w:rsidR="00236B69" w:rsidRPr="00811DF9">
        <w:rPr>
          <w:rFonts w:ascii="楷体" w:eastAsia="楷体" w:hAnsi="楷体" w:cs="微软简仿宋" w:hint="eastAsia"/>
          <w:sz w:val="32"/>
          <w:szCs w:val="32"/>
        </w:rPr>
        <w:t>的转账</w:t>
      </w:r>
      <w:r w:rsidR="000906F3" w:rsidRPr="00811DF9">
        <w:rPr>
          <w:rFonts w:ascii="楷体" w:eastAsia="楷体" w:hAnsi="楷体" w:cs="微软简仿宋" w:hint="eastAsia"/>
          <w:sz w:val="32"/>
          <w:szCs w:val="32"/>
        </w:rPr>
        <w:t>支票</w:t>
      </w:r>
      <w:r w:rsidR="00236B69" w:rsidRPr="00811DF9">
        <w:rPr>
          <w:rFonts w:ascii="楷体" w:eastAsia="楷体" w:hAnsi="楷体" w:cs="微软简仿宋" w:hint="eastAsia"/>
          <w:sz w:val="32"/>
          <w:szCs w:val="32"/>
        </w:rPr>
        <w:t>（</w:t>
      </w:r>
      <w:r w:rsidR="000906F3" w:rsidRPr="00811DF9">
        <w:rPr>
          <w:rFonts w:ascii="楷体" w:eastAsia="楷体" w:hAnsi="楷体" w:cs="微软简仿宋" w:hint="eastAsia"/>
          <w:sz w:val="32"/>
          <w:szCs w:val="32"/>
        </w:rPr>
        <w:t>或电汇凭证</w:t>
      </w:r>
      <w:r w:rsidR="00236B69" w:rsidRPr="00811DF9">
        <w:rPr>
          <w:rFonts w:ascii="楷体" w:eastAsia="楷体" w:hAnsi="楷体" w:cs="微软简仿宋" w:hint="eastAsia"/>
          <w:sz w:val="32"/>
          <w:szCs w:val="32"/>
        </w:rPr>
        <w:t>）和《支付通知书》，办理资金支用。</w:t>
      </w:r>
    </w:p>
    <w:p w:rsidR="009D0EE0" w:rsidRPr="00811DF9" w:rsidRDefault="009D0EE0" w:rsidP="007B0ABD">
      <w:pPr>
        <w:tabs>
          <w:tab w:val="left" w:pos="0"/>
        </w:tabs>
        <w:spacing w:line="560" w:lineRule="atLeast"/>
        <w:ind w:firstLineChars="200" w:firstLine="640"/>
        <w:rPr>
          <w:rFonts w:ascii="楷体" w:eastAsia="楷体" w:hAnsi="楷体" w:cs="微软简仿宋"/>
          <w:bCs/>
          <w:sz w:val="32"/>
          <w:szCs w:val="32"/>
        </w:rPr>
      </w:pPr>
      <w:r w:rsidRPr="00811DF9">
        <w:rPr>
          <w:rFonts w:ascii="楷体" w:eastAsia="楷体" w:hAnsi="楷体" w:cs="微软简仿宋" w:hint="eastAsia"/>
          <w:bCs/>
          <w:sz w:val="32"/>
          <w:szCs w:val="32"/>
        </w:rPr>
        <w:t>10.应收租金管理</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经营单位及分行公司业务部（供应链金融中心）共同对应收租赁款的回收、对账、催收、回购等进行专业化管理。</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（1）银租通业务项下，经营单位应严格按照我行自营贷款贷后管理的要求对承租人、保证人（若有）或回购人（若有）进行定期检查和管理, 及时掌握和分析承租人及相关当事人的经营情况、财务状况，承租人的租金偿付能力、租赁物以及其他抵（质）押物的保管和价值变化情况等，经营单位需将租后检查结果抄送租赁公司（有追索权银租通模式下）；</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（2）严格执行分期还款计划，每笔租金支付日前 1 个月，经营单位应检查承租人的租金偿还资金落实情况，敦促承租人合理安排还款资金，防范信用风险；</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（3）要求承租人开立管理账户，争取承租人能够按照上月</w:t>
      </w:r>
      <w:r w:rsidRPr="00811DF9">
        <w:rPr>
          <w:rFonts w:ascii="楷体" w:eastAsia="楷体" w:hAnsi="楷体" w:cs="微软简仿宋" w:hint="eastAsia"/>
          <w:sz w:val="32"/>
          <w:szCs w:val="32"/>
        </w:rPr>
        <w:lastRenderedPageBreak/>
        <w:t>/季销售收入的一定比例/金额，将租赁租金划入其在我行开立的管理账户，作为待付租金还款来源之一；</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（4）承租人授权我行在每期租金支付日（节假日提前1日）将本期应付租金划入租赁公司在我行开立的账户；</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（5）租前息处理：银租通业务放款至《融资租赁合同》项下规定的起租日，可只偿还按照保理利息计算的租前息，后续租金按照约定的支付方式支付。</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11.租金支付及还款</w:t>
      </w:r>
    </w:p>
    <w:p w:rsidR="009D0EE0" w:rsidRPr="00811DF9" w:rsidRDefault="009D0EE0" w:rsidP="009D0EE0">
      <w:pPr>
        <w:tabs>
          <w:tab w:val="left" w:pos="0"/>
        </w:tabs>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（1）租赁公司在每期租金付款日前10日向承租人发出《租金支付通知书》并抄送我行，分行公司业务部（供应链金融中心）独立复核并确认租金本息；</w:t>
      </w:r>
    </w:p>
    <w:p w:rsidR="009D0EE0" w:rsidRPr="00811DF9" w:rsidRDefault="009D0EE0" w:rsidP="009D0EE0">
      <w:pPr>
        <w:widowControl/>
        <w:spacing w:line="560" w:lineRule="exact"/>
        <w:ind w:right="34" w:firstLineChars="200" w:firstLine="640"/>
        <w:rPr>
          <w:rFonts w:ascii="楷体" w:eastAsia="楷体" w:hAnsi="楷体"/>
          <w:sz w:val="32"/>
          <w:szCs w:val="32"/>
        </w:rPr>
      </w:pPr>
      <w:r w:rsidRPr="00811DF9">
        <w:rPr>
          <w:rFonts w:ascii="楷体" w:eastAsia="楷体" w:hAnsi="楷体" w:cs="微软简仿宋" w:hint="eastAsia"/>
          <w:sz w:val="32"/>
          <w:szCs w:val="32"/>
        </w:rPr>
        <w:t>（2）每期租金到期前10日，我行经营单位检查承租人待偿租金到位情况，按照租赁公司通知承租人的应付租赁款金额，制发《银租通租金划款通知书》（附件6），于租金支付日扣划并支付至租赁公司在我行开立的账户上，同日，我行主动扣收或要求租赁公司主动归还该笔资金，用于偿还融资租赁保理款。</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12.宽限期处理</w:t>
      </w:r>
    </w:p>
    <w:p w:rsidR="009D0EE0" w:rsidRPr="00811DF9" w:rsidRDefault="009D0EE0" w:rsidP="009D0EE0">
      <w:pPr>
        <w:widowControl/>
        <w:spacing w:line="560" w:lineRule="exact"/>
        <w:ind w:right="34" w:firstLineChars="200" w:firstLine="640"/>
        <w:rPr>
          <w:rFonts w:ascii="楷体" w:eastAsia="楷体" w:hAnsi="楷体"/>
          <w:sz w:val="32"/>
          <w:szCs w:val="32"/>
        </w:rPr>
      </w:pPr>
      <w:r w:rsidRPr="00811DF9">
        <w:rPr>
          <w:rFonts w:ascii="楷体" w:eastAsia="楷体" w:hAnsi="楷体" w:cs="微软简仿宋" w:hint="eastAsia"/>
          <w:sz w:val="32"/>
          <w:szCs w:val="32"/>
        </w:rPr>
        <w:t>应收租赁款到期日，我行给予承租人10个工作日的宽限期，承租人仍未如期付款或付款金额不足以偿还融资本金和未偿还利息的，我行应立即按租金权益转让协议的约定向承租人催收账款，有保证金的直接扣划保证金。</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13.违约处理</w:t>
      </w:r>
    </w:p>
    <w:p w:rsidR="009D0EE0" w:rsidRPr="00811DF9" w:rsidRDefault="009D0EE0" w:rsidP="009D0EE0">
      <w:pPr>
        <w:snapToGrid w:val="0"/>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lastRenderedPageBreak/>
        <w:t>承租人连续2期或累计3期未按照《融资租赁合同》约定支付租金，或者《保证合同》/《回购协议》规定的保证人/回购人保证担保/回购条件出现时，我行联合租赁公司，要求保证人/回购人履行义务，并立即按照仲裁或诉讼程序进行追收。</w:t>
      </w:r>
    </w:p>
    <w:p w:rsidR="009D0EE0" w:rsidRPr="00811DF9" w:rsidRDefault="009D0EE0" w:rsidP="009D0EE0">
      <w:pPr>
        <w:snapToGrid w:val="0"/>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同时，按照业务品种，将有追索权金租通业务余额纳入对出租人的垫款管理，将无追索权金租通业务余额纳入对承租人的垫款管理，同时计入承租人的征信信息。将有追索权商租通业务余额纳入对出租人的垫款管理，同时计入出租人的征信信息，将无追索权商租通业务余额纳入对承租人的垫款管理，同时计入承租人的征信信息。</w:t>
      </w:r>
    </w:p>
    <w:p w:rsidR="009D0EE0" w:rsidRPr="00811DF9" w:rsidRDefault="009D0EE0" w:rsidP="009D0EE0">
      <w:pPr>
        <w:snapToGrid w:val="0"/>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对于无追索权金租通业务，分行需要准备增加垫款的贷款规模，对于有追索权金租通产品，我行及时与租赁公司协商，要求租赁公司按照协议尽快回购该笔应收租金。</w:t>
      </w:r>
    </w:p>
    <w:p w:rsidR="009D0EE0" w:rsidRPr="00811DF9" w:rsidRDefault="009D0EE0" w:rsidP="009D0EE0">
      <w:pPr>
        <w:widowControl/>
        <w:spacing w:line="560" w:lineRule="exact"/>
        <w:ind w:right="34" w:firstLineChars="200" w:firstLine="640"/>
        <w:rPr>
          <w:rFonts w:ascii="楷体" w:eastAsia="楷体" w:hAnsi="楷体"/>
          <w:sz w:val="32"/>
          <w:szCs w:val="32"/>
        </w:rPr>
      </w:pPr>
      <w:r w:rsidRPr="00811DF9">
        <w:rPr>
          <w:rFonts w:ascii="楷体" w:eastAsia="楷体" w:hAnsi="楷体" w:cs="微软简仿宋" w:hint="eastAsia"/>
          <w:sz w:val="32"/>
          <w:szCs w:val="32"/>
        </w:rPr>
        <w:t>银租通融资业务的发放、回收、违约均应登记银租通业务台账，在承租人违约后，我行销记应收账款担保债权和或应收账款债权，增加贷款垫款。</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14.到期处理</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对于动产，租赁公司开立租赁物所有权转移证书，将租赁物所有权转移给承租人；对于租赁物属于国家法律法规规定其产权转移必须到登记部门进行登记的财产类别，出租人、租赁公司、我行三方共同到有权登记部门办理权属转移登记。对于抵押我行的租赁物，我行同时申请解除对租赁物的抵质押登记。</w:t>
      </w:r>
    </w:p>
    <w:p w:rsidR="009D0EE0" w:rsidRPr="00811DF9" w:rsidRDefault="000A6D88" w:rsidP="009D0EE0">
      <w:pPr>
        <w:tabs>
          <w:tab w:val="left" w:pos="0"/>
        </w:tabs>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lastRenderedPageBreak/>
        <w:t>同时，按照银租通额度管理要求，经营单位</w:t>
      </w:r>
      <w:r w:rsidR="009D0EE0" w:rsidRPr="00811DF9">
        <w:rPr>
          <w:rFonts w:ascii="楷体" w:eastAsia="楷体" w:hAnsi="楷体" w:cs="微软简仿宋" w:hint="eastAsia"/>
          <w:sz w:val="32"/>
          <w:szCs w:val="32"/>
        </w:rPr>
        <w:t>申请释放相应额度。</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15.风险管理</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15.1主要风险识别与缓释</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15.1.1</w:t>
        </w:r>
      </w:smartTag>
      <w:r w:rsidRPr="00811DF9">
        <w:rPr>
          <w:rFonts w:ascii="楷体" w:eastAsia="楷体" w:hAnsi="楷体" w:cs="微软简仿宋" w:hint="eastAsia"/>
          <w:sz w:val="32"/>
          <w:szCs w:val="32"/>
        </w:rPr>
        <w:t>信用风险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5040"/>
        <w:gridCol w:w="1800"/>
      </w:tblGrid>
      <w:tr w:rsidR="009D0EE0" w:rsidRPr="00811DF9">
        <w:tc>
          <w:tcPr>
            <w:tcW w:w="2268"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sz w:val="22"/>
              </w:rPr>
            </w:pPr>
            <w:r w:rsidRPr="00811DF9">
              <w:rPr>
                <w:rFonts w:ascii="楷体" w:eastAsia="楷体" w:hAnsi="楷体" w:cs="微软简仿宋" w:hint="eastAsia"/>
                <w:b/>
                <w:bCs/>
                <w:sz w:val="22"/>
                <w:szCs w:val="22"/>
              </w:rPr>
              <w:t>主要风险</w:t>
            </w:r>
          </w:p>
        </w:tc>
        <w:tc>
          <w:tcPr>
            <w:tcW w:w="5040"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缓释措施</w:t>
            </w:r>
          </w:p>
        </w:tc>
        <w:tc>
          <w:tcPr>
            <w:tcW w:w="1800"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参考内容</w:t>
            </w:r>
          </w:p>
        </w:tc>
      </w:tr>
      <w:tr w:rsidR="009D0EE0" w:rsidRPr="00811DF9">
        <w:tc>
          <w:tcPr>
            <w:tcW w:w="2268" w:type="dxa"/>
            <w:vMerge w:val="restart"/>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承租人实力偏弱</w:t>
            </w: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对承租人进行评估与筛选，符合我行授信准入条件。</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4.1、4.2</w:t>
            </w:r>
          </w:p>
        </w:tc>
      </w:tr>
      <w:tr w:rsidR="009D0EE0" w:rsidRPr="00811DF9">
        <w:tc>
          <w:tcPr>
            <w:tcW w:w="2268" w:type="dxa"/>
            <w:vMerge/>
            <w:tcBorders>
              <w:top w:val="single" w:sz="4" w:space="0" w:color="auto"/>
              <w:left w:val="single" w:sz="4" w:space="0" w:color="auto"/>
              <w:bottom w:val="single" w:sz="4" w:space="0" w:color="auto"/>
              <w:right w:val="single" w:sz="4" w:space="0" w:color="auto"/>
            </w:tcBorders>
            <w:vAlign w:val="center"/>
          </w:tcPr>
          <w:p w:rsidR="009D0EE0" w:rsidRPr="00811DF9" w:rsidRDefault="009D0EE0">
            <w:pPr>
              <w:widowControl/>
              <w:jc w:val="left"/>
              <w:rPr>
                <w:rFonts w:ascii="楷体" w:eastAsia="楷体" w:hAnsi="楷体"/>
                <w:sz w:val="22"/>
                <w:szCs w:val="21"/>
              </w:rPr>
            </w:pP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在人民银行信用数据库中查询其信用记录，结合其他信息，回避不良记录或者信用评级低于相关要求的企业。</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4.2</w:t>
            </w:r>
          </w:p>
        </w:tc>
      </w:tr>
      <w:tr w:rsidR="009D0EE0" w:rsidRPr="00811DF9">
        <w:tc>
          <w:tcPr>
            <w:tcW w:w="2268" w:type="dxa"/>
            <w:vMerge/>
            <w:tcBorders>
              <w:top w:val="single" w:sz="4" w:space="0" w:color="auto"/>
              <w:left w:val="single" w:sz="4" w:space="0" w:color="auto"/>
              <w:bottom w:val="single" w:sz="4" w:space="0" w:color="auto"/>
              <w:right w:val="single" w:sz="4" w:space="0" w:color="auto"/>
            </w:tcBorders>
            <w:vAlign w:val="center"/>
          </w:tcPr>
          <w:p w:rsidR="009D0EE0" w:rsidRPr="00811DF9" w:rsidRDefault="009D0EE0">
            <w:pPr>
              <w:widowControl/>
              <w:jc w:val="left"/>
              <w:rPr>
                <w:rFonts w:ascii="楷体" w:eastAsia="楷体" w:hAnsi="楷体"/>
                <w:sz w:val="22"/>
                <w:szCs w:val="21"/>
              </w:rPr>
            </w:pP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实施承租人申报审批控制，应符合并取得我行银租通授信审批决议，对于优质客户采取无追索权银租通模式，对于较高风险客户采取有追索权银租通模式。</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6.2</w:t>
            </w:r>
          </w:p>
        </w:tc>
      </w:tr>
      <w:tr w:rsidR="009D0EE0" w:rsidRPr="00811DF9">
        <w:tc>
          <w:tcPr>
            <w:tcW w:w="2268"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承租人申报额度、期限超出实际需求</w:t>
            </w: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客户经理实地核查企业授信用途和资金需求情况，合理确定融资额度与期限。</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6.2</w:t>
            </w:r>
          </w:p>
        </w:tc>
      </w:tr>
      <w:tr w:rsidR="009D0EE0" w:rsidRPr="00811DF9">
        <w:tc>
          <w:tcPr>
            <w:tcW w:w="2268"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出租人实力偏弱</w:t>
            </w: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对承租人进行评估与筛选，符合我行准入条件。</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4.3</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15.1.2</w:t>
        </w:r>
      </w:smartTag>
      <w:r w:rsidRPr="00811DF9">
        <w:rPr>
          <w:rFonts w:ascii="楷体" w:eastAsia="楷体" w:hAnsi="楷体" w:cs="微软简仿宋" w:hint="eastAsia"/>
          <w:sz w:val="32"/>
          <w:szCs w:val="32"/>
        </w:rPr>
        <w:t>应收租赁款管理风险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5040"/>
        <w:gridCol w:w="1800"/>
      </w:tblGrid>
      <w:tr w:rsidR="009D0EE0" w:rsidRPr="00811DF9">
        <w:trPr>
          <w:trHeight w:val="332"/>
        </w:trPr>
        <w:tc>
          <w:tcPr>
            <w:tcW w:w="2268"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pacing w:after="0" w:line="240" w:lineRule="atLeast"/>
              <w:ind w:left="72"/>
              <w:rPr>
                <w:rFonts w:ascii="楷体" w:eastAsia="楷体" w:hAnsi="楷体"/>
                <w:sz w:val="22"/>
              </w:rPr>
            </w:pPr>
            <w:r w:rsidRPr="00811DF9">
              <w:rPr>
                <w:rFonts w:ascii="楷体" w:eastAsia="楷体" w:hAnsi="楷体" w:cs="微软简仿宋" w:hint="eastAsia"/>
                <w:b/>
                <w:bCs/>
                <w:sz w:val="22"/>
                <w:szCs w:val="22"/>
              </w:rPr>
              <w:t>主要风险</w:t>
            </w:r>
          </w:p>
        </w:tc>
        <w:tc>
          <w:tcPr>
            <w:tcW w:w="5040"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缓释措施</w:t>
            </w:r>
          </w:p>
        </w:tc>
        <w:tc>
          <w:tcPr>
            <w:tcW w:w="1800"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参考内容</w:t>
            </w:r>
          </w:p>
        </w:tc>
      </w:tr>
      <w:tr w:rsidR="009D0EE0" w:rsidRPr="00811DF9">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pacing w:after="0" w:line="240" w:lineRule="atLeast"/>
              <w:rPr>
                <w:rFonts w:ascii="楷体" w:eastAsia="楷体" w:hAnsi="楷体"/>
                <w:sz w:val="22"/>
              </w:rPr>
            </w:pPr>
            <w:r w:rsidRPr="00811DF9">
              <w:rPr>
                <w:rFonts w:ascii="楷体" w:eastAsia="楷体" w:hAnsi="楷体" w:cs="微软简仿宋" w:hint="eastAsia"/>
                <w:sz w:val="22"/>
                <w:szCs w:val="22"/>
              </w:rPr>
              <w:t>应收租赁款及时回款</w:t>
            </w: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sz w:val="22"/>
              </w:rPr>
            </w:pPr>
            <w:r w:rsidRPr="00811DF9">
              <w:rPr>
                <w:rFonts w:ascii="楷体" w:eastAsia="楷体" w:hAnsi="楷体" w:cs="微软简仿宋" w:hint="eastAsia"/>
                <w:sz w:val="22"/>
                <w:szCs w:val="22"/>
              </w:rPr>
              <w:t>根据承租人风险情况，合理设计租赁还款方式，匹配其现金流量。</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b/>
                <w:bCs/>
                <w:sz w:val="22"/>
              </w:rPr>
            </w:pPr>
            <w:r w:rsidRPr="00811DF9">
              <w:rPr>
                <w:rFonts w:ascii="楷体" w:eastAsia="楷体" w:hAnsi="楷体" w:cs="微软简仿宋" w:hint="eastAsia"/>
                <w:b/>
                <w:bCs/>
                <w:sz w:val="22"/>
                <w:szCs w:val="22"/>
              </w:rPr>
              <w:t>3.6</w:t>
            </w:r>
          </w:p>
        </w:tc>
      </w:tr>
      <w:tr w:rsidR="009D0EE0" w:rsidRPr="00811DF9">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9D0EE0" w:rsidRPr="00811DF9" w:rsidRDefault="009D0EE0">
            <w:pPr>
              <w:widowControl/>
              <w:jc w:val="left"/>
              <w:rPr>
                <w:rFonts w:ascii="楷体" w:eastAsia="楷体" w:hAnsi="楷体"/>
                <w:sz w:val="22"/>
                <w:szCs w:val="21"/>
              </w:rPr>
            </w:pP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bCs/>
                <w:sz w:val="22"/>
              </w:rPr>
            </w:pPr>
            <w:r w:rsidRPr="00811DF9">
              <w:rPr>
                <w:rFonts w:ascii="楷体" w:eastAsia="楷体" w:hAnsi="楷体" w:cs="微软简仿宋" w:hint="eastAsia"/>
                <w:bCs/>
                <w:sz w:val="22"/>
                <w:szCs w:val="22"/>
              </w:rPr>
              <w:t>加强账户资金回笼管理。</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b/>
                <w:bCs/>
                <w:sz w:val="22"/>
              </w:rPr>
            </w:pPr>
            <w:r w:rsidRPr="00811DF9">
              <w:rPr>
                <w:rFonts w:ascii="楷体" w:eastAsia="楷体" w:hAnsi="楷体" w:cs="微软简仿宋" w:hint="eastAsia"/>
                <w:b/>
                <w:bCs/>
                <w:sz w:val="22"/>
                <w:szCs w:val="22"/>
              </w:rPr>
              <w:t>10</w:t>
            </w:r>
          </w:p>
        </w:tc>
      </w:tr>
      <w:tr w:rsidR="009D0EE0" w:rsidRPr="00811DF9">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pacing w:after="0" w:line="240" w:lineRule="atLeast"/>
              <w:rPr>
                <w:rFonts w:ascii="楷体" w:eastAsia="楷体" w:hAnsi="楷体"/>
                <w:sz w:val="22"/>
              </w:rPr>
            </w:pPr>
            <w:r w:rsidRPr="00811DF9">
              <w:rPr>
                <w:rFonts w:ascii="楷体" w:eastAsia="楷体" w:hAnsi="楷体" w:cs="微软简仿宋" w:hint="eastAsia"/>
                <w:sz w:val="22"/>
                <w:szCs w:val="22"/>
              </w:rPr>
              <w:t>应收租赁款的真实性问题</w:t>
            </w: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sz w:val="22"/>
              </w:rPr>
            </w:pPr>
            <w:r w:rsidRPr="00811DF9">
              <w:rPr>
                <w:rFonts w:ascii="楷体" w:eastAsia="楷体" w:hAnsi="楷体" w:cs="微软简仿宋" w:hint="eastAsia"/>
                <w:sz w:val="22"/>
                <w:szCs w:val="22"/>
              </w:rPr>
              <w:t>我行接到完整的申请材料后，对我行和租赁公司认可的承租人，实地核查租赁物、入账发票、账面净值及权属关系。</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cs="微软简仿宋"/>
                <w:b/>
                <w:bCs/>
                <w:sz w:val="2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b/>
                  <w:bCs/>
                  <w:sz w:val="22"/>
                  <w:szCs w:val="22"/>
                </w:rPr>
                <w:t>6.2.3</w:t>
              </w:r>
            </w:smartTag>
          </w:p>
        </w:tc>
      </w:tr>
      <w:tr w:rsidR="009D0EE0" w:rsidRPr="00811DF9">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9D0EE0" w:rsidRPr="00811DF9" w:rsidRDefault="009D0EE0">
            <w:pPr>
              <w:widowControl/>
              <w:jc w:val="left"/>
              <w:rPr>
                <w:rFonts w:ascii="楷体" w:eastAsia="楷体" w:hAnsi="楷体"/>
                <w:sz w:val="22"/>
                <w:szCs w:val="21"/>
              </w:rPr>
            </w:pPr>
          </w:p>
        </w:tc>
        <w:tc>
          <w:tcPr>
            <w:tcW w:w="504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sz w:val="22"/>
              </w:rPr>
            </w:pPr>
            <w:r w:rsidRPr="00811DF9">
              <w:rPr>
                <w:rFonts w:ascii="楷体" w:eastAsia="楷体" w:hAnsi="楷体" w:cs="微软简仿宋" w:hint="eastAsia"/>
                <w:sz w:val="22"/>
                <w:szCs w:val="22"/>
              </w:rPr>
              <w:t>加强账户和应收租金管理，确保资金封闭运行。</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pacing w:after="0" w:line="240" w:lineRule="atLeast"/>
              <w:rPr>
                <w:rFonts w:ascii="楷体" w:eastAsia="楷体" w:hAnsi="楷体" w:cs="微软简仿宋"/>
                <w:sz w:val="22"/>
              </w:rPr>
            </w:pPr>
            <w:r w:rsidRPr="00811DF9">
              <w:rPr>
                <w:rFonts w:ascii="楷体" w:eastAsia="楷体" w:hAnsi="楷体" w:cs="微软简仿宋" w:hint="eastAsia"/>
                <w:sz w:val="22"/>
                <w:szCs w:val="22"/>
              </w:rPr>
              <w:t>9、10</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15.1.3</w:t>
        </w:r>
      </w:smartTag>
      <w:r w:rsidRPr="00811DF9">
        <w:rPr>
          <w:rFonts w:ascii="楷体" w:eastAsia="楷体" w:hAnsi="楷体" w:cs="微软简仿宋" w:hint="eastAsia"/>
          <w:sz w:val="32"/>
          <w:szCs w:val="32"/>
        </w:rPr>
        <w:t>操作风险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4680"/>
        <w:gridCol w:w="1800"/>
      </w:tblGrid>
      <w:tr w:rsidR="009D0EE0" w:rsidRPr="00811DF9">
        <w:tc>
          <w:tcPr>
            <w:tcW w:w="2268"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sz w:val="22"/>
              </w:rPr>
            </w:pPr>
            <w:r w:rsidRPr="00811DF9">
              <w:rPr>
                <w:rFonts w:ascii="楷体" w:eastAsia="楷体" w:hAnsi="楷体" w:cs="微软简仿宋" w:hint="eastAsia"/>
                <w:b/>
                <w:bCs/>
                <w:sz w:val="22"/>
                <w:szCs w:val="22"/>
              </w:rPr>
              <w:t>主要风险</w:t>
            </w:r>
          </w:p>
        </w:tc>
        <w:tc>
          <w:tcPr>
            <w:tcW w:w="4680"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缓释措施</w:t>
            </w:r>
          </w:p>
        </w:tc>
        <w:tc>
          <w:tcPr>
            <w:tcW w:w="1800"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参考内容</w:t>
            </w:r>
          </w:p>
        </w:tc>
      </w:tr>
      <w:tr w:rsidR="009D0EE0" w:rsidRPr="00811DF9">
        <w:tc>
          <w:tcPr>
            <w:tcW w:w="2268"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操作人员专业经验不足</w:t>
            </w:r>
          </w:p>
        </w:tc>
        <w:tc>
          <w:tcPr>
            <w:tcW w:w="468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分行公司业务部（供应链金融中心）负责银租通业务专业审查、应收租赁款管理、催收等工作，明确业务流程和内部控制程序。</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10</w:t>
            </w:r>
          </w:p>
        </w:tc>
      </w:tr>
      <w:tr w:rsidR="009D0EE0" w:rsidRPr="00811DF9">
        <w:tc>
          <w:tcPr>
            <w:tcW w:w="2268"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账户管理不善</w:t>
            </w:r>
          </w:p>
        </w:tc>
        <w:tc>
          <w:tcPr>
            <w:tcW w:w="468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加强账户管理，凡收到承租人每期划入资金，应与承租人及时进行账务核对，并对租赁融资资金用途进行监管。</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9</w:t>
            </w:r>
          </w:p>
        </w:tc>
      </w:tr>
      <w:tr w:rsidR="009D0EE0" w:rsidRPr="00811DF9">
        <w:tc>
          <w:tcPr>
            <w:tcW w:w="2268"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lastRenderedPageBreak/>
              <w:t>债权转让没得到有效确认</w:t>
            </w:r>
          </w:p>
        </w:tc>
        <w:tc>
          <w:tcPr>
            <w:tcW w:w="468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要求双人主动送达应收租赁款转让确认书，并取得承租人/保证人/回购方书面确认回执。</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6.3、7</w:t>
            </w:r>
          </w:p>
        </w:tc>
      </w:tr>
      <w:tr w:rsidR="009D0EE0" w:rsidRPr="00811DF9">
        <w:tc>
          <w:tcPr>
            <w:tcW w:w="2268"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应收租赁款回收管理不善</w:t>
            </w:r>
          </w:p>
        </w:tc>
        <w:tc>
          <w:tcPr>
            <w:tcW w:w="468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经营单位、分行公司业务部（供应链金融中心）对应收租赁款的回收、对账、催收、回购等进行专业化管理。</w:t>
            </w:r>
          </w:p>
        </w:tc>
        <w:tc>
          <w:tcPr>
            <w:tcW w:w="1800"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10、11、12、13</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15.1.4</w:t>
        </w:r>
      </w:smartTag>
      <w:r w:rsidRPr="00811DF9">
        <w:rPr>
          <w:rFonts w:ascii="楷体" w:eastAsia="楷体" w:hAnsi="楷体" w:cs="微软简仿宋" w:hint="eastAsia"/>
          <w:sz w:val="32"/>
          <w:szCs w:val="32"/>
        </w:rPr>
        <w:t>法律风险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4"/>
        <w:gridCol w:w="4904"/>
        <w:gridCol w:w="1765"/>
      </w:tblGrid>
      <w:tr w:rsidR="009D0EE0" w:rsidRPr="00811DF9">
        <w:tc>
          <w:tcPr>
            <w:tcW w:w="2224"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sz w:val="22"/>
              </w:rPr>
            </w:pPr>
            <w:r w:rsidRPr="00811DF9">
              <w:rPr>
                <w:rFonts w:ascii="楷体" w:eastAsia="楷体" w:hAnsi="楷体" w:cs="微软简仿宋" w:hint="eastAsia"/>
                <w:b/>
                <w:bCs/>
                <w:sz w:val="22"/>
                <w:szCs w:val="22"/>
              </w:rPr>
              <w:t>主要风险</w:t>
            </w:r>
          </w:p>
        </w:tc>
        <w:tc>
          <w:tcPr>
            <w:tcW w:w="4904"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缓释措施</w:t>
            </w:r>
          </w:p>
        </w:tc>
        <w:tc>
          <w:tcPr>
            <w:tcW w:w="1765" w:type="dxa"/>
            <w:tcBorders>
              <w:top w:val="single" w:sz="4" w:space="0" w:color="auto"/>
              <w:left w:val="single" w:sz="4" w:space="0" w:color="auto"/>
              <w:bottom w:val="single" w:sz="4" w:space="0" w:color="auto"/>
              <w:right w:val="single" w:sz="4" w:space="0" w:color="auto"/>
            </w:tcBorders>
            <w:shd w:val="pct15" w:color="000000" w:fill="FFFFFF"/>
          </w:tcPr>
          <w:p w:rsidR="009D0EE0" w:rsidRPr="00811DF9" w:rsidRDefault="009D0EE0">
            <w:pPr>
              <w:pStyle w:val="a8"/>
              <w:snapToGrid w:val="0"/>
              <w:spacing w:after="0" w:line="240" w:lineRule="atLeast"/>
              <w:ind w:left="72"/>
              <w:rPr>
                <w:rFonts w:ascii="楷体" w:eastAsia="楷体" w:hAnsi="楷体"/>
                <w:b/>
                <w:bCs/>
                <w:sz w:val="22"/>
              </w:rPr>
            </w:pPr>
            <w:r w:rsidRPr="00811DF9">
              <w:rPr>
                <w:rFonts w:ascii="楷体" w:eastAsia="楷体" w:hAnsi="楷体" w:cs="微软简仿宋" w:hint="eastAsia"/>
                <w:b/>
                <w:bCs/>
                <w:sz w:val="22"/>
                <w:szCs w:val="22"/>
              </w:rPr>
              <w:t>参考内容</w:t>
            </w:r>
          </w:p>
        </w:tc>
      </w:tr>
      <w:tr w:rsidR="009D0EE0" w:rsidRPr="00811DF9">
        <w:tc>
          <w:tcPr>
            <w:tcW w:w="2224"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widowControl/>
              <w:snapToGrid w:val="0"/>
              <w:spacing w:after="0" w:line="240" w:lineRule="atLeast"/>
              <w:rPr>
                <w:rFonts w:ascii="楷体" w:eastAsia="楷体" w:hAnsi="楷体"/>
                <w:sz w:val="22"/>
              </w:rPr>
            </w:pPr>
            <w:r w:rsidRPr="00811DF9">
              <w:rPr>
                <w:rFonts w:ascii="楷体" w:eastAsia="楷体" w:hAnsi="楷体" w:cs="微软简仿宋" w:hint="eastAsia"/>
                <w:sz w:val="22"/>
                <w:szCs w:val="22"/>
              </w:rPr>
              <w:t>融资租赁合同不成立、合同成立但无效</w:t>
            </w:r>
          </w:p>
        </w:tc>
        <w:tc>
          <w:tcPr>
            <w:tcW w:w="4904"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sz w:val="22"/>
              </w:rPr>
            </w:pPr>
            <w:r w:rsidRPr="00811DF9">
              <w:rPr>
                <w:rFonts w:ascii="楷体" w:eastAsia="楷体" w:hAnsi="楷体" w:cs="微软简仿宋" w:hint="eastAsia"/>
                <w:sz w:val="22"/>
                <w:szCs w:val="22"/>
              </w:rPr>
              <w:t>严格出租人、承租人双方融资租赁合同合法性审查。</w:t>
            </w:r>
          </w:p>
        </w:tc>
        <w:tc>
          <w:tcPr>
            <w:tcW w:w="1765" w:type="dxa"/>
            <w:tcBorders>
              <w:top w:val="single" w:sz="4" w:space="0" w:color="auto"/>
              <w:left w:val="single" w:sz="4" w:space="0" w:color="auto"/>
              <w:bottom w:val="single" w:sz="4" w:space="0" w:color="auto"/>
              <w:right w:val="single" w:sz="4" w:space="0" w:color="auto"/>
            </w:tcBorders>
            <w:vAlign w:val="center"/>
          </w:tcPr>
          <w:p w:rsidR="009D0EE0" w:rsidRPr="00811DF9" w:rsidRDefault="009D0EE0">
            <w:pPr>
              <w:pStyle w:val="a8"/>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6.3</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15.2监督与控制</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15.2.1</w:t>
        </w:r>
      </w:smartTag>
      <w:r w:rsidRPr="00811DF9">
        <w:rPr>
          <w:rFonts w:ascii="楷体" w:eastAsia="楷体" w:hAnsi="楷体" w:cs="微软简仿宋" w:hint="eastAsia"/>
          <w:sz w:val="32"/>
          <w:szCs w:val="32"/>
        </w:rPr>
        <w:t>准入控制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2250"/>
        <w:gridCol w:w="2340"/>
      </w:tblGrid>
      <w:tr w:rsidR="009D0EE0" w:rsidRPr="00811DF9">
        <w:tc>
          <w:tcPr>
            <w:tcW w:w="4428"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监控内容</w:t>
            </w:r>
          </w:p>
        </w:tc>
        <w:tc>
          <w:tcPr>
            <w:tcW w:w="2250"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监控人（机构）</w:t>
            </w:r>
          </w:p>
        </w:tc>
        <w:tc>
          <w:tcPr>
            <w:tcW w:w="2340"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监控频率</w:t>
            </w:r>
          </w:p>
        </w:tc>
      </w:tr>
      <w:tr w:rsidR="009D0EE0" w:rsidRPr="00811DF9">
        <w:trPr>
          <w:cantSplit/>
        </w:trPr>
        <w:tc>
          <w:tcPr>
            <w:tcW w:w="442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出租人是否符合准入要求</w:t>
            </w: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总行公司业务部</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分行提交初审时</w:t>
            </w:r>
          </w:p>
        </w:tc>
      </w:tr>
      <w:tr w:rsidR="009D0EE0" w:rsidRPr="00811DF9">
        <w:trPr>
          <w:cantSplit/>
        </w:trPr>
        <w:tc>
          <w:tcPr>
            <w:tcW w:w="4428" w:type="dxa"/>
            <w:vMerge w:val="restart"/>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承租人是否符合准入要求</w:t>
            </w: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分行公司业务部（供应链金融中心）</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经营机构提交初审时</w:t>
            </w:r>
          </w:p>
        </w:tc>
      </w:tr>
      <w:tr w:rsidR="009D0EE0" w:rsidRPr="00811DF9">
        <w:trPr>
          <w:cantSplit/>
        </w:trPr>
        <w:tc>
          <w:tcPr>
            <w:tcW w:w="4428" w:type="dxa"/>
            <w:vMerge/>
            <w:tcBorders>
              <w:top w:val="single" w:sz="4" w:space="0" w:color="auto"/>
              <w:left w:val="single" w:sz="4" w:space="0" w:color="auto"/>
              <w:bottom w:val="single" w:sz="4" w:space="0" w:color="auto"/>
              <w:right w:val="single" w:sz="4" w:space="0" w:color="auto"/>
            </w:tcBorders>
            <w:vAlign w:val="center"/>
          </w:tcPr>
          <w:p w:rsidR="009D0EE0" w:rsidRPr="00811DF9" w:rsidRDefault="009D0EE0">
            <w:pPr>
              <w:widowControl/>
              <w:jc w:val="left"/>
              <w:rPr>
                <w:rFonts w:ascii="楷体" w:eastAsia="楷体" w:hAnsi="楷体"/>
                <w:sz w:val="22"/>
                <w:szCs w:val="21"/>
              </w:rPr>
            </w:pP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各级信用风险管理部门</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经营机构上报审批时</w:t>
            </w:r>
          </w:p>
        </w:tc>
      </w:tr>
      <w:tr w:rsidR="009D0EE0" w:rsidRPr="00811DF9">
        <w:trPr>
          <w:cantSplit/>
        </w:trPr>
        <w:tc>
          <w:tcPr>
            <w:tcW w:w="442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应收租赁款是否符合准入要求</w:t>
            </w: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分行公司业务部（供应链金融中心）</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经营机构提交初审时</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15.2.2</w:t>
        </w:r>
      </w:smartTag>
      <w:r w:rsidRPr="00811DF9">
        <w:rPr>
          <w:rFonts w:ascii="楷体" w:eastAsia="楷体" w:hAnsi="楷体" w:cs="微软简仿宋" w:hint="eastAsia"/>
          <w:sz w:val="32"/>
          <w:szCs w:val="32"/>
        </w:rPr>
        <w:t>放款管理</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仅规定不同于一般授信业务的放款管理内容：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8"/>
        <w:gridCol w:w="2250"/>
        <w:gridCol w:w="2340"/>
      </w:tblGrid>
      <w:tr w:rsidR="009D0EE0" w:rsidRPr="00811DF9">
        <w:tc>
          <w:tcPr>
            <w:tcW w:w="5058"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监控内容</w:t>
            </w:r>
          </w:p>
        </w:tc>
        <w:tc>
          <w:tcPr>
            <w:tcW w:w="2250"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监控人（机构）</w:t>
            </w:r>
          </w:p>
        </w:tc>
        <w:tc>
          <w:tcPr>
            <w:tcW w:w="2340"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监控频率</w:t>
            </w:r>
          </w:p>
        </w:tc>
      </w:tr>
      <w:tr w:rsidR="009D0EE0" w:rsidRPr="00811DF9">
        <w:tc>
          <w:tcPr>
            <w:tcW w:w="505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债权转让通知手续是否恰当履行</w:t>
            </w: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分行公司业务部（供应链金融中心）</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融资发放前</w:t>
            </w:r>
          </w:p>
        </w:tc>
      </w:tr>
      <w:tr w:rsidR="009D0EE0" w:rsidRPr="00811DF9">
        <w:trPr>
          <w:cantSplit/>
        </w:trPr>
        <w:tc>
          <w:tcPr>
            <w:tcW w:w="505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出租人同业授信额度申请（有追索权金租通）</w:t>
            </w: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分行公司业务部（供应链金融中心）</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融资发放前</w:t>
            </w:r>
          </w:p>
        </w:tc>
      </w:tr>
      <w:tr w:rsidR="009D0EE0" w:rsidRPr="00811DF9">
        <w:trPr>
          <w:cantSplit/>
        </w:trPr>
        <w:tc>
          <w:tcPr>
            <w:tcW w:w="5058" w:type="dxa"/>
            <w:vMerge w:val="restart"/>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应收租赁款质押公示系统登记</w:t>
            </w: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地区信用风险管理部</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融资发放前</w:t>
            </w:r>
          </w:p>
        </w:tc>
      </w:tr>
      <w:tr w:rsidR="009D0EE0" w:rsidRPr="00811DF9">
        <w:trPr>
          <w:cantSplit/>
        </w:trPr>
        <w:tc>
          <w:tcPr>
            <w:tcW w:w="5058" w:type="dxa"/>
            <w:vMerge/>
            <w:tcBorders>
              <w:top w:val="single" w:sz="4" w:space="0" w:color="auto"/>
              <w:left w:val="single" w:sz="4" w:space="0" w:color="auto"/>
              <w:bottom w:val="single" w:sz="4" w:space="0" w:color="auto"/>
              <w:right w:val="single" w:sz="4" w:space="0" w:color="auto"/>
            </w:tcBorders>
            <w:vAlign w:val="center"/>
          </w:tcPr>
          <w:p w:rsidR="009D0EE0" w:rsidRPr="00811DF9" w:rsidRDefault="009D0EE0">
            <w:pPr>
              <w:widowControl/>
              <w:jc w:val="left"/>
              <w:rPr>
                <w:rFonts w:ascii="楷体" w:eastAsia="楷体" w:hAnsi="楷体"/>
                <w:sz w:val="22"/>
                <w:szCs w:val="21"/>
              </w:rPr>
            </w:pPr>
          </w:p>
        </w:tc>
        <w:tc>
          <w:tcPr>
            <w:tcW w:w="225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分行公司业务部（供应链金融中心）</w:t>
            </w:r>
          </w:p>
        </w:tc>
        <w:tc>
          <w:tcPr>
            <w:tcW w:w="23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定期/不定期查核</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15.2.3</w:t>
        </w:r>
      </w:smartTag>
      <w:r w:rsidRPr="00811DF9">
        <w:rPr>
          <w:rFonts w:ascii="楷体" w:eastAsia="楷体" w:hAnsi="楷体" w:cs="微软简仿宋" w:hint="eastAsia"/>
          <w:sz w:val="32"/>
          <w:szCs w:val="32"/>
        </w:rPr>
        <w:t>融资后管理</w:t>
      </w:r>
    </w:p>
    <w:p w:rsidR="009D0EE0" w:rsidRPr="00811DF9" w:rsidRDefault="009D0EE0" w:rsidP="009D0EE0">
      <w:pPr>
        <w:spacing w:line="560" w:lineRule="exact"/>
        <w:ind w:firstLineChars="200" w:firstLine="640"/>
        <w:rPr>
          <w:rFonts w:ascii="楷体" w:eastAsia="楷体" w:hAnsi="楷体"/>
          <w:sz w:val="32"/>
          <w:szCs w:val="32"/>
        </w:rPr>
      </w:pPr>
      <w:r w:rsidRPr="00811DF9">
        <w:rPr>
          <w:rFonts w:ascii="楷体" w:eastAsia="楷体" w:hAnsi="楷体" w:cs="微软简仿宋" w:hint="eastAsia"/>
          <w:sz w:val="32"/>
          <w:szCs w:val="32"/>
        </w:rPr>
        <w:t>仅规定不同于一般授信业务的贷后管理内容：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3240"/>
        <w:gridCol w:w="2700"/>
      </w:tblGrid>
      <w:tr w:rsidR="009D0EE0" w:rsidRPr="00811DF9">
        <w:tc>
          <w:tcPr>
            <w:tcW w:w="3708"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监控内容</w:t>
            </w:r>
          </w:p>
        </w:tc>
        <w:tc>
          <w:tcPr>
            <w:tcW w:w="3240"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监控人（机构）</w:t>
            </w:r>
          </w:p>
        </w:tc>
        <w:tc>
          <w:tcPr>
            <w:tcW w:w="2700"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监控频率</w:t>
            </w:r>
          </w:p>
        </w:tc>
      </w:tr>
      <w:tr w:rsidR="009D0EE0" w:rsidRPr="00811DF9">
        <w:tc>
          <w:tcPr>
            <w:tcW w:w="370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承租人是否按我行指定路径、时限将款项划付出租人账户</w:t>
            </w:r>
          </w:p>
        </w:tc>
        <w:tc>
          <w:tcPr>
            <w:tcW w:w="32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经营机构、分行公司业务部（供应链金融中心）</w:t>
            </w:r>
          </w:p>
        </w:tc>
        <w:tc>
          <w:tcPr>
            <w:tcW w:w="270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按相关合同内容核实</w:t>
            </w:r>
          </w:p>
        </w:tc>
      </w:tr>
      <w:tr w:rsidR="009D0EE0" w:rsidRPr="00811DF9">
        <w:tc>
          <w:tcPr>
            <w:tcW w:w="370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cs="微软简仿宋"/>
                <w:sz w:val="22"/>
                <w:szCs w:val="22"/>
              </w:rPr>
            </w:pPr>
            <w:r w:rsidRPr="00811DF9">
              <w:rPr>
                <w:rFonts w:ascii="楷体" w:eastAsia="楷体" w:hAnsi="楷体" w:cs="微软简仿宋" w:hint="eastAsia"/>
                <w:sz w:val="22"/>
                <w:szCs w:val="22"/>
              </w:rPr>
              <w:t>租赁物检查</w:t>
            </w:r>
          </w:p>
        </w:tc>
        <w:tc>
          <w:tcPr>
            <w:tcW w:w="32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cs="微软简仿宋"/>
                <w:sz w:val="22"/>
                <w:szCs w:val="22"/>
              </w:rPr>
            </w:pPr>
            <w:r w:rsidRPr="00811DF9">
              <w:rPr>
                <w:rFonts w:ascii="楷体" w:eastAsia="楷体" w:hAnsi="楷体" w:cs="微软简仿宋" w:hint="eastAsia"/>
                <w:sz w:val="22"/>
                <w:szCs w:val="22"/>
              </w:rPr>
              <w:t>经营单位</w:t>
            </w:r>
          </w:p>
        </w:tc>
        <w:tc>
          <w:tcPr>
            <w:tcW w:w="270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cs="微软简仿宋"/>
                <w:sz w:val="22"/>
                <w:szCs w:val="22"/>
              </w:rPr>
            </w:pPr>
            <w:r w:rsidRPr="00811DF9">
              <w:rPr>
                <w:rFonts w:ascii="楷体" w:eastAsia="楷体" w:hAnsi="楷体" w:cs="微软简仿宋" w:hint="eastAsia"/>
                <w:sz w:val="22"/>
                <w:szCs w:val="22"/>
              </w:rPr>
              <w:t>按照贷后管理要求执行</w:t>
            </w:r>
          </w:p>
        </w:tc>
      </w:tr>
      <w:tr w:rsidR="009D0EE0" w:rsidRPr="00811DF9">
        <w:tc>
          <w:tcPr>
            <w:tcW w:w="370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与出租人及承租人及时对账，督促承</w:t>
            </w:r>
            <w:r w:rsidRPr="00811DF9">
              <w:rPr>
                <w:rFonts w:ascii="楷体" w:eastAsia="楷体" w:hAnsi="楷体" w:cs="微软简仿宋" w:hint="eastAsia"/>
                <w:sz w:val="22"/>
                <w:szCs w:val="22"/>
              </w:rPr>
              <w:lastRenderedPageBreak/>
              <w:t>租人按时付款</w:t>
            </w:r>
          </w:p>
        </w:tc>
        <w:tc>
          <w:tcPr>
            <w:tcW w:w="32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lastRenderedPageBreak/>
              <w:t>经营单位、分行公司业务部（供</w:t>
            </w:r>
            <w:r w:rsidRPr="00811DF9">
              <w:rPr>
                <w:rFonts w:ascii="楷体" w:eastAsia="楷体" w:hAnsi="楷体" w:cs="微软简仿宋" w:hint="eastAsia"/>
                <w:sz w:val="22"/>
                <w:szCs w:val="22"/>
              </w:rPr>
              <w:lastRenderedPageBreak/>
              <w:t>应链金融中心）</w:t>
            </w:r>
          </w:p>
        </w:tc>
        <w:tc>
          <w:tcPr>
            <w:tcW w:w="270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lastRenderedPageBreak/>
              <w:t>按相关合同内容、每个租</w:t>
            </w:r>
            <w:r w:rsidRPr="00811DF9">
              <w:rPr>
                <w:rFonts w:ascii="楷体" w:eastAsia="楷体" w:hAnsi="楷体" w:cs="微软简仿宋" w:hint="eastAsia"/>
                <w:sz w:val="22"/>
                <w:szCs w:val="22"/>
              </w:rPr>
              <w:lastRenderedPageBreak/>
              <w:t>金期对账</w:t>
            </w:r>
          </w:p>
        </w:tc>
      </w:tr>
      <w:tr w:rsidR="009D0EE0" w:rsidRPr="00811DF9">
        <w:tc>
          <w:tcPr>
            <w:tcW w:w="370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lastRenderedPageBreak/>
              <w:t>发生违约事项时，积极监控事项进展情况</w:t>
            </w:r>
          </w:p>
        </w:tc>
        <w:tc>
          <w:tcPr>
            <w:tcW w:w="32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经营单位、分行公司业务部（供应链金融中心）</w:t>
            </w:r>
          </w:p>
        </w:tc>
        <w:tc>
          <w:tcPr>
            <w:tcW w:w="270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发生时</w:t>
            </w:r>
          </w:p>
        </w:tc>
      </w:tr>
      <w:tr w:rsidR="009D0EE0" w:rsidRPr="00811DF9">
        <w:tc>
          <w:tcPr>
            <w:tcW w:w="370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承租人账户开立及管理</w:t>
            </w:r>
          </w:p>
        </w:tc>
        <w:tc>
          <w:tcPr>
            <w:tcW w:w="324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会计部门、分行公司业务部（供应链金融中心）</w:t>
            </w:r>
          </w:p>
        </w:tc>
        <w:tc>
          <w:tcPr>
            <w:tcW w:w="2700"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开立及融资期间</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smartTag w:uri="urn:schemas-microsoft-com:office:smarttags" w:element="chsdate">
        <w:smartTagPr>
          <w:attr w:name="Year" w:val="1899"/>
          <w:attr w:name="Month" w:val="12"/>
          <w:attr w:name="Day" w:val="30"/>
          <w:attr w:name="IsLunarDate" w:val="False"/>
          <w:attr w:name="IsROCDate" w:val="False"/>
        </w:smartTagPr>
        <w:r w:rsidRPr="00811DF9">
          <w:rPr>
            <w:rFonts w:ascii="楷体" w:eastAsia="楷体" w:hAnsi="楷体" w:cs="微软简仿宋" w:hint="eastAsia"/>
            <w:sz w:val="32"/>
            <w:szCs w:val="32"/>
          </w:rPr>
          <w:t>15.2.4</w:t>
        </w:r>
      </w:smartTag>
      <w:r w:rsidRPr="00811DF9">
        <w:rPr>
          <w:rFonts w:ascii="楷体" w:eastAsia="楷体" w:hAnsi="楷体" w:cs="微软简仿宋" w:hint="eastAsia"/>
          <w:sz w:val="32"/>
          <w:szCs w:val="32"/>
        </w:rPr>
        <w:t>报告制度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4656"/>
        <w:gridCol w:w="1824"/>
        <w:gridCol w:w="1146"/>
      </w:tblGrid>
      <w:tr w:rsidR="009D0EE0" w:rsidRPr="00811DF9">
        <w:tc>
          <w:tcPr>
            <w:tcW w:w="1548"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参数</w:t>
            </w:r>
          </w:p>
        </w:tc>
        <w:tc>
          <w:tcPr>
            <w:tcW w:w="4656"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描述</w:t>
            </w:r>
          </w:p>
        </w:tc>
        <w:tc>
          <w:tcPr>
            <w:tcW w:w="1824"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报告人（机构）</w:t>
            </w:r>
          </w:p>
        </w:tc>
        <w:tc>
          <w:tcPr>
            <w:tcW w:w="1146" w:type="dxa"/>
            <w:tcBorders>
              <w:top w:val="single" w:sz="4" w:space="0" w:color="auto"/>
              <w:left w:val="single" w:sz="4" w:space="0" w:color="auto"/>
              <w:bottom w:val="single" w:sz="4" w:space="0" w:color="auto"/>
              <w:right w:val="single" w:sz="4" w:space="0" w:color="auto"/>
            </w:tcBorders>
            <w:shd w:val="pct12"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报告频率</w:t>
            </w:r>
          </w:p>
        </w:tc>
      </w:tr>
      <w:tr w:rsidR="009D0EE0" w:rsidRPr="00811DF9">
        <w:tc>
          <w:tcPr>
            <w:tcW w:w="154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异常情况报告</w:t>
            </w:r>
          </w:p>
        </w:tc>
        <w:tc>
          <w:tcPr>
            <w:tcW w:w="4656" w:type="dxa"/>
            <w:tcBorders>
              <w:top w:val="single" w:sz="4" w:space="0" w:color="auto"/>
              <w:left w:val="single" w:sz="4" w:space="0" w:color="auto"/>
              <w:bottom w:val="single" w:sz="4" w:space="0" w:color="auto"/>
              <w:right w:val="single" w:sz="4" w:space="0" w:color="auto"/>
            </w:tcBorders>
          </w:tcPr>
          <w:p w:rsidR="009D0EE0" w:rsidRPr="00811DF9" w:rsidRDefault="009D0EE0">
            <w:pPr>
              <w:widowControl/>
              <w:rPr>
                <w:rFonts w:ascii="楷体" w:eastAsia="楷体" w:hAnsi="楷体"/>
                <w:sz w:val="22"/>
                <w:szCs w:val="21"/>
              </w:rPr>
            </w:pPr>
            <w:r w:rsidRPr="00811DF9">
              <w:rPr>
                <w:rFonts w:ascii="楷体" w:eastAsia="楷体" w:hAnsi="楷体" w:cs="微软简仿宋" w:hint="eastAsia"/>
                <w:sz w:val="22"/>
                <w:szCs w:val="22"/>
              </w:rPr>
              <w:t>可能影响合同履行的异常情况，都必须向客户经理主管、公司业务部（供应链金融中心）报告</w:t>
            </w:r>
          </w:p>
        </w:tc>
        <w:tc>
          <w:tcPr>
            <w:tcW w:w="1824"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客户经理</w:t>
            </w:r>
          </w:p>
        </w:tc>
        <w:tc>
          <w:tcPr>
            <w:tcW w:w="1146"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发生时</w:t>
            </w:r>
          </w:p>
        </w:tc>
      </w:tr>
      <w:tr w:rsidR="009D0EE0" w:rsidRPr="00811DF9">
        <w:tc>
          <w:tcPr>
            <w:tcW w:w="154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业务台账</w:t>
            </w:r>
          </w:p>
        </w:tc>
        <w:tc>
          <w:tcPr>
            <w:tcW w:w="4656" w:type="dxa"/>
            <w:tcBorders>
              <w:top w:val="single" w:sz="4" w:space="0" w:color="auto"/>
              <w:left w:val="single" w:sz="4" w:space="0" w:color="auto"/>
              <w:bottom w:val="single" w:sz="4" w:space="0" w:color="auto"/>
              <w:right w:val="single" w:sz="4" w:space="0" w:color="auto"/>
            </w:tcBorders>
          </w:tcPr>
          <w:p w:rsidR="009D0EE0" w:rsidRPr="00811DF9" w:rsidRDefault="009D0EE0">
            <w:pPr>
              <w:widowControl/>
              <w:rPr>
                <w:rFonts w:ascii="楷体" w:eastAsia="楷体" w:hAnsi="楷体"/>
                <w:sz w:val="22"/>
                <w:szCs w:val="21"/>
              </w:rPr>
            </w:pPr>
            <w:r w:rsidRPr="00811DF9">
              <w:rPr>
                <w:rFonts w:ascii="楷体" w:eastAsia="楷体" w:hAnsi="楷体" w:cs="微软简仿宋" w:hint="eastAsia"/>
                <w:sz w:val="22"/>
                <w:szCs w:val="22"/>
              </w:rPr>
              <w:t>应收租赁款归还时都必须向公司业务部（供应链金融中心）报告</w:t>
            </w:r>
          </w:p>
        </w:tc>
        <w:tc>
          <w:tcPr>
            <w:tcW w:w="1824"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客户经理</w:t>
            </w:r>
          </w:p>
        </w:tc>
        <w:tc>
          <w:tcPr>
            <w:tcW w:w="1146"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发生时</w:t>
            </w:r>
          </w:p>
          <w:p w:rsidR="009D0EE0" w:rsidRPr="00811DF9" w:rsidRDefault="009D0EE0">
            <w:pPr>
              <w:rPr>
                <w:rFonts w:ascii="楷体" w:eastAsia="楷体" w:hAnsi="楷体"/>
                <w:sz w:val="22"/>
                <w:szCs w:val="21"/>
              </w:rPr>
            </w:pPr>
          </w:p>
        </w:tc>
      </w:tr>
      <w:tr w:rsidR="009D0EE0" w:rsidRPr="00811DF9">
        <w:tc>
          <w:tcPr>
            <w:tcW w:w="154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融资逾期</w:t>
            </w:r>
          </w:p>
        </w:tc>
        <w:tc>
          <w:tcPr>
            <w:tcW w:w="4656" w:type="dxa"/>
            <w:tcBorders>
              <w:top w:val="single" w:sz="4" w:space="0" w:color="auto"/>
              <w:left w:val="single" w:sz="4" w:space="0" w:color="auto"/>
              <w:bottom w:val="single" w:sz="4" w:space="0" w:color="auto"/>
              <w:right w:val="single" w:sz="4" w:space="0" w:color="auto"/>
            </w:tcBorders>
          </w:tcPr>
          <w:p w:rsidR="009D0EE0" w:rsidRPr="00811DF9" w:rsidRDefault="009D0EE0">
            <w:pPr>
              <w:widowControl/>
              <w:rPr>
                <w:rFonts w:ascii="楷体" w:eastAsia="楷体" w:hAnsi="楷体"/>
                <w:sz w:val="22"/>
                <w:szCs w:val="21"/>
              </w:rPr>
            </w:pPr>
            <w:r w:rsidRPr="00811DF9">
              <w:rPr>
                <w:rFonts w:ascii="楷体" w:eastAsia="楷体" w:hAnsi="楷体" w:cs="微软简仿宋" w:hint="eastAsia"/>
                <w:sz w:val="22"/>
                <w:szCs w:val="22"/>
              </w:rPr>
              <w:t>所有的逾期都必须报告给地区信用风险管理部门、分行公司业务部门</w:t>
            </w:r>
          </w:p>
        </w:tc>
        <w:tc>
          <w:tcPr>
            <w:tcW w:w="1824"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客户经理</w:t>
            </w:r>
          </w:p>
        </w:tc>
        <w:tc>
          <w:tcPr>
            <w:tcW w:w="1146"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发生时</w:t>
            </w:r>
          </w:p>
        </w:tc>
      </w:tr>
      <w:tr w:rsidR="009D0EE0" w:rsidRPr="00811DF9">
        <w:tc>
          <w:tcPr>
            <w:tcW w:w="1548"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业务统计</w:t>
            </w:r>
          </w:p>
        </w:tc>
        <w:tc>
          <w:tcPr>
            <w:tcW w:w="4656" w:type="dxa"/>
            <w:tcBorders>
              <w:top w:val="single" w:sz="4" w:space="0" w:color="auto"/>
              <w:left w:val="single" w:sz="4" w:space="0" w:color="auto"/>
              <w:bottom w:val="single" w:sz="4" w:space="0" w:color="auto"/>
              <w:right w:val="single" w:sz="4" w:space="0" w:color="auto"/>
            </w:tcBorders>
          </w:tcPr>
          <w:p w:rsidR="009D0EE0" w:rsidRPr="00811DF9" w:rsidRDefault="009D0EE0">
            <w:pPr>
              <w:widowControl/>
              <w:rPr>
                <w:rFonts w:ascii="楷体" w:eastAsia="楷体" w:hAnsi="楷体"/>
                <w:sz w:val="22"/>
                <w:szCs w:val="21"/>
              </w:rPr>
            </w:pPr>
            <w:r w:rsidRPr="00811DF9">
              <w:rPr>
                <w:rFonts w:ascii="楷体" w:eastAsia="楷体" w:hAnsi="楷体" w:cs="微软简仿宋" w:hint="eastAsia"/>
                <w:sz w:val="22"/>
                <w:szCs w:val="22"/>
              </w:rPr>
              <w:t>银租通业务的发生额、余额、逾期等情况向总行公司业务部门报告</w:t>
            </w:r>
          </w:p>
        </w:tc>
        <w:tc>
          <w:tcPr>
            <w:tcW w:w="1824"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公司业务部（供应链金融中心）</w:t>
            </w:r>
          </w:p>
        </w:tc>
        <w:tc>
          <w:tcPr>
            <w:tcW w:w="1146" w:type="dxa"/>
            <w:tcBorders>
              <w:top w:val="single" w:sz="4" w:space="0" w:color="auto"/>
              <w:left w:val="single" w:sz="4" w:space="0" w:color="auto"/>
              <w:bottom w:val="single" w:sz="4" w:space="0" w:color="auto"/>
              <w:right w:val="single" w:sz="4" w:space="0" w:color="auto"/>
            </w:tcBorders>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每季</w:t>
            </w:r>
          </w:p>
        </w:tc>
      </w:tr>
    </w:tbl>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其中，逾期监控执行以下程序：</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（1）分行公司业务部（供应链金融中心）打印《逾期账务通知书》，通知客户经理、出租人对承租人进行账务管理与后续催收工作；</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（2）客户经理应加强与出租人及承租人的对账，督促承租人付款，并及时将处理结果反馈公司业务部（供应链金融中心）和贷后管理部门；</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（3）只要仍有逾期余额，客户经理就应当于每周第一个工作日将该逾期情况及处理进度报公司业务部（供应链金融中心）；</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（4）公司业务部（供应链金融中心）收到客户经理的处理结果后，应该及时记录处理状况及催收情况，对宽限期及逾期的应收租赁款和客户进行重点监督，负责确保以下事项都得以执行：</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10"/>
        <w:gridCol w:w="7020"/>
      </w:tblGrid>
      <w:tr w:rsidR="009D0EE0" w:rsidRPr="00811DF9">
        <w:trPr>
          <w:jc w:val="center"/>
        </w:trPr>
        <w:tc>
          <w:tcPr>
            <w:tcW w:w="2610" w:type="dxa"/>
            <w:tcBorders>
              <w:top w:val="single" w:sz="4" w:space="0" w:color="auto"/>
              <w:left w:val="single" w:sz="4" w:space="0" w:color="auto"/>
              <w:bottom w:val="single" w:sz="4" w:space="0" w:color="auto"/>
              <w:right w:val="single" w:sz="4" w:space="0" w:color="auto"/>
            </w:tcBorders>
            <w:shd w:val="pct15"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事件</w:t>
            </w:r>
          </w:p>
        </w:tc>
        <w:tc>
          <w:tcPr>
            <w:tcW w:w="7020" w:type="dxa"/>
            <w:tcBorders>
              <w:top w:val="single" w:sz="4" w:space="0" w:color="auto"/>
              <w:left w:val="single" w:sz="4" w:space="0" w:color="auto"/>
              <w:bottom w:val="single" w:sz="4" w:space="0" w:color="auto"/>
              <w:right w:val="single" w:sz="4" w:space="0" w:color="auto"/>
            </w:tcBorders>
            <w:shd w:val="pct15" w:color="auto" w:fill="FFFFFF"/>
          </w:tcPr>
          <w:p w:rsidR="009D0EE0" w:rsidRPr="00811DF9" w:rsidRDefault="009D0EE0">
            <w:pPr>
              <w:rPr>
                <w:rFonts w:ascii="楷体" w:eastAsia="楷体" w:hAnsi="楷体"/>
                <w:sz w:val="22"/>
                <w:szCs w:val="21"/>
              </w:rPr>
            </w:pPr>
            <w:r w:rsidRPr="00811DF9">
              <w:rPr>
                <w:rFonts w:ascii="楷体" w:eastAsia="楷体" w:hAnsi="楷体" w:cs="微软简仿宋" w:hint="eastAsia"/>
                <w:sz w:val="22"/>
                <w:szCs w:val="22"/>
              </w:rPr>
              <w:t>行为</w:t>
            </w:r>
          </w:p>
        </w:tc>
      </w:tr>
      <w:tr w:rsidR="009D0EE0" w:rsidRPr="00811DF9">
        <w:trPr>
          <w:jc w:val="center"/>
        </w:trPr>
        <w:tc>
          <w:tcPr>
            <w:tcW w:w="2610" w:type="dxa"/>
            <w:tcBorders>
              <w:top w:val="single" w:sz="4" w:space="0" w:color="auto"/>
              <w:left w:val="single" w:sz="4" w:space="0" w:color="auto"/>
              <w:bottom w:val="single" w:sz="4" w:space="0" w:color="auto"/>
              <w:right w:val="single" w:sz="4" w:space="0" w:color="auto"/>
            </w:tcBorders>
          </w:tcPr>
          <w:p w:rsidR="009D0EE0" w:rsidRPr="00811DF9" w:rsidRDefault="009D0EE0" w:rsidP="009A4EE0">
            <w:pPr>
              <w:pStyle w:val="a3"/>
              <w:spacing w:line="240" w:lineRule="atLeast"/>
              <w:jc w:val="both"/>
              <w:rPr>
                <w:rFonts w:ascii="楷体" w:eastAsia="楷体" w:hAnsi="楷体"/>
                <w:sz w:val="22"/>
                <w:szCs w:val="22"/>
                <w:lang w:val="en-GB"/>
              </w:rPr>
            </w:pPr>
            <w:r w:rsidRPr="00811DF9">
              <w:rPr>
                <w:rFonts w:ascii="楷体" w:eastAsia="楷体" w:hAnsi="楷体" w:cs="微软简仿宋" w:hint="eastAsia"/>
                <w:sz w:val="22"/>
                <w:szCs w:val="22"/>
                <w:lang w:val="en-GB"/>
              </w:rPr>
              <w:t>在宽限期内发生延迟付款</w:t>
            </w:r>
          </w:p>
        </w:tc>
        <w:tc>
          <w:tcPr>
            <w:tcW w:w="7020" w:type="dxa"/>
            <w:tcBorders>
              <w:top w:val="single" w:sz="4" w:space="0" w:color="auto"/>
              <w:left w:val="single" w:sz="4" w:space="0" w:color="auto"/>
              <w:bottom w:val="single" w:sz="4" w:space="0" w:color="auto"/>
              <w:right w:val="single" w:sz="4" w:space="0" w:color="auto"/>
            </w:tcBorders>
          </w:tcPr>
          <w:p w:rsidR="009D0EE0" w:rsidRPr="00811DF9" w:rsidRDefault="009D0EE0" w:rsidP="009A4EE0">
            <w:pPr>
              <w:pStyle w:val="a8"/>
              <w:widowControl/>
              <w:numPr>
                <w:ilvl w:val="0"/>
                <w:numId w:val="2"/>
              </w:numPr>
              <w:snapToGrid w:val="0"/>
              <w:spacing w:after="0" w:line="240" w:lineRule="atLeast"/>
              <w:rPr>
                <w:rFonts w:ascii="楷体" w:eastAsia="楷体" w:hAnsi="楷体"/>
                <w:sz w:val="22"/>
              </w:rPr>
            </w:pPr>
            <w:r w:rsidRPr="00811DF9">
              <w:rPr>
                <w:rFonts w:ascii="楷体" w:eastAsia="楷体" w:hAnsi="楷体" w:cs="微软简仿宋" w:hint="eastAsia"/>
                <w:sz w:val="22"/>
                <w:szCs w:val="22"/>
              </w:rPr>
              <w:t>立即将承租人归入“黑名单”。</w:t>
            </w:r>
          </w:p>
          <w:p w:rsidR="009D0EE0" w:rsidRPr="00811DF9" w:rsidRDefault="009D0EE0" w:rsidP="009A4EE0">
            <w:pPr>
              <w:pStyle w:val="a8"/>
              <w:widowControl/>
              <w:numPr>
                <w:ilvl w:val="0"/>
                <w:numId w:val="2"/>
              </w:numPr>
              <w:snapToGrid w:val="0"/>
              <w:spacing w:after="0" w:line="240" w:lineRule="atLeast"/>
              <w:rPr>
                <w:rFonts w:ascii="楷体" w:eastAsia="楷体" w:hAnsi="楷体" w:cs="微软简仿宋"/>
                <w:sz w:val="22"/>
              </w:rPr>
            </w:pPr>
            <w:r w:rsidRPr="00811DF9">
              <w:rPr>
                <w:rFonts w:ascii="楷体" w:eastAsia="楷体" w:hAnsi="楷体" w:cs="微软简仿宋" w:hint="eastAsia"/>
                <w:sz w:val="22"/>
                <w:szCs w:val="22"/>
              </w:rPr>
              <w:t xml:space="preserve">通知出租人。与承租人联系，找出逾期的原因，执行催收动作，督促还款。 </w:t>
            </w:r>
          </w:p>
          <w:p w:rsidR="009D0EE0" w:rsidRPr="00811DF9" w:rsidRDefault="009D0EE0" w:rsidP="009A4EE0">
            <w:pPr>
              <w:widowControl/>
              <w:numPr>
                <w:ilvl w:val="0"/>
                <w:numId w:val="3"/>
              </w:numPr>
              <w:snapToGrid w:val="0"/>
              <w:spacing w:line="240" w:lineRule="atLeast"/>
              <w:rPr>
                <w:rFonts w:ascii="楷体" w:eastAsia="楷体" w:hAnsi="楷体"/>
                <w:sz w:val="22"/>
                <w:szCs w:val="21"/>
              </w:rPr>
            </w:pPr>
            <w:r w:rsidRPr="00811DF9">
              <w:rPr>
                <w:rFonts w:ascii="楷体" w:eastAsia="楷体" w:hAnsi="楷体" w:cs="微软简仿宋" w:hint="eastAsia"/>
                <w:sz w:val="22"/>
                <w:szCs w:val="22"/>
                <w:lang w:val="en-GB"/>
              </w:rPr>
              <w:lastRenderedPageBreak/>
              <w:t>不允许与承租人进行任何进一步的业务合作。</w:t>
            </w:r>
          </w:p>
        </w:tc>
      </w:tr>
      <w:tr w:rsidR="009D0EE0" w:rsidRPr="00811DF9">
        <w:trPr>
          <w:jc w:val="center"/>
        </w:trPr>
        <w:tc>
          <w:tcPr>
            <w:tcW w:w="2610" w:type="dxa"/>
            <w:tcBorders>
              <w:top w:val="single" w:sz="4" w:space="0" w:color="auto"/>
              <w:left w:val="single" w:sz="4" w:space="0" w:color="auto"/>
              <w:bottom w:val="single" w:sz="4" w:space="0" w:color="auto"/>
              <w:right w:val="single" w:sz="4" w:space="0" w:color="auto"/>
            </w:tcBorders>
          </w:tcPr>
          <w:p w:rsidR="009D0EE0" w:rsidRPr="00811DF9" w:rsidRDefault="009D0EE0" w:rsidP="009A4EE0">
            <w:pPr>
              <w:widowControl/>
              <w:snapToGrid w:val="0"/>
              <w:spacing w:line="240" w:lineRule="atLeast"/>
              <w:ind w:right="34"/>
              <w:rPr>
                <w:rFonts w:ascii="楷体" w:eastAsia="楷体" w:hAnsi="楷体"/>
                <w:sz w:val="22"/>
                <w:szCs w:val="21"/>
                <w:lang w:val="en-GB"/>
              </w:rPr>
            </w:pPr>
            <w:r w:rsidRPr="00811DF9">
              <w:rPr>
                <w:rFonts w:ascii="楷体" w:eastAsia="楷体" w:hAnsi="楷体" w:cs="微软简仿宋" w:hint="eastAsia"/>
                <w:sz w:val="22"/>
                <w:szCs w:val="22"/>
                <w:lang w:val="en-GB"/>
              </w:rPr>
              <w:lastRenderedPageBreak/>
              <w:t>承租人连续2期或累计3期未按《融资租赁合同》约定向出租人支付租金</w:t>
            </w:r>
          </w:p>
        </w:tc>
        <w:tc>
          <w:tcPr>
            <w:tcW w:w="7020" w:type="dxa"/>
            <w:tcBorders>
              <w:top w:val="single" w:sz="4" w:space="0" w:color="auto"/>
              <w:left w:val="single" w:sz="4" w:space="0" w:color="auto"/>
              <w:bottom w:val="single" w:sz="4" w:space="0" w:color="auto"/>
              <w:right w:val="single" w:sz="4" w:space="0" w:color="auto"/>
            </w:tcBorders>
          </w:tcPr>
          <w:p w:rsidR="009D0EE0" w:rsidRPr="00811DF9" w:rsidRDefault="009D0EE0" w:rsidP="009A4EE0">
            <w:pPr>
              <w:widowControl/>
              <w:numPr>
                <w:ilvl w:val="0"/>
                <w:numId w:val="4"/>
              </w:numPr>
              <w:snapToGrid w:val="0"/>
              <w:spacing w:line="240" w:lineRule="atLeast"/>
              <w:rPr>
                <w:rFonts w:ascii="楷体" w:eastAsia="楷体" w:hAnsi="楷体"/>
                <w:sz w:val="22"/>
                <w:szCs w:val="21"/>
              </w:rPr>
            </w:pPr>
            <w:r w:rsidRPr="00811DF9">
              <w:rPr>
                <w:rFonts w:ascii="楷体" w:eastAsia="楷体" w:hAnsi="楷体" w:cs="微软简仿宋" w:hint="eastAsia"/>
                <w:sz w:val="22"/>
                <w:szCs w:val="22"/>
                <w:lang w:val="en-GB"/>
              </w:rPr>
              <w:t>对于无追索权金租通，将租赁融资转为表内授信；</w:t>
            </w:r>
            <w:r w:rsidRPr="00811DF9">
              <w:rPr>
                <w:rFonts w:ascii="楷体" w:eastAsia="楷体" w:hAnsi="楷体" w:cs="微软简仿宋" w:hint="eastAsia"/>
                <w:sz w:val="22"/>
                <w:szCs w:val="22"/>
              </w:rPr>
              <w:t>要求保证人履行保证责任或回购人进行回购追索；向承租人发送起诉书。</w:t>
            </w:r>
          </w:p>
          <w:p w:rsidR="009D0EE0" w:rsidRPr="00811DF9" w:rsidRDefault="009D0EE0" w:rsidP="009A4EE0">
            <w:pPr>
              <w:widowControl/>
              <w:numPr>
                <w:ilvl w:val="0"/>
                <w:numId w:val="4"/>
              </w:numPr>
              <w:snapToGrid w:val="0"/>
              <w:spacing w:line="240" w:lineRule="atLeast"/>
              <w:rPr>
                <w:rFonts w:ascii="楷体" w:eastAsia="楷体" w:hAnsi="楷体"/>
                <w:sz w:val="22"/>
              </w:rPr>
            </w:pPr>
            <w:r w:rsidRPr="00811DF9">
              <w:rPr>
                <w:rFonts w:ascii="楷体" w:eastAsia="楷体" w:hAnsi="楷体" w:cs="微软简仿宋" w:hint="eastAsia"/>
                <w:sz w:val="22"/>
                <w:szCs w:val="22"/>
                <w:lang w:val="en-GB"/>
              </w:rPr>
              <w:t>对于无追索权商租通，</w:t>
            </w:r>
            <w:r w:rsidRPr="00811DF9">
              <w:rPr>
                <w:rFonts w:ascii="楷体" w:eastAsia="楷体" w:hAnsi="楷体" w:cs="微软简仿宋" w:hint="eastAsia"/>
                <w:sz w:val="22"/>
                <w:szCs w:val="22"/>
              </w:rPr>
              <w:t>要求保证人履行保证责任或回购人进行回购追索（若有）；向承租人发送起诉书。</w:t>
            </w:r>
          </w:p>
          <w:p w:rsidR="009D0EE0" w:rsidRPr="00811DF9" w:rsidRDefault="009D0EE0" w:rsidP="009A4EE0">
            <w:pPr>
              <w:widowControl/>
              <w:numPr>
                <w:ilvl w:val="0"/>
                <w:numId w:val="4"/>
              </w:numPr>
              <w:snapToGrid w:val="0"/>
              <w:spacing w:line="240" w:lineRule="atLeast"/>
              <w:rPr>
                <w:rFonts w:ascii="楷体" w:eastAsia="楷体" w:hAnsi="楷体"/>
                <w:sz w:val="22"/>
                <w:szCs w:val="21"/>
              </w:rPr>
            </w:pPr>
            <w:r w:rsidRPr="00811DF9">
              <w:rPr>
                <w:rFonts w:ascii="楷体" w:eastAsia="楷体" w:hAnsi="楷体" w:cs="微软简仿宋" w:hint="eastAsia"/>
                <w:sz w:val="22"/>
                <w:szCs w:val="22"/>
                <w:lang w:val="en-GB"/>
              </w:rPr>
              <w:t>对于有追索权银租通，</w:t>
            </w:r>
            <w:r w:rsidRPr="00811DF9">
              <w:rPr>
                <w:rFonts w:ascii="楷体" w:eastAsia="楷体" w:hAnsi="楷体" w:cs="微软简仿宋" w:hint="eastAsia"/>
                <w:sz w:val="22"/>
                <w:szCs w:val="22"/>
              </w:rPr>
              <w:t>要求出租人履行回购责任。</w:t>
            </w:r>
          </w:p>
        </w:tc>
      </w:tr>
      <w:tr w:rsidR="009D0EE0" w:rsidRPr="00811DF9">
        <w:trPr>
          <w:jc w:val="center"/>
        </w:trPr>
        <w:tc>
          <w:tcPr>
            <w:tcW w:w="2610" w:type="dxa"/>
            <w:tcBorders>
              <w:top w:val="single" w:sz="4" w:space="0" w:color="auto"/>
              <w:left w:val="single" w:sz="4" w:space="0" w:color="auto"/>
              <w:bottom w:val="single" w:sz="4" w:space="0" w:color="auto"/>
              <w:right w:val="single" w:sz="4" w:space="0" w:color="auto"/>
            </w:tcBorders>
          </w:tcPr>
          <w:p w:rsidR="009D0EE0" w:rsidRPr="00811DF9" w:rsidRDefault="009D0EE0" w:rsidP="009A4EE0">
            <w:pPr>
              <w:widowControl/>
              <w:snapToGrid w:val="0"/>
              <w:spacing w:line="240" w:lineRule="atLeast"/>
              <w:ind w:right="34"/>
              <w:rPr>
                <w:rFonts w:ascii="楷体" w:eastAsia="楷体" w:hAnsi="楷体"/>
                <w:sz w:val="22"/>
                <w:szCs w:val="21"/>
                <w:lang w:val="en-GB"/>
              </w:rPr>
            </w:pPr>
            <w:r w:rsidRPr="00811DF9">
              <w:rPr>
                <w:rFonts w:ascii="楷体" w:eastAsia="楷体" w:hAnsi="楷体" w:cs="微软简仿宋" w:hint="eastAsia"/>
                <w:sz w:val="22"/>
                <w:szCs w:val="22"/>
                <w:lang w:val="en-GB"/>
              </w:rPr>
              <w:t>累计3期以上未按《融资租赁合同》约定向出租人支付租金</w:t>
            </w:r>
          </w:p>
        </w:tc>
        <w:tc>
          <w:tcPr>
            <w:tcW w:w="7020" w:type="dxa"/>
            <w:tcBorders>
              <w:top w:val="single" w:sz="4" w:space="0" w:color="auto"/>
              <w:left w:val="single" w:sz="4" w:space="0" w:color="auto"/>
              <w:bottom w:val="single" w:sz="4" w:space="0" w:color="auto"/>
              <w:right w:val="single" w:sz="4" w:space="0" w:color="auto"/>
            </w:tcBorders>
          </w:tcPr>
          <w:p w:rsidR="009D0EE0" w:rsidRPr="00811DF9" w:rsidRDefault="009D0EE0" w:rsidP="009A4EE0">
            <w:pPr>
              <w:widowControl/>
              <w:numPr>
                <w:ilvl w:val="0"/>
                <w:numId w:val="4"/>
              </w:numPr>
              <w:snapToGrid w:val="0"/>
              <w:spacing w:line="240" w:lineRule="atLeast"/>
              <w:rPr>
                <w:rFonts w:ascii="楷体" w:eastAsia="楷体" w:hAnsi="楷体"/>
                <w:sz w:val="22"/>
                <w:szCs w:val="21"/>
              </w:rPr>
            </w:pPr>
            <w:r w:rsidRPr="00811DF9">
              <w:rPr>
                <w:rFonts w:ascii="楷体" w:eastAsia="楷体" w:hAnsi="楷体" w:cs="微软简仿宋" w:hint="eastAsia"/>
                <w:sz w:val="22"/>
                <w:szCs w:val="22"/>
                <w:lang w:val="en-GB"/>
              </w:rPr>
              <w:t>对于无追索权银租通，</w:t>
            </w:r>
            <w:r w:rsidRPr="00811DF9">
              <w:rPr>
                <w:rFonts w:ascii="楷体" w:eastAsia="楷体" w:hAnsi="楷体" w:cs="微软简仿宋" w:hint="eastAsia"/>
                <w:sz w:val="22"/>
                <w:szCs w:val="22"/>
              </w:rPr>
              <w:t>按行内相关要求计提资产减值准备。</w:t>
            </w:r>
          </w:p>
          <w:p w:rsidR="009D0EE0" w:rsidRPr="00811DF9" w:rsidRDefault="009D0EE0" w:rsidP="009A4EE0">
            <w:pPr>
              <w:widowControl/>
              <w:numPr>
                <w:ilvl w:val="0"/>
                <w:numId w:val="4"/>
              </w:numPr>
              <w:snapToGrid w:val="0"/>
              <w:spacing w:line="240" w:lineRule="atLeast"/>
              <w:rPr>
                <w:rFonts w:ascii="楷体" w:eastAsia="楷体" w:hAnsi="楷体"/>
                <w:sz w:val="22"/>
                <w:szCs w:val="21"/>
              </w:rPr>
            </w:pPr>
            <w:r w:rsidRPr="00811DF9">
              <w:rPr>
                <w:rFonts w:ascii="楷体" w:eastAsia="楷体" w:hAnsi="楷体" w:cs="微软简仿宋" w:hint="eastAsia"/>
                <w:sz w:val="22"/>
                <w:szCs w:val="22"/>
              </w:rPr>
              <w:t>移交保全中心。</w:t>
            </w:r>
          </w:p>
        </w:tc>
      </w:tr>
    </w:tbl>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16.会计核算</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按照我行相关会计制度规定执行。</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对于无追索权金租通产品，我行登记表外“应收账款担保债权”，并建立“应收账款债权”登记簿；对于有追索权金租通产品，我行仅登记“应收账款债权”登记簿。</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商租通产品资金发放后，对于无追索权商租通产品，我行登记表外“应收账款担保债权”，并建立“应收账款债权”登记簿；对于有追索权商租通产品，我行仅登记“应收账款债权”登记簿。</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17.法律与合规</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开展银租通业务必须遵守《中华人民共和国商业银行法》、《中华人民共和国物权法》、《 金融租赁公司管理办法》、《中国银行业保理业务规范》及我行的相关制度规定。</w:t>
      </w:r>
    </w:p>
    <w:p w:rsidR="009D0EE0"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18.合同文本</w:t>
      </w:r>
    </w:p>
    <w:p w:rsidR="009D0EE0" w:rsidRPr="00811DF9" w:rsidRDefault="009D0EE0" w:rsidP="009D0EE0">
      <w:pPr>
        <w:snapToGrid w:val="0"/>
        <w:spacing w:line="560" w:lineRule="atLeast"/>
        <w:ind w:firstLineChars="200" w:firstLine="640"/>
        <w:rPr>
          <w:rFonts w:ascii="楷体" w:eastAsia="楷体" w:hAnsi="楷体"/>
          <w:sz w:val="32"/>
          <w:szCs w:val="32"/>
        </w:rPr>
      </w:pPr>
      <w:r w:rsidRPr="00811DF9">
        <w:rPr>
          <w:rFonts w:ascii="楷体" w:eastAsia="楷体" w:hAnsi="楷体" w:cs="微软简仿宋" w:hint="eastAsia"/>
          <w:sz w:val="32"/>
          <w:szCs w:val="32"/>
        </w:rPr>
        <w:t>18.1本产品涉及《买卖合同》、《委托买卖合同》、《融资租赁合同》、《保证合同》、《保证金合同》、《回购协议》（租赁公司提供）、《租金权益转让协议》、《账户管理协议》等合同文本均为非标准文本，直接适用于金租通产品。商租通产品可参考金租通产</w:t>
      </w:r>
      <w:r w:rsidRPr="00811DF9">
        <w:rPr>
          <w:rFonts w:ascii="楷体" w:eastAsia="楷体" w:hAnsi="楷体" w:cs="微软简仿宋" w:hint="eastAsia"/>
          <w:sz w:val="32"/>
          <w:szCs w:val="32"/>
        </w:rPr>
        <w:lastRenderedPageBreak/>
        <w:t>品进行合同文本修订调整。</w:t>
      </w:r>
    </w:p>
    <w:p w:rsidR="009D0EE0" w:rsidRPr="00811DF9" w:rsidRDefault="009D0EE0" w:rsidP="009D0EE0">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18.2区分直接租赁或售后回租、有追索权租金权益转让与无追索权租金权益转让，正确使用并签订各类融资合同、担保合同；非我行标准合同文本按照我行合同管理规定报法律部门审查通过后使用。</w:t>
      </w:r>
    </w:p>
    <w:p w:rsidR="009D0EE0" w:rsidRPr="00811DF9" w:rsidRDefault="009D0EE0" w:rsidP="009D0EE0">
      <w:pPr>
        <w:tabs>
          <w:tab w:val="left" w:pos="0"/>
        </w:tabs>
        <w:spacing w:line="560" w:lineRule="atLeast"/>
        <w:ind w:firstLineChars="200" w:firstLine="640"/>
        <w:rPr>
          <w:rFonts w:ascii="楷体" w:eastAsia="楷体" w:hAnsi="楷体"/>
          <w:sz w:val="32"/>
          <w:szCs w:val="32"/>
        </w:rPr>
      </w:pPr>
    </w:p>
    <w:p w:rsidR="007B0ABD" w:rsidRPr="00811DF9" w:rsidRDefault="009D0EE0" w:rsidP="007B0ABD">
      <w:pPr>
        <w:tabs>
          <w:tab w:val="left" w:pos="0"/>
        </w:tabs>
        <w:spacing w:line="560" w:lineRule="atLeast"/>
        <w:ind w:firstLineChars="200" w:firstLine="640"/>
        <w:rPr>
          <w:rFonts w:ascii="楷体" w:eastAsia="楷体" w:hAnsi="楷体" w:cs="微软简仿宋"/>
          <w:sz w:val="32"/>
          <w:szCs w:val="32"/>
        </w:rPr>
      </w:pPr>
      <w:r w:rsidRPr="00811DF9">
        <w:rPr>
          <w:rFonts w:ascii="楷体" w:eastAsia="楷体" w:hAnsi="楷体" w:cs="微软简仿宋" w:hint="eastAsia"/>
          <w:sz w:val="32"/>
          <w:szCs w:val="32"/>
        </w:rPr>
        <w:t>附件：1</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承租人、保证人及或回购人有权机构同意办理融</w:t>
      </w:r>
    </w:p>
    <w:p w:rsidR="009D0EE0" w:rsidRPr="00811DF9" w:rsidRDefault="009D0EE0" w:rsidP="007B0ABD">
      <w:pPr>
        <w:tabs>
          <w:tab w:val="left" w:pos="0"/>
        </w:tabs>
        <w:spacing w:line="560" w:lineRule="atLeast"/>
        <w:ind w:firstLineChars="650" w:firstLine="2080"/>
        <w:rPr>
          <w:rFonts w:ascii="楷体" w:eastAsia="楷体" w:hAnsi="楷体"/>
          <w:sz w:val="32"/>
          <w:szCs w:val="32"/>
        </w:rPr>
      </w:pPr>
      <w:r w:rsidRPr="00811DF9">
        <w:rPr>
          <w:rFonts w:ascii="楷体" w:eastAsia="楷体" w:hAnsi="楷体" w:cs="微软简仿宋" w:hint="eastAsia"/>
          <w:sz w:val="32"/>
          <w:szCs w:val="32"/>
        </w:rPr>
        <w:t>资租赁业务的决议</w:t>
      </w:r>
    </w:p>
    <w:p w:rsidR="009D0EE0" w:rsidRPr="00811DF9" w:rsidRDefault="009D0EE0" w:rsidP="007B0ABD">
      <w:pPr>
        <w:tabs>
          <w:tab w:val="left" w:pos="0"/>
        </w:tabs>
        <w:spacing w:line="560" w:lineRule="atLeast"/>
        <w:ind w:firstLineChars="506" w:firstLine="1619"/>
        <w:rPr>
          <w:rFonts w:ascii="楷体" w:eastAsia="楷体" w:hAnsi="楷体"/>
          <w:sz w:val="32"/>
          <w:szCs w:val="32"/>
        </w:rPr>
      </w:pPr>
      <w:r w:rsidRPr="00811DF9">
        <w:rPr>
          <w:rFonts w:ascii="楷体" w:eastAsia="楷体" w:hAnsi="楷体" w:cs="微软简仿宋" w:hint="eastAsia"/>
          <w:sz w:val="32"/>
          <w:szCs w:val="32"/>
        </w:rPr>
        <w:t>2</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租赁物清单</w:t>
      </w:r>
    </w:p>
    <w:p w:rsidR="009D0EE0" w:rsidRPr="00811DF9" w:rsidRDefault="009D0EE0" w:rsidP="007B0ABD">
      <w:pPr>
        <w:tabs>
          <w:tab w:val="left" w:pos="0"/>
        </w:tabs>
        <w:spacing w:line="560" w:lineRule="atLeast"/>
        <w:ind w:firstLineChars="506" w:firstLine="1619"/>
        <w:rPr>
          <w:rFonts w:ascii="楷体" w:eastAsia="楷体" w:hAnsi="楷体"/>
          <w:sz w:val="32"/>
          <w:szCs w:val="32"/>
        </w:rPr>
      </w:pPr>
      <w:r w:rsidRPr="00811DF9">
        <w:rPr>
          <w:rFonts w:ascii="楷体" w:eastAsia="楷体" w:hAnsi="楷体" w:cs="微软简仿宋" w:hint="eastAsia"/>
          <w:sz w:val="32"/>
          <w:szCs w:val="32"/>
        </w:rPr>
        <w:t>3</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银租通业务账户管理协议</w:t>
      </w:r>
    </w:p>
    <w:p w:rsidR="009D0EE0" w:rsidRPr="00811DF9" w:rsidRDefault="009D0EE0" w:rsidP="007B0ABD">
      <w:pPr>
        <w:tabs>
          <w:tab w:val="left" w:pos="0"/>
        </w:tabs>
        <w:spacing w:line="560" w:lineRule="atLeast"/>
        <w:ind w:firstLineChars="506" w:firstLine="1619"/>
        <w:rPr>
          <w:rFonts w:ascii="楷体" w:eastAsia="楷体" w:hAnsi="楷体"/>
          <w:sz w:val="32"/>
          <w:szCs w:val="32"/>
        </w:rPr>
      </w:pPr>
      <w:r w:rsidRPr="00811DF9">
        <w:rPr>
          <w:rFonts w:ascii="楷体" w:eastAsia="楷体" w:hAnsi="楷体" w:cs="微软简仿宋" w:hint="eastAsia"/>
          <w:sz w:val="32"/>
          <w:szCs w:val="32"/>
        </w:rPr>
        <w:t>4</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银租通业务审批表</w:t>
      </w:r>
    </w:p>
    <w:p w:rsidR="009D0EE0" w:rsidRPr="00811DF9" w:rsidRDefault="009D0EE0" w:rsidP="007B0ABD">
      <w:pPr>
        <w:tabs>
          <w:tab w:val="left" w:pos="0"/>
        </w:tabs>
        <w:spacing w:line="560" w:lineRule="atLeast"/>
        <w:ind w:firstLineChars="506" w:firstLine="1619"/>
        <w:rPr>
          <w:rFonts w:ascii="楷体" w:eastAsia="楷体" w:hAnsi="楷体"/>
          <w:sz w:val="32"/>
          <w:szCs w:val="32"/>
        </w:rPr>
      </w:pPr>
      <w:r w:rsidRPr="00811DF9">
        <w:rPr>
          <w:rFonts w:ascii="楷体" w:eastAsia="楷体" w:hAnsi="楷体" w:cs="微软简仿宋" w:hint="eastAsia"/>
          <w:sz w:val="32"/>
          <w:szCs w:val="32"/>
        </w:rPr>
        <w:t>5</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银租通首次资金划款申请书</w:t>
      </w:r>
    </w:p>
    <w:p w:rsidR="009D0EE0" w:rsidRPr="00811DF9" w:rsidRDefault="009D0EE0" w:rsidP="007B0ABD">
      <w:pPr>
        <w:tabs>
          <w:tab w:val="left" w:pos="0"/>
        </w:tabs>
        <w:spacing w:line="560" w:lineRule="atLeast"/>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6</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银租通租金划款通知书</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7</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保证合同（单位）</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8</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保证合同（自然人）</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9</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保证金质押合同</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10</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融资租赁合同（联合设备回租）</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11</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融资租赁合同（联合设备直租）</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12</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融资租赁合同（设备回租）</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13</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融资租赁合同（设备直租）</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lastRenderedPageBreak/>
        <w:t>14</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委托购买合同（设备直租）</w:t>
      </w:r>
    </w:p>
    <w:p w:rsidR="00AB6E17"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15</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租金权益转让协议（无追索权）</w:t>
      </w:r>
    </w:p>
    <w:p w:rsidR="00786ED1" w:rsidRPr="00811DF9" w:rsidRDefault="00AB6E17" w:rsidP="007B0ABD">
      <w:pPr>
        <w:ind w:firstLineChars="506" w:firstLine="1619"/>
        <w:rPr>
          <w:rFonts w:ascii="楷体" w:eastAsia="楷体" w:hAnsi="楷体" w:cs="微软简仿宋"/>
          <w:sz w:val="32"/>
          <w:szCs w:val="32"/>
        </w:rPr>
      </w:pPr>
      <w:r w:rsidRPr="00811DF9">
        <w:rPr>
          <w:rFonts w:ascii="楷体" w:eastAsia="楷体" w:hAnsi="楷体" w:cs="微软简仿宋" w:hint="eastAsia"/>
          <w:sz w:val="32"/>
          <w:szCs w:val="32"/>
        </w:rPr>
        <w:t>16</w:t>
      </w:r>
      <w:r w:rsidR="007B0ABD" w:rsidRPr="00811DF9">
        <w:rPr>
          <w:rFonts w:ascii="楷体" w:eastAsia="楷体" w:hAnsi="楷体" w:cs="微软简仿宋" w:hint="eastAsia"/>
          <w:sz w:val="32"/>
          <w:szCs w:val="32"/>
        </w:rPr>
        <w:t>．</w:t>
      </w:r>
      <w:r w:rsidRPr="00811DF9">
        <w:rPr>
          <w:rFonts w:ascii="楷体" w:eastAsia="楷体" w:hAnsi="楷体" w:cs="微软简仿宋" w:hint="eastAsia"/>
          <w:sz w:val="32"/>
          <w:szCs w:val="32"/>
        </w:rPr>
        <w:t>租金权益转让协议（有追索权）</w:t>
      </w:r>
    </w:p>
    <w:p w:rsidR="007B0ABD" w:rsidRPr="00811DF9" w:rsidRDefault="007B0ABD" w:rsidP="007B0ABD">
      <w:pPr>
        <w:adjustRightInd w:val="0"/>
        <w:spacing w:line="520" w:lineRule="atLeast"/>
        <w:rPr>
          <w:rFonts w:ascii="楷体" w:eastAsia="楷体" w:hAnsi="楷体"/>
          <w:sz w:val="32"/>
        </w:rPr>
      </w:pPr>
    </w:p>
    <w:p w:rsidR="007B0ABD" w:rsidRPr="00811DF9" w:rsidRDefault="007B0ABD" w:rsidP="007B0ABD">
      <w:pPr>
        <w:adjustRightInd w:val="0"/>
        <w:snapToGrid w:val="0"/>
        <w:spacing w:line="0" w:lineRule="atLeast"/>
        <w:rPr>
          <w:rFonts w:ascii="楷体" w:eastAsia="楷体" w:hAnsi="楷体"/>
        </w:rPr>
      </w:pPr>
    </w:p>
    <w:p w:rsidR="007B0ABD" w:rsidRPr="00811DF9" w:rsidRDefault="007B0ABD" w:rsidP="007B0ABD">
      <w:pPr>
        <w:adjustRightInd w:val="0"/>
        <w:snapToGrid w:val="0"/>
        <w:spacing w:line="0" w:lineRule="atLeast"/>
        <w:ind w:right="23"/>
        <w:jc w:val="left"/>
        <w:rPr>
          <w:rFonts w:ascii="楷体" w:eastAsia="楷体" w:hAnsi="楷体"/>
          <w:sz w:val="32"/>
          <w:szCs w:val="32"/>
        </w:rPr>
      </w:pPr>
      <w:r w:rsidRPr="00811DF9">
        <w:rPr>
          <w:rFonts w:ascii="楷体" w:eastAsia="楷体" w:hAnsi="楷体" w:hint="eastAsia"/>
          <w:sz w:val="32"/>
          <w:szCs w:val="32"/>
        </w:rPr>
        <w:t>主题词：银租通  产品制度  通知</w:t>
      </w:r>
    </w:p>
    <w:p w:rsidR="007B0ABD" w:rsidRPr="00811DF9" w:rsidRDefault="007B0ABD" w:rsidP="007B0ABD">
      <w:pPr>
        <w:pBdr>
          <w:top w:val="single" w:sz="4" w:space="1" w:color="auto"/>
          <w:bottom w:val="single" w:sz="4" w:space="1" w:color="auto"/>
        </w:pBdr>
        <w:adjustRightInd w:val="0"/>
        <w:snapToGrid w:val="0"/>
        <w:spacing w:line="0" w:lineRule="atLeast"/>
        <w:ind w:right="23"/>
        <w:jc w:val="left"/>
        <w:rPr>
          <w:rFonts w:ascii="楷体" w:eastAsia="楷体" w:hAnsi="楷体"/>
          <w:sz w:val="30"/>
          <w:szCs w:val="30"/>
        </w:rPr>
      </w:pPr>
      <w:r w:rsidRPr="00811DF9">
        <w:rPr>
          <w:rFonts w:ascii="楷体" w:eastAsia="楷体" w:hAnsi="楷体" w:hint="eastAsia"/>
          <w:sz w:val="30"/>
          <w:szCs w:val="30"/>
        </w:rPr>
        <w:t xml:space="preserve">  内部发送：董事长、监事长、行长、副行长、工会主席、</w:t>
      </w:r>
    </w:p>
    <w:p w:rsidR="007B0ABD" w:rsidRPr="00811DF9" w:rsidRDefault="007B0ABD" w:rsidP="007B0ABD">
      <w:pPr>
        <w:pBdr>
          <w:top w:val="single" w:sz="4" w:space="1" w:color="auto"/>
          <w:bottom w:val="single" w:sz="4" w:space="1" w:color="auto"/>
        </w:pBdr>
        <w:adjustRightInd w:val="0"/>
        <w:snapToGrid w:val="0"/>
        <w:spacing w:line="0" w:lineRule="atLeast"/>
        <w:ind w:right="23" w:firstLineChars="600" w:firstLine="1800"/>
        <w:jc w:val="left"/>
        <w:rPr>
          <w:rFonts w:ascii="楷体" w:eastAsia="楷体" w:hAnsi="楷体"/>
          <w:sz w:val="30"/>
          <w:szCs w:val="30"/>
        </w:rPr>
      </w:pPr>
      <w:r w:rsidRPr="00811DF9">
        <w:rPr>
          <w:rFonts w:ascii="楷体" w:eastAsia="楷体" w:hAnsi="楷体" w:hint="eastAsia"/>
          <w:sz w:val="30"/>
          <w:szCs w:val="30"/>
        </w:rPr>
        <w:t>纪委书记、董事会秘书，</w:t>
      </w:r>
    </w:p>
    <w:p w:rsidR="007B0ABD" w:rsidRPr="00811DF9" w:rsidRDefault="007B0ABD" w:rsidP="007B0ABD">
      <w:pPr>
        <w:pBdr>
          <w:top w:val="single" w:sz="4" w:space="1" w:color="auto"/>
          <w:bottom w:val="single" w:sz="4" w:space="1" w:color="auto"/>
        </w:pBdr>
        <w:adjustRightInd w:val="0"/>
        <w:snapToGrid w:val="0"/>
        <w:spacing w:line="0" w:lineRule="atLeast"/>
        <w:ind w:right="23" w:firstLineChars="600" w:firstLine="1800"/>
        <w:jc w:val="left"/>
        <w:rPr>
          <w:rFonts w:ascii="楷体" w:eastAsia="楷体" w:hAnsi="楷体"/>
          <w:sz w:val="30"/>
          <w:szCs w:val="30"/>
        </w:rPr>
      </w:pPr>
      <w:r w:rsidRPr="00811DF9">
        <w:rPr>
          <w:rFonts w:ascii="楷体" w:eastAsia="楷体" w:hAnsi="楷体" w:hint="eastAsia"/>
          <w:sz w:val="30"/>
          <w:szCs w:val="30"/>
        </w:rPr>
        <w:t>办公室、公司业务部、计划财务部、信用风险管理部、</w:t>
      </w:r>
    </w:p>
    <w:p w:rsidR="007B0ABD" w:rsidRPr="00811DF9" w:rsidRDefault="007B0ABD" w:rsidP="007B0ABD">
      <w:pPr>
        <w:pBdr>
          <w:top w:val="single" w:sz="4" w:space="1" w:color="auto"/>
          <w:bottom w:val="single" w:sz="4" w:space="1" w:color="auto"/>
        </w:pBdr>
        <w:adjustRightInd w:val="0"/>
        <w:snapToGrid w:val="0"/>
        <w:spacing w:line="0" w:lineRule="atLeast"/>
        <w:ind w:right="23" w:firstLineChars="600" w:firstLine="1800"/>
        <w:jc w:val="left"/>
        <w:rPr>
          <w:rFonts w:ascii="楷体" w:eastAsia="楷体" w:hAnsi="楷体"/>
          <w:sz w:val="30"/>
          <w:szCs w:val="30"/>
        </w:rPr>
      </w:pPr>
      <w:r w:rsidRPr="00811DF9">
        <w:rPr>
          <w:rFonts w:ascii="楷体" w:eastAsia="楷体" w:hAnsi="楷体" w:hint="eastAsia"/>
          <w:sz w:val="30"/>
          <w:szCs w:val="30"/>
        </w:rPr>
        <w:t>会计部、法律事务部、金融市场部、合规部、</w:t>
      </w:r>
    </w:p>
    <w:p w:rsidR="007B0ABD" w:rsidRPr="00811DF9" w:rsidRDefault="007B0ABD" w:rsidP="007B0ABD">
      <w:pPr>
        <w:pBdr>
          <w:top w:val="single" w:sz="4" w:space="1" w:color="auto"/>
          <w:bottom w:val="single" w:sz="4" w:space="1" w:color="auto"/>
        </w:pBdr>
        <w:adjustRightInd w:val="0"/>
        <w:snapToGrid w:val="0"/>
        <w:spacing w:line="0" w:lineRule="atLeast"/>
        <w:ind w:right="23" w:firstLineChars="600" w:firstLine="1800"/>
        <w:jc w:val="left"/>
        <w:rPr>
          <w:rFonts w:ascii="楷体" w:eastAsia="楷体" w:hAnsi="楷体"/>
          <w:sz w:val="30"/>
          <w:szCs w:val="30"/>
        </w:rPr>
      </w:pPr>
      <w:r w:rsidRPr="00811DF9">
        <w:rPr>
          <w:rFonts w:ascii="楷体" w:eastAsia="楷体" w:hAnsi="楷体" w:hint="eastAsia"/>
          <w:sz w:val="30"/>
          <w:szCs w:val="30"/>
        </w:rPr>
        <w:t>市场与操作风险管理部、中小企业信贷部。</w:t>
      </w:r>
    </w:p>
    <w:p w:rsidR="007B0ABD" w:rsidRPr="00811DF9" w:rsidRDefault="007B0ABD" w:rsidP="007B0ABD">
      <w:pPr>
        <w:adjustRightInd w:val="0"/>
        <w:snapToGrid w:val="0"/>
        <w:spacing w:line="0" w:lineRule="atLeast"/>
        <w:ind w:right="23"/>
        <w:jc w:val="left"/>
        <w:rPr>
          <w:rFonts w:ascii="楷体" w:eastAsia="楷体" w:hAnsi="楷体" w:cs="宋体"/>
          <w:sz w:val="30"/>
          <w:szCs w:val="30"/>
        </w:rPr>
      </w:pPr>
      <w:r w:rsidRPr="00811DF9">
        <w:rPr>
          <w:rFonts w:ascii="楷体" w:eastAsia="楷体" w:hAnsi="楷体" w:hint="eastAsia"/>
          <w:sz w:val="30"/>
          <w:szCs w:val="30"/>
        </w:rPr>
        <w:t xml:space="preserve">  主办部门：公司业务部</w:t>
      </w:r>
    </w:p>
    <w:p w:rsidR="007B0ABD" w:rsidRPr="00811DF9" w:rsidRDefault="007B0ABD" w:rsidP="007B0ABD">
      <w:pPr>
        <w:adjustRightInd w:val="0"/>
        <w:snapToGrid w:val="0"/>
        <w:spacing w:line="0" w:lineRule="atLeast"/>
        <w:ind w:right="23"/>
        <w:jc w:val="left"/>
        <w:rPr>
          <w:rFonts w:ascii="楷体" w:eastAsia="楷体" w:hAnsi="楷体"/>
          <w:sz w:val="30"/>
          <w:szCs w:val="30"/>
        </w:rPr>
      </w:pPr>
      <w:r w:rsidRPr="00811DF9">
        <w:rPr>
          <w:rFonts w:ascii="楷体" w:eastAsia="楷体" w:hAnsi="楷体" w:hint="eastAsia"/>
          <w:sz w:val="30"/>
          <w:szCs w:val="30"/>
        </w:rPr>
        <w:t xml:space="preserve">  联</w:t>
      </w:r>
      <w:r w:rsidRPr="00811DF9">
        <w:rPr>
          <w:rFonts w:ascii="楷体" w:eastAsia="楷体" w:hAnsi="楷体" w:cs="宋体" w:hint="eastAsia"/>
          <w:sz w:val="30"/>
          <w:szCs w:val="30"/>
        </w:rPr>
        <w:t xml:space="preserve"> </w:t>
      </w:r>
      <w:r w:rsidRPr="00811DF9">
        <w:rPr>
          <w:rFonts w:ascii="楷体" w:eastAsia="楷体" w:hAnsi="楷体" w:hint="eastAsia"/>
          <w:sz w:val="30"/>
          <w:szCs w:val="30"/>
        </w:rPr>
        <w:t>系</w:t>
      </w:r>
      <w:r w:rsidRPr="00811DF9">
        <w:rPr>
          <w:rFonts w:ascii="楷体" w:eastAsia="楷体" w:hAnsi="楷体" w:cs="宋体" w:hint="eastAsia"/>
          <w:sz w:val="30"/>
          <w:szCs w:val="30"/>
        </w:rPr>
        <w:t xml:space="preserve"> </w:t>
      </w:r>
      <w:r w:rsidR="00734808">
        <w:rPr>
          <w:rFonts w:ascii="楷体" w:eastAsia="楷体" w:hAnsi="楷体" w:hint="eastAsia"/>
          <w:sz w:val="30"/>
          <w:szCs w:val="30"/>
        </w:rPr>
        <w:t>人：</w:t>
      </w:r>
      <w:r w:rsidRPr="00811DF9">
        <w:rPr>
          <w:rFonts w:ascii="楷体" w:eastAsia="楷体" w:hAnsi="楷体" w:hint="eastAsia"/>
          <w:sz w:val="30"/>
          <w:szCs w:val="30"/>
        </w:rPr>
        <w:t xml:space="preserve">   </w:t>
      </w:r>
      <w:r w:rsidRPr="00811DF9">
        <w:rPr>
          <w:rFonts w:ascii="楷体" w:eastAsia="楷体" w:hAnsi="楷体" w:cs="宋体" w:hint="eastAsia"/>
          <w:sz w:val="30"/>
          <w:szCs w:val="30"/>
        </w:rPr>
        <w:t xml:space="preserve">                    </w:t>
      </w:r>
    </w:p>
    <w:p w:rsidR="002036A9" w:rsidRPr="00734808" w:rsidRDefault="007B0ABD" w:rsidP="00734808">
      <w:pPr>
        <w:pBdr>
          <w:top w:val="single" w:sz="4" w:space="1" w:color="auto"/>
          <w:bottom w:val="single" w:sz="4" w:space="1" w:color="auto"/>
        </w:pBdr>
        <w:adjustRightInd w:val="0"/>
        <w:snapToGrid w:val="0"/>
        <w:spacing w:line="0" w:lineRule="atLeast"/>
        <w:ind w:right="23"/>
        <w:jc w:val="left"/>
        <w:rPr>
          <w:rFonts w:ascii="楷体" w:eastAsia="楷体" w:hAnsi="楷体" w:hint="eastAsia"/>
          <w:sz w:val="30"/>
          <w:szCs w:val="30"/>
        </w:rPr>
      </w:pPr>
      <w:r w:rsidRPr="00811DF9">
        <w:rPr>
          <w:rFonts w:ascii="楷体" w:eastAsia="楷体" w:hAnsi="楷体" w:hint="eastAsia"/>
          <w:sz w:val="30"/>
          <w:szCs w:val="30"/>
        </w:rPr>
        <w:t xml:space="preserve">  银行办公室</w:t>
      </w:r>
      <w:bookmarkStart w:id="0" w:name="_GoBack"/>
      <w:bookmarkEnd w:id="0"/>
    </w:p>
    <w:sectPr w:rsidR="002036A9" w:rsidRPr="00734808">
      <w:headerReference w:type="default" r:id="rId8"/>
      <w:footerReference w:type="even" r:id="rId9"/>
      <w:footerReference w:type="default" r:id="rId10"/>
      <w:pgSz w:w="11906" w:h="16838" w:code="9"/>
      <w:pgMar w:top="2041" w:right="1531" w:bottom="2041" w:left="1531" w:header="0" w:footer="1474" w:gutter="0"/>
      <w:cols w:space="425"/>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C14" w:rsidRDefault="009A1C14">
      <w:r>
        <w:separator/>
      </w:r>
    </w:p>
  </w:endnote>
  <w:endnote w:type="continuationSeparator" w:id="0">
    <w:p w:rsidR="009A1C14" w:rsidRDefault="009A1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微软简仿宋">
    <w:altName w:val="方正舒体"/>
    <w:charset w:val="86"/>
    <w:family w:val="auto"/>
    <w:pitch w:val="variable"/>
    <w:sig w:usb0="00000001" w:usb1="080E0000" w:usb2="00000010" w:usb3="00000000" w:csb0="00040000" w:csb1="00000000"/>
  </w:font>
  <w:font w:name="Calibri Light">
    <w:altName w:val="Carlito"/>
    <w:panose1 w:val="020F0302020204030204"/>
    <w:charset w:val="00"/>
    <w:family w:val="roman"/>
    <w:notTrueType/>
    <w:pitch w:val="default"/>
  </w:font>
  <w:font w:name="Calibri">
    <w:altName w:val="Carlito"/>
    <w:panose1 w:val="020F0502020204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677" w:rsidRDefault="0042767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27677" w:rsidRDefault="00427677">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677" w:rsidRDefault="0042767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34808">
      <w:rPr>
        <w:rStyle w:val="a4"/>
        <w:noProof/>
      </w:rPr>
      <w:t>25</w:t>
    </w:r>
    <w:r>
      <w:rPr>
        <w:rStyle w:val="a4"/>
      </w:rPr>
      <w:fldChar w:fldCharType="end"/>
    </w:r>
  </w:p>
  <w:p w:rsidR="00427677" w:rsidRDefault="00427677">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C14" w:rsidRDefault="009A1C14">
      <w:r>
        <w:separator/>
      </w:r>
    </w:p>
  </w:footnote>
  <w:footnote w:type="continuationSeparator" w:id="0">
    <w:p w:rsidR="009A1C14" w:rsidRDefault="009A1C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677" w:rsidRDefault="00427677">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F3F3B"/>
    <w:multiLevelType w:val="singleLevel"/>
    <w:tmpl w:val="326E1D86"/>
    <w:lvl w:ilvl="0">
      <w:numFmt w:val="bullet"/>
      <w:lvlText w:val="-"/>
      <w:lvlJc w:val="left"/>
      <w:pPr>
        <w:tabs>
          <w:tab w:val="num" w:pos="360"/>
        </w:tabs>
        <w:ind w:left="360" w:hanging="360"/>
      </w:pPr>
    </w:lvl>
  </w:abstractNum>
  <w:abstractNum w:abstractNumId="1" w15:restartNumberingAfterBreak="0">
    <w:nsid w:val="56DF690D"/>
    <w:multiLevelType w:val="hybridMultilevel"/>
    <w:tmpl w:val="DF9C2394"/>
    <w:lvl w:ilvl="0" w:tplc="F15034E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5DBD5AE9"/>
    <w:multiLevelType w:val="multilevel"/>
    <w:tmpl w:val="C1CE8530"/>
    <w:lvl w:ilvl="0">
      <w:numFmt w:val="bullet"/>
      <w:lvlText w:val="-"/>
      <w:lvlJc w:val="left"/>
      <w:pPr>
        <w:tabs>
          <w:tab w:val="num" w:pos="360"/>
        </w:tabs>
        <w:ind w:left="36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73B2432A"/>
    <w:multiLevelType w:val="singleLevel"/>
    <w:tmpl w:val="326E1D86"/>
    <w:lvl w:ilvl="0">
      <w:numFmt w:val="bullet"/>
      <w:lvlText w:val="-"/>
      <w:lvlJc w:val="left"/>
      <w:pPr>
        <w:tabs>
          <w:tab w:val="num" w:pos="360"/>
        </w:tabs>
        <w:ind w:left="360" w:hanging="360"/>
      </w:pPr>
    </w:lvl>
  </w:abstractNum>
  <w:num w:numId="1">
    <w:abstractNumId w:val="1"/>
  </w:num>
  <w:num w:numId="2">
    <w:abstractNumId w:val="3"/>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ED1"/>
    <w:rsid w:val="000501B3"/>
    <w:rsid w:val="000906F3"/>
    <w:rsid w:val="000A6D88"/>
    <w:rsid w:val="00114D7E"/>
    <w:rsid w:val="00120F2F"/>
    <w:rsid w:val="0017066E"/>
    <w:rsid w:val="00190479"/>
    <w:rsid w:val="00193067"/>
    <w:rsid w:val="00195688"/>
    <w:rsid w:val="002036A9"/>
    <w:rsid w:val="00236B69"/>
    <w:rsid w:val="002926A5"/>
    <w:rsid w:val="00321FC7"/>
    <w:rsid w:val="00383D65"/>
    <w:rsid w:val="003936C7"/>
    <w:rsid w:val="003F0BA5"/>
    <w:rsid w:val="00417BE1"/>
    <w:rsid w:val="00425BC9"/>
    <w:rsid w:val="00426488"/>
    <w:rsid w:val="00427677"/>
    <w:rsid w:val="00473F0D"/>
    <w:rsid w:val="00490ABB"/>
    <w:rsid w:val="00491628"/>
    <w:rsid w:val="00491718"/>
    <w:rsid w:val="004B04E1"/>
    <w:rsid w:val="005075B3"/>
    <w:rsid w:val="00520352"/>
    <w:rsid w:val="00577927"/>
    <w:rsid w:val="005B23A9"/>
    <w:rsid w:val="005B717D"/>
    <w:rsid w:val="005F5F15"/>
    <w:rsid w:val="00607C7A"/>
    <w:rsid w:val="00611A21"/>
    <w:rsid w:val="00630304"/>
    <w:rsid w:val="00697CA9"/>
    <w:rsid w:val="00704CC6"/>
    <w:rsid w:val="00734808"/>
    <w:rsid w:val="007670E7"/>
    <w:rsid w:val="00786ED1"/>
    <w:rsid w:val="00796E1B"/>
    <w:rsid w:val="007B0ABD"/>
    <w:rsid w:val="00811DF9"/>
    <w:rsid w:val="00815683"/>
    <w:rsid w:val="008339BB"/>
    <w:rsid w:val="009128C7"/>
    <w:rsid w:val="00981721"/>
    <w:rsid w:val="009A1C14"/>
    <w:rsid w:val="009A4EE0"/>
    <w:rsid w:val="009B408B"/>
    <w:rsid w:val="009D0EA4"/>
    <w:rsid w:val="009D0EE0"/>
    <w:rsid w:val="009E7B0E"/>
    <w:rsid w:val="00A1553E"/>
    <w:rsid w:val="00A515A7"/>
    <w:rsid w:val="00A5292E"/>
    <w:rsid w:val="00A62ED3"/>
    <w:rsid w:val="00A70BE1"/>
    <w:rsid w:val="00AB15D1"/>
    <w:rsid w:val="00AB30FA"/>
    <w:rsid w:val="00AB6E17"/>
    <w:rsid w:val="00AC65D5"/>
    <w:rsid w:val="00AD33A2"/>
    <w:rsid w:val="00AD3DE3"/>
    <w:rsid w:val="00AF088D"/>
    <w:rsid w:val="00B82D1C"/>
    <w:rsid w:val="00B95D50"/>
    <w:rsid w:val="00BB7F7D"/>
    <w:rsid w:val="00BC27E2"/>
    <w:rsid w:val="00BD43F2"/>
    <w:rsid w:val="00BD6884"/>
    <w:rsid w:val="00C21294"/>
    <w:rsid w:val="00C51C80"/>
    <w:rsid w:val="00C56AF3"/>
    <w:rsid w:val="00C86C5C"/>
    <w:rsid w:val="00CE7BF2"/>
    <w:rsid w:val="00D376FA"/>
    <w:rsid w:val="00D41674"/>
    <w:rsid w:val="00D41FAB"/>
    <w:rsid w:val="00D86FF9"/>
    <w:rsid w:val="00DB5472"/>
    <w:rsid w:val="00E10E85"/>
    <w:rsid w:val="00E90A34"/>
    <w:rsid w:val="00EB643E"/>
    <w:rsid w:val="00EB7FD0"/>
    <w:rsid w:val="00EC0BC4"/>
    <w:rsid w:val="00F81FB0"/>
    <w:rsid w:val="00FA43D5"/>
    <w:rsid w:val="00FA7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769D8986-0B00-4F09-A3C7-DD78E34AB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ED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pPr>
      <w:pBdr>
        <w:bottom w:val="single" w:sz="6" w:space="1" w:color="auto"/>
      </w:pBdr>
      <w:tabs>
        <w:tab w:val="center" w:pos="4153"/>
        <w:tab w:val="right" w:pos="8306"/>
      </w:tabs>
      <w:snapToGrid w:val="0"/>
      <w:jc w:val="center"/>
    </w:pPr>
    <w:rPr>
      <w:sz w:val="18"/>
      <w:szCs w:val="18"/>
    </w:rPr>
  </w:style>
  <w:style w:type="paragraph" w:styleId="a6">
    <w:name w:val="Balloon Text"/>
    <w:basedOn w:val="a"/>
    <w:semiHidden/>
    <w:rPr>
      <w:sz w:val="18"/>
      <w:szCs w:val="18"/>
    </w:rPr>
  </w:style>
  <w:style w:type="character" w:styleId="a7">
    <w:name w:val="Hyperlink"/>
    <w:rPr>
      <w:strike w:val="0"/>
      <w:dstrike w:val="0"/>
      <w:color w:val="0000FF"/>
      <w:u w:val="none"/>
      <w:effect w:val="none"/>
    </w:rPr>
  </w:style>
  <w:style w:type="character" w:customStyle="1" w:styleId="Char">
    <w:name w:val="页脚 Char"/>
    <w:link w:val="a3"/>
    <w:semiHidden/>
    <w:locked/>
    <w:rsid w:val="009D0EE0"/>
    <w:rPr>
      <w:rFonts w:eastAsia="宋体"/>
      <w:kern w:val="2"/>
      <w:sz w:val="18"/>
      <w:szCs w:val="18"/>
      <w:lang w:val="en-US" w:eastAsia="zh-CN" w:bidi="ar-SA"/>
    </w:rPr>
  </w:style>
  <w:style w:type="character" w:customStyle="1" w:styleId="Char0">
    <w:name w:val="正文文本 Char"/>
    <w:link w:val="a8"/>
    <w:semiHidden/>
    <w:locked/>
    <w:rsid w:val="009D0EE0"/>
    <w:rPr>
      <w:rFonts w:ascii="宋体" w:eastAsia="宋体" w:hAnsi="宋体"/>
      <w:kern w:val="2"/>
      <w:sz w:val="21"/>
      <w:szCs w:val="21"/>
      <w:lang w:val="en-US" w:eastAsia="zh-CN" w:bidi="ar-SA"/>
    </w:rPr>
  </w:style>
  <w:style w:type="paragraph" w:styleId="a8">
    <w:name w:val="Body Text"/>
    <w:basedOn w:val="a"/>
    <w:link w:val="Char0"/>
    <w:rsid w:val="009D0EE0"/>
    <w:pPr>
      <w:spacing w:after="120"/>
    </w:pPr>
    <w:rPr>
      <w:rFonts w:ascii="宋体" w:hAnsi="宋体"/>
      <w:szCs w:val="21"/>
    </w:rPr>
  </w:style>
  <w:style w:type="paragraph" w:customStyle="1" w:styleId="a9">
    <w:name w:val="华夏银行正文"/>
    <w:basedOn w:val="a"/>
    <w:autoRedefine/>
    <w:rsid w:val="009D0EE0"/>
    <w:pPr>
      <w:spacing w:line="560" w:lineRule="exact"/>
      <w:ind w:firstLineChars="200" w:firstLine="480"/>
    </w:pPr>
    <w:rPr>
      <w:rFonts w:ascii="宋体" w:hAnsi="宋体" w:cs="宋体"/>
      <w:sz w:val="24"/>
    </w:rPr>
  </w:style>
  <w:style w:type="paragraph" w:styleId="aa">
    <w:name w:val="Document Map"/>
    <w:basedOn w:val="a"/>
    <w:semiHidden/>
    <w:rsid w:val="00A62ED3"/>
    <w:pPr>
      <w:shd w:val="clear" w:color="auto" w:fill="000080"/>
    </w:pPr>
  </w:style>
  <w:style w:type="paragraph" w:styleId="ab">
    <w:name w:val="List Paragraph"/>
    <w:basedOn w:val="a"/>
    <w:uiPriority w:val="34"/>
    <w:qFormat/>
    <w:rsid w:val="0098172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09672">
      <w:bodyDiv w:val="1"/>
      <w:marLeft w:val="0"/>
      <w:marRight w:val="0"/>
      <w:marTop w:val="0"/>
      <w:marBottom w:val="0"/>
      <w:divBdr>
        <w:top w:val="none" w:sz="0" w:space="0" w:color="auto"/>
        <w:left w:val="none" w:sz="0" w:space="0" w:color="auto"/>
        <w:bottom w:val="none" w:sz="0" w:space="0" w:color="auto"/>
        <w:right w:val="none" w:sz="0" w:space="0" w:color="auto"/>
      </w:divBdr>
    </w:div>
    <w:div w:id="654262612">
      <w:bodyDiv w:val="1"/>
      <w:marLeft w:val="0"/>
      <w:marRight w:val="0"/>
      <w:marTop w:val="0"/>
      <w:marBottom w:val="0"/>
      <w:divBdr>
        <w:top w:val="none" w:sz="0" w:space="0" w:color="auto"/>
        <w:left w:val="none" w:sz="0" w:space="0" w:color="auto"/>
        <w:bottom w:val="none" w:sz="0" w:space="0" w:color="auto"/>
        <w:right w:val="none" w:sz="0" w:space="0" w:color="auto"/>
      </w:divBdr>
    </w:div>
    <w:div w:id="1225682577">
      <w:bodyDiv w:val="1"/>
      <w:marLeft w:val="0"/>
      <w:marRight w:val="0"/>
      <w:marTop w:val="0"/>
      <w:marBottom w:val="0"/>
      <w:divBdr>
        <w:top w:val="none" w:sz="0" w:space="0" w:color="auto"/>
        <w:left w:val="none" w:sz="0" w:space="0" w:color="auto"/>
        <w:bottom w:val="none" w:sz="0" w:space="0" w:color="auto"/>
        <w:right w:val="none" w:sz="0" w:space="0" w:color="auto"/>
      </w:divBdr>
    </w:div>
    <w:div w:id="1633443982">
      <w:bodyDiv w:val="1"/>
      <w:marLeft w:val="0"/>
      <w:marRight w:val="0"/>
      <w:marTop w:val="0"/>
      <w:marBottom w:val="0"/>
      <w:divBdr>
        <w:top w:val="none" w:sz="0" w:space="0" w:color="auto"/>
        <w:left w:val="none" w:sz="0" w:space="0" w:color="auto"/>
        <w:bottom w:val="none" w:sz="0" w:space="0" w:color="auto"/>
        <w:right w:val="none" w:sz="0" w:space="0" w:color="auto"/>
      </w:divBdr>
    </w:div>
    <w:div w:id="185815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1951</Words>
  <Characters>11126</Characters>
  <Application>Microsoft Office Word</Application>
  <DocSecurity>0</DocSecurity>
  <Lines>92</Lines>
  <Paragraphs>26</Paragraphs>
  <ScaleCrop>false</ScaleCrop>
  <Company>Microsoft</Company>
  <LinksUpToDate>false</LinksUpToDate>
  <CharactersWithSpaces>13051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关于印发《华夏银行银租通产品制度（试行）》的通知</dc:title>
  <dc:subject/>
  <dc:creator>st_610</dc:creator>
  <cp:keywords/>
  <dc:description/>
  <cp:lastModifiedBy>NTKO</cp:lastModifiedBy>
  <cp:revision>6</cp:revision>
  <cp:lastPrinted>2012-11-29T08:36:00Z</cp:lastPrinted>
  <dcterms:created xsi:type="dcterms:W3CDTF">2014-03-21T08:04:00Z</dcterms:created>
  <dcterms:modified xsi:type="dcterms:W3CDTF">2015-05-22T15:05:00Z</dcterms:modified>
</cp:coreProperties>
</file>