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69AC" w:rsidRPr="00DB69AC" w:rsidRDefault="00DB69AC" w:rsidP="00DB69AC">
      <w:pPr>
        <w:widowControl/>
        <w:shd w:val="clear" w:color="auto" w:fill="FFFFFF"/>
        <w:spacing w:line="450" w:lineRule="atLeast"/>
        <w:ind w:firstLineChars="0" w:firstLine="600"/>
        <w:jc w:val="center"/>
        <w:rPr>
          <w:rFonts w:ascii="黑体" w:eastAsia="黑体" w:hAnsi="黑体" w:cs="宋体"/>
          <w:color w:val="333333"/>
          <w:kern w:val="0"/>
          <w:sz w:val="30"/>
          <w:szCs w:val="30"/>
        </w:rPr>
      </w:pPr>
      <w:r w:rsidRPr="00DB69AC">
        <w:rPr>
          <w:rFonts w:ascii="黑体" w:eastAsia="黑体" w:hAnsi="黑体" w:cs="宋体" w:hint="eastAsia"/>
          <w:color w:val="333333"/>
          <w:kern w:val="0"/>
          <w:sz w:val="30"/>
          <w:szCs w:val="30"/>
        </w:rPr>
        <w:t>交通运输部关于在上海试行中资非五星旗国际航行船舶沿海捎带的公告</w:t>
      </w:r>
    </w:p>
    <w:p w:rsidR="00DB69AC" w:rsidRPr="00DB69AC" w:rsidRDefault="00DB69AC" w:rsidP="00DB69AC">
      <w:pPr>
        <w:widowControl/>
        <w:shd w:val="clear" w:color="auto" w:fill="FFFFFF"/>
        <w:spacing w:line="420" w:lineRule="atLeast"/>
        <w:ind w:firstLineChars="0" w:firstLine="0"/>
        <w:jc w:val="left"/>
        <w:rPr>
          <w:rFonts w:ascii="宋体" w:eastAsia="宋体" w:hAnsi="宋体" w:cs="宋体" w:hint="eastAsia"/>
          <w:color w:val="333333"/>
          <w:kern w:val="0"/>
          <w:szCs w:val="21"/>
        </w:rPr>
      </w:pPr>
      <w:r w:rsidRPr="00DB69AC">
        <w:rPr>
          <w:rFonts w:ascii="宋体" w:eastAsia="宋体" w:hAnsi="宋体" w:cs="宋体" w:hint="eastAsia"/>
          <w:color w:val="333333"/>
          <w:kern w:val="0"/>
          <w:szCs w:val="21"/>
        </w:rPr>
        <w:t>为推动上海国际航运中心和中国（上海）自由贸易试验区建设，根据我国相关法律法规和规定，我部决定</w:t>
      </w:r>
      <w:r w:rsidRPr="00DB69AC">
        <w:rPr>
          <w:rFonts w:ascii="宋体" w:eastAsia="宋体" w:hAnsi="宋体" w:cs="宋体" w:hint="eastAsia"/>
          <w:b/>
          <w:color w:val="333333"/>
          <w:kern w:val="0"/>
          <w:szCs w:val="21"/>
        </w:rPr>
        <w:t>，允许中资航运公司利用全资或控股拥有的非五星旗国际航行船舶</w:t>
      </w:r>
      <w:r w:rsidRPr="00DB69AC">
        <w:rPr>
          <w:rFonts w:ascii="宋体" w:eastAsia="宋体" w:hAnsi="宋体" w:cs="宋体" w:hint="eastAsia"/>
          <w:color w:val="333333"/>
          <w:kern w:val="0"/>
          <w:szCs w:val="21"/>
        </w:rPr>
        <w:t xml:space="preserve">，经营以上海港为国际中转港的外贸进出口集装箱在国内对外开放港口与上海港之间的捎带业务（以下称“试点捎带业务”）。现将有关事项公告如下： </w:t>
      </w:r>
      <w:r w:rsidRPr="00DB69AC">
        <w:rPr>
          <w:rFonts w:ascii="宋体" w:eastAsia="宋体" w:hAnsi="宋体" w:cs="宋体" w:hint="eastAsia"/>
          <w:color w:val="333333"/>
          <w:kern w:val="0"/>
          <w:szCs w:val="21"/>
        </w:rPr>
        <w:br/>
        <w:t xml:space="preserve">一、自本公告公布之日起，拟开展试点捎带业务的中资航运公司经向我部办理备案手续，可利用其全资或控股拥有的非五星旗国际航行船舶，开展相关业务。 </w:t>
      </w:r>
      <w:r w:rsidRPr="00DB69AC">
        <w:rPr>
          <w:rFonts w:ascii="宋体" w:eastAsia="宋体" w:hAnsi="宋体" w:cs="宋体" w:hint="eastAsia"/>
          <w:color w:val="333333"/>
          <w:kern w:val="0"/>
          <w:szCs w:val="21"/>
        </w:rPr>
        <w:br/>
        <w:t xml:space="preserve">二、本公告所称“中资航运公司”，指注册在境内，依据《中华人民共和国国际海运条例》取得《国际班轮运输经营资格登记证》、从事国际海上运输业务的企业法人。 </w:t>
      </w:r>
      <w:r w:rsidRPr="00DB69AC">
        <w:rPr>
          <w:rFonts w:ascii="宋体" w:eastAsia="宋体" w:hAnsi="宋体" w:cs="宋体" w:hint="eastAsia"/>
          <w:color w:val="333333"/>
          <w:kern w:val="0"/>
          <w:szCs w:val="21"/>
        </w:rPr>
        <w:br/>
        <w:t xml:space="preserve">三、中资航运公司申请试点捎带业务，应向交通运输部提交备案申请。备案申请的材料和程序如下： </w:t>
      </w:r>
      <w:r w:rsidRPr="00DB69AC">
        <w:rPr>
          <w:rFonts w:ascii="宋体" w:eastAsia="宋体" w:hAnsi="宋体" w:cs="宋体" w:hint="eastAsia"/>
          <w:color w:val="333333"/>
          <w:kern w:val="0"/>
          <w:szCs w:val="21"/>
        </w:rPr>
        <w:br/>
        <w:t xml:space="preserve">（一）《中资非五星旗国际航行船舶试点沿海捎带业务备案申请表》（见附件一）。 </w:t>
      </w:r>
      <w:r w:rsidRPr="00DB69AC">
        <w:rPr>
          <w:rFonts w:ascii="宋体" w:eastAsia="宋体" w:hAnsi="宋体" w:cs="宋体" w:hint="eastAsia"/>
          <w:color w:val="333333"/>
          <w:kern w:val="0"/>
          <w:szCs w:val="21"/>
        </w:rPr>
        <w:br/>
        <w:t xml:space="preserve">（二）中资航运公司的《工商营业执照》、《国际船舶运输经营许可证》、《国际班轮运输经营资格登记证》复印件。 </w:t>
      </w:r>
      <w:r w:rsidRPr="00DB69AC">
        <w:rPr>
          <w:rFonts w:ascii="宋体" w:eastAsia="宋体" w:hAnsi="宋体" w:cs="宋体" w:hint="eastAsia"/>
          <w:color w:val="333333"/>
          <w:kern w:val="0"/>
          <w:szCs w:val="21"/>
        </w:rPr>
        <w:br/>
        <w:t xml:space="preserve">（三）中资航运公司拟开展试点捎带业务船舶的《国籍证书》（Certificate of Registry）、《入级证》（Certificate of Classification），以及船舶所有权关系证明材料。 </w:t>
      </w:r>
      <w:r w:rsidRPr="00DB69AC">
        <w:rPr>
          <w:rFonts w:ascii="宋体" w:eastAsia="宋体" w:hAnsi="宋体" w:cs="宋体" w:hint="eastAsia"/>
          <w:color w:val="333333"/>
          <w:kern w:val="0"/>
          <w:szCs w:val="21"/>
        </w:rPr>
        <w:br/>
        <w:t xml:space="preserve">　　如船舶为中资航运公司通过境外独资投资企业间接拥有的，还需提供中资航运公司投资该境外独资企业的证明文件、该境外独资投资企业全资或控股拥有船舶的证明，以及中资航运公司租赁船舶的证明文件。 </w:t>
      </w:r>
      <w:r w:rsidRPr="00DB69AC">
        <w:rPr>
          <w:rFonts w:ascii="宋体" w:eastAsia="宋体" w:hAnsi="宋体" w:cs="宋体" w:hint="eastAsia"/>
          <w:color w:val="333333"/>
          <w:kern w:val="0"/>
          <w:szCs w:val="21"/>
        </w:rPr>
        <w:br/>
        <w:t xml:space="preserve">四、交通运输部自收到上述齐备、有效的备案材料后，出具《中资非五星旗国际航行船舶试点沿海捎带业务备案证明书》（见附件2）。 </w:t>
      </w:r>
      <w:r w:rsidRPr="00DB69AC">
        <w:rPr>
          <w:rFonts w:ascii="宋体" w:eastAsia="宋体" w:hAnsi="宋体" w:cs="宋体" w:hint="eastAsia"/>
          <w:color w:val="333333"/>
          <w:kern w:val="0"/>
          <w:szCs w:val="21"/>
        </w:rPr>
        <w:br/>
        <w:t xml:space="preserve">五、中资航运公司不得擅自将经备案批准开展试点业务船舶转租他人。一旦转租，自船舶租赁合同生效之日起，船舶自动丧失开展试点业务的资格。 </w:t>
      </w:r>
      <w:r w:rsidRPr="00DB69AC">
        <w:rPr>
          <w:rFonts w:ascii="宋体" w:eastAsia="宋体" w:hAnsi="宋体" w:cs="宋体" w:hint="eastAsia"/>
          <w:color w:val="333333"/>
          <w:kern w:val="0"/>
          <w:szCs w:val="21"/>
        </w:rPr>
        <w:br/>
        <w:t xml:space="preserve">六、除依照本公告备案的船舶外，其他任何非五星旗船舶，不得承运中国港口间的集装箱货物，包括不得承运在国内一港装船、经国内另一港中转出境，或者经国内一港中转入境、在国内另一港卸船的外贸集装箱货物。如违反本条规定，将依据《中华人民共和国国际海运条例》第四十五条等规定予以处罚。 </w:t>
      </w:r>
      <w:r w:rsidRPr="00DB69AC">
        <w:rPr>
          <w:rFonts w:ascii="宋体" w:eastAsia="宋体" w:hAnsi="宋体" w:cs="宋体" w:hint="eastAsia"/>
          <w:color w:val="333333"/>
          <w:kern w:val="0"/>
          <w:szCs w:val="21"/>
        </w:rPr>
        <w:br/>
        <w:t>特此公告。</w:t>
      </w:r>
    </w:p>
    <w:p w:rsidR="00DB69AC" w:rsidRPr="00DB69AC" w:rsidRDefault="00DB69AC" w:rsidP="00DB69AC">
      <w:pPr>
        <w:widowControl/>
        <w:shd w:val="clear" w:color="auto" w:fill="FFFFFF"/>
        <w:spacing w:line="420" w:lineRule="atLeast"/>
        <w:ind w:firstLineChars="0" w:firstLine="420"/>
        <w:jc w:val="left"/>
        <w:rPr>
          <w:rFonts w:ascii="宋体" w:eastAsia="宋体" w:hAnsi="宋体" w:cs="宋体" w:hint="eastAsia"/>
          <w:color w:val="333333"/>
          <w:kern w:val="0"/>
          <w:szCs w:val="21"/>
        </w:rPr>
      </w:pPr>
      <w:r w:rsidRPr="00DB69AC">
        <w:rPr>
          <w:rFonts w:ascii="宋体" w:eastAsia="宋体" w:hAnsi="宋体" w:cs="宋体" w:hint="eastAsia"/>
          <w:color w:val="333333"/>
          <w:kern w:val="0"/>
          <w:szCs w:val="21"/>
        </w:rPr>
        <w:t xml:space="preserve">附件：1. 中资非五星旗国际航行船舶试点沿海捎带业务备案申请表 </w:t>
      </w:r>
      <w:r w:rsidRPr="00DB69AC">
        <w:rPr>
          <w:rFonts w:ascii="宋体" w:eastAsia="宋体" w:hAnsi="宋体" w:cs="宋体" w:hint="eastAsia"/>
          <w:color w:val="333333"/>
          <w:kern w:val="0"/>
          <w:szCs w:val="21"/>
        </w:rPr>
        <w:br/>
        <w:t>2. 中资非五星旗国际航行船舶试点沿海捎带业务备案证明书</w:t>
      </w:r>
    </w:p>
    <w:p w:rsidR="00974CDD" w:rsidRPr="00DB69AC" w:rsidRDefault="00974CDD" w:rsidP="009F014E">
      <w:pPr>
        <w:ind w:firstLine="420"/>
      </w:pPr>
    </w:p>
    <w:sectPr w:rsidR="00974CDD" w:rsidRPr="00DB69AC" w:rsidSect="00974CDD">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B6197" w:rsidRDefault="00BB6197" w:rsidP="00DB69AC">
      <w:pPr>
        <w:ind w:firstLine="420"/>
      </w:pPr>
      <w:r>
        <w:separator/>
      </w:r>
    </w:p>
  </w:endnote>
  <w:endnote w:type="continuationSeparator" w:id="1">
    <w:p w:rsidR="00BB6197" w:rsidRDefault="00BB6197" w:rsidP="00DB69AC">
      <w:pPr>
        <w:ind w:firstLine="42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9AC" w:rsidRDefault="00DB69AC" w:rsidP="00DB69AC">
    <w:pPr>
      <w:pStyle w:val="a4"/>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9AC" w:rsidRDefault="00DB69AC" w:rsidP="00DB69AC">
    <w:pPr>
      <w:pStyle w:val="a4"/>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9AC" w:rsidRDefault="00DB69AC" w:rsidP="00DB69AC">
    <w:pPr>
      <w:pStyle w:val="a4"/>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B6197" w:rsidRDefault="00BB6197" w:rsidP="00DB69AC">
      <w:pPr>
        <w:ind w:firstLine="420"/>
      </w:pPr>
      <w:r>
        <w:separator/>
      </w:r>
    </w:p>
  </w:footnote>
  <w:footnote w:type="continuationSeparator" w:id="1">
    <w:p w:rsidR="00BB6197" w:rsidRDefault="00BB6197" w:rsidP="00DB69AC">
      <w:pPr>
        <w:ind w:firstLine="42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9AC" w:rsidRDefault="00DB69AC" w:rsidP="00DB69AC">
    <w:pPr>
      <w:pStyle w:val="a3"/>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9AC" w:rsidRDefault="00DB69AC" w:rsidP="00DB69AC">
    <w:pPr>
      <w:pStyle w:val="a3"/>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B69AC" w:rsidRDefault="00DB69AC" w:rsidP="00DB69AC">
    <w:pPr>
      <w:pStyle w:val="a3"/>
      <w:ind w:firstLine="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B69AC"/>
    <w:rsid w:val="00270957"/>
    <w:rsid w:val="00331DE5"/>
    <w:rsid w:val="005235F2"/>
    <w:rsid w:val="005A6BDC"/>
    <w:rsid w:val="00656D65"/>
    <w:rsid w:val="008A5579"/>
    <w:rsid w:val="00974CDD"/>
    <w:rsid w:val="009F014E"/>
    <w:rsid w:val="00BB6197"/>
    <w:rsid w:val="00DB69AC"/>
    <w:rsid w:val="00E72753"/>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ind w:firstLineChars="200"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CD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B69A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DB69AC"/>
    <w:rPr>
      <w:sz w:val="18"/>
      <w:szCs w:val="18"/>
    </w:rPr>
  </w:style>
  <w:style w:type="paragraph" w:styleId="a4">
    <w:name w:val="footer"/>
    <w:basedOn w:val="a"/>
    <w:link w:val="Char0"/>
    <w:uiPriority w:val="99"/>
    <w:semiHidden/>
    <w:unhideWhenUsed/>
    <w:rsid w:val="00DB69A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B69AC"/>
    <w:rPr>
      <w:sz w:val="18"/>
      <w:szCs w:val="18"/>
    </w:rPr>
  </w:style>
</w:styles>
</file>

<file path=word/webSettings.xml><?xml version="1.0" encoding="utf-8"?>
<w:webSettings xmlns:r="http://schemas.openxmlformats.org/officeDocument/2006/relationships" xmlns:w="http://schemas.openxmlformats.org/wordprocessingml/2006/main">
  <w:divs>
    <w:div w:id="1652977253">
      <w:bodyDiv w:val="1"/>
      <w:marLeft w:val="0"/>
      <w:marRight w:val="0"/>
      <w:marTop w:val="0"/>
      <w:marBottom w:val="0"/>
      <w:divBdr>
        <w:top w:val="none" w:sz="0" w:space="0" w:color="auto"/>
        <w:left w:val="none" w:sz="0" w:space="0" w:color="auto"/>
        <w:bottom w:val="none" w:sz="0" w:space="0" w:color="auto"/>
        <w:right w:val="none" w:sz="0" w:space="0" w:color="auto"/>
      </w:divBdr>
      <w:divsChild>
        <w:div w:id="836265530">
          <w:marLeft w:val="0"/>
          <w:marRight w:val="0"/>
          <w:marTop w:val="0"/>
          <w:marBottom w:val="0"/>
          <w:divBdr>
            <w:top w:val="none" w:sz="0" w:space="0" w:color="auto"/>
            <w:left w:val="none" w:sz="0" w:space="0" w:color="auto"/>
            <w:bottom w:val="none" w:sz="0" w:space="0" w:color="auto"/>
            <w:right w:val="none" w:sz="0" w:space="0" w:color="auto"/>
          </w:divBdr>
          <w:divsChild>
            <w:div w:id="2083402857">
              <w:marLeft w:val="0"/>
              <w:marRight w:val="0"/>
              <w:marTop w:val="300"/>
              <w:marBottom w:val="0"/>
              <w:divBdr>
                <w:top w:val="single" w:sz="6" w:space="15" w:color="666666"/>
                <w:left w:val="single" w:sz="6" w:space="15" w:color="666666"/>
                <w:bottom w:val="single" w:sz="6" w:space="15" w:color="666666"/>
                <w:right w:val="single" w:sz="6" w:space="15" w:color="666666"/>
              </w:divBdr>
              <w:divsChild>
                <w:div w:id="794131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148</Words>
  <Characters>850</Characters>
  <Application>Microsoft Office Word</Application>
  <DocSecurity>0</DocSecurity>
  <Lines>7</Lines>
  <Paragraphs>1</Paragraphs>
  <ScaleCrop>false</ScaleCrop>
  <Company>Lenovo</Company>
  <LinksUpToDate>false</LinksUpToDate>
  <CharactersWithSpaces>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y-l3</dc:creator>
  <cp:keywords/>
  <dc:description/>
  <cp:lastModifiedBy>y-l3</cp:lastModifiedBy>
  <cp:revision>3</cp:revision>
  <dcterms:created xsi:type="dcterms:W3CDTF">2014-02-25T03:47:00Z</dcterms:created>
  <dcterms:modified xsi:type="dcterms:W3CDTF">2014-02-25T03:47:00Z</dcterms:modified>
</cp:coreProperties>
</file>