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2E6" w:rsidRPr="006350C7" w:rsidRDefault="000772E6" w:rsidP="000772E6">
      <w:pPr>
        <w:spacing w:line="520" w:lineRule="exact"/>
        <w:rPr>
          <w:rFonts w:eastAsia="黑体" w:hint="eastAsia"/>
          <w:szCs w:val="32"/>
        </w:rPr>
      </w:pPr>
    </w:p>
    <w:p w:rsidR="000772E6" w:rsidRPr="006350C7" w:rsidRDefault="000772E6" w:rsidP="000772E6">
      <w:pPr>
        <w:spacing w:line="520" w:lineRule="exact"/>
        <w:rPr>
          <w:rFonts w:eastAsia="黑体"/>
          <w:szCs w:val="32"/>
        </w:rPr>
      </w:pPr>
    </w:p>
    <w:p w:rsidR="000772E6" w:rsidRPr="006350C7" w:rsidRDefault="000772E6" w:rsidP="000772E6">
      <w:pPr>
        <w:spacing w:line="520" w:lineRule="exact"/>
        <w:rPr>
          <w:rFonts w:eastAsia="黑体"/>
          <w:color w:val="FFFFFF"/>
          <w:szCs w:val="32"/>
        </w:rPr>
      </w:pPr>
    </w:p>
    <w:p w:rsidR="000772E6" w:rsidRPr="006350C7" w:rsidRDefault="000772E6" w:rsidP="000772E6">
      <w:pPr>
        <w:rPr>
          <w:rFonts w:eastAsia="黑体"/>
          <w:szCs w:val="21"/>
        </w:rPr>
      </w:pPr>
    </w:p>
    <w:p w:rsidR="000772E6" w:rsidRPr="006350C7" w:rsidRDefault="000772E6" w:rsidP="000772E6">
      <w:pPr>
        <w:rPr>
          <w:rFonts w:eastAsia="黑体"/>
          <w:szCs w:val="21"/>
        </w:rPr>
      </w:pPr>
    </w:p>
    <w:tbl>
      <w:tblPr>
        <w:tblW w:w="9027" w:type="dxa"/>
        <w:tblInd w:w="420" w:type="dxa"/>
        <w:tblLayout w:type="fixed"/>
        <w:tblLook w:val="0000"/>
      </w:tblPr>
      <w:tblGrid>
        <w:gridCol w:w="8791"/>
        <w:gridCol w:w="236"/>
      </w:tblGrid>
      <w:tr w:rsidR="000772E6" w:rsidRPr="00227689" w:rsidTr="000772E6">
        <w:tblPrEx>
          <w:tblCellMar>
            <w:top w:w="0" w:type="dxa"/>
            <w:bottom w:w="0" w:type="dxa"/>
          </w:tblCellMar>
        </w:tblPrEx>
        <w:trPr>
          <w:cantSplit/>
          <w:trHeight w:val="1091"/>
        </w:trPr>
        <w:tc>
          <w:tcPr>
            <w:tcW w:w="8791" w:type="dxa"/>
          </w:tcPr>
          <w:p w:rsidR="000772E6" w:rsidRPr="00227689" w:rsidRDefault="000772E6" w:rsidP="000772E6">
            <w:pPr>
              <w:spacing w:line="1000" w:lineRule="exact"/>
              <w:rPr>
                <w:rFonts w:eastAsia="方正小标宋简体"/>
                <w:b/>
                <w:color w:val="FF0000"/>
                <w:w w:val="55"/>
                <w:sz w:val="96"/>
                <w:szCs w:val="96"/>
              </w:rPr>
            </w:pPr>
            <w:r w:rsidRPr="00227689">
              <w:rPr>
                <w:rFonts w:eastAsia="方正小标宋简体"/>
                <w:b/>
                <w:color w:val="FF0000"/>
                <w:w w:val="66"/>
                <w:sz w:val="96"/>
                <w:szCs w:val="96"/>
              </w:rPr>
              <w:t>天津市发展和改革委员会文件</w:t>
            </w:r>
          </w:p>
        </w:tc>
        <w:tc>
          <w:tcPr>
            <w:tcW w:w="236" w:type="dxa"/>
            <w:vAlign w:val="center"/>
          </w:tcPr>
          <w:p w:rsidR="000772E6" w:rsidRPr="00227689" w:rsidRDefault="000772E6" w:rsidP="000772E6">
            <w:pPr>
              <w:spacing w:line="1000" w:lineRule="exact"/>
              <w:jc w:val="distribute"/>
              <w:rPr>
                <w:b/>
                <w:color w:val="FF0000"/>
                <w:w w:val="80"/>
                <w:sz w:val="90"/>
                <w:szCs w:val="90"/>
              </w:rPr>
            </w:pPr>
          </w:p>
        </w:tc>
      </w:tr>
    </w:tbl>
    <w:p w:rsidR="000772E6" w:rsidRPr="006350C7" w:rsidRDefault="000772E6" w:rsidP="000772E6">
      <w:pPr>
        <w:spacing w:line="260" w:lineRule="exact"/>
        <w:jc w:val="center"/>
        <w:rPr>
          <w:rFonts w:eastAsia="黑体"/>
          <w:szCs w:val="21"/>
        </w:rPr>
      </w:pPr>
    </w:p>
    <w:p w:rsidR="000772E6" w:rsidRPr="006350C7" w:rsidRDefault="000772E6" w:rsidP="000772E6">
      <w:pPr>
        <w:spacing w:line="260" w:lineRule="exact"/>
        <w:jc w:val="center"/>
        <w:rPr>
          <w:rFonts w:eastAsia="黑体"/>
          <w:szCs w:val="21"/>
        </w:rPr>
      </w:pPr>
    </w:p>
    <w:p w:rsidR="000772E6" w:rsidRPr="006350C7" w:rsidRDefault="000772E6" w:rsidP="000772E6">
      <w:pPr>
        <w:tabs>
          <w:tab w:val="left" w:pos="8647"/>
        </w:tabs>
        <w:ind w:firstLineChars="100" w:firstLine="320"/>
        <w:jc w:val="center"/>
        <w:rPr>
          <w:szCs w:val="32"/>
        </w:rPr>
      </w:pPr>
      <w:r w:rsidRPr="006350C7">
        <w:rPr>
          <w:szCs w:val="32"/>
        </w:rPr>
        <w:t>津发改</w:t>
      </w:r>
      <w:r>
        <w:rPr>
          <w:rFonts w:hint="eastAsia"/>
          <w:szCs w:val="32"/>
        </w:rPr>
        <w:t>价管</w:t>
      </w:r>
      <w:r w:rsidRPr="006350C7">
        <w:t>〔</w:t>
      </w:r>
      <w:r w:rsidRPr="006350C7">
        <w:t>2015</w:t>
      </w:r>
      <w:r w:rsidRPr="006350C7">
        <w:t>〕</w:t>
      </w:r>
      <w:r>
        <w:rPr>
          <w:rFonts w:hint="eastAsia"/>
        </w:rPr>
        <w:t>308</w:t>
      </w:r>
      <w:r w:rsidRPr="006350C7">
        <w:rPr>
          <w:szCs w:val="32"/>
        </w:rPr>
        <w:t>号</w:t>
      </w:r>
    </w:p>
    <w:p w:rsidR="000772E6" w:rsidRPr="006350C7" w:rsidRDefault="000772E6" w:rsidP="000772E6">
      <w:pPr>
        <w:spacing w:line="120" w:lineRule="exact"/>
        <w:rPr>
          <w:szCs w:val="32"/>
        </w:rPr>
      </w:pPr>
      <w:r w:rsidRPr="006350C7">
        <w:rPr>
          <w:noProof/>
          <w:szCs w:val="32"/>
        </w:rPr>
        <w:pict>
          <v:line id="_x0000_s1027" style="position:absolute;left:0;text-align:left;z-index:251656192" from="9pt,5.05pt" to="450pt,5.05pt" strokecolor="red" strokeweight="2.25pt"/>
        </w:pict>
      </w:r>
    </w:p>
    <w:p w:rsidR="000772E6" w:rsidRPr="006350C7" w:rsidRDefault="000772E6" w:rsidP="000772E6">
      <w:pPr>
        <w:spacing w:line="520" w:lineRule="exact"/>
        <w:rPr>
          <w:szCs w:val="32"/>
        </w:rPr>
      </w:pPr>
    </w:p>
    <w:p w:rsidR="000772E6" w:rsidRPr="006350C7" w:rsidRDefault="000772E6" w:rsidP="000772E6">
      <w:pPr>
        <w:spacing w:line="520" w:lineRule="exact"/>
        <w:rPr>
          <w:szCs w:val="32"/>
        </w:rPr>
      </w:pPr>
    </w:p>
    <w:p w:rsidR="000772E6" w:rsidRPr="00A71DB9" w:rsidRDefault="000772E6" w:rsidP="000772E6">
      <w:pPr>
        <w:spacing w:line="580" w:lineRule="exact"/>
        <w:jc w:val="center"/>
        <w:rPr>
          <w:rFonts w:eastAsia="方正小标宋简体"/>
          <w:color w:val="000000"/>
          <w:sz w:val="44"/>
        </w:rPr>
      </w:pPr>
      <w:r>
        <w:rPr>
          <w:rFonts w:eastAsia="方正小标宋简体"/>
          <w:color w:val="000000"/>
          <w:sz w:val="44"/>
        </w:rPr>
        <w:t>市发展改革委关于</w:t>
      </w:r>
      <w:r>
        <w:rPr>
          <w:rFonts w:eastAsia="方正小标宋简体" w:hint="eastAsia"/>
          <w:color w:val="000000"/>
          <w:sz w:val="44"/>
        </w:rPr>
        <w:t>调整工商业用电价格</w:t>
      </w:r>
      <w:r w:rsidRPr="00A71DB9">
        <w:rPr>
          <w:rFonts w:eastAsia="方正小标宋简体"/>
          <w:color w:val="000000"/>
          <w:sz w:val="44"/>
        </w:rPr>
        <w:t>的通知</w:t>
      </w:r>
    </w:p>
    <w:p w:rsidR="000772E6" w:rsidRPr="00A71DB9" w:rsidRDefault="000772E6" w:rsidP="000772E6">
      <w:pPr>
        <w:spacing w:line="580" w:lineRule="exact"/>
        <w:rPr>
          <w:color w:val="000000"/>
          <w:szCs w:val="32"/>
        </w:rPr>
      </w:pPr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  <w:r>
        <w:rPr>
          <w:rFonts w:hint="eastAsia"/>
          <w:color w:val="000000"/>
          <w:szCs w:val="32"/>
        </w:rPr>
        <w:t>各区、县发展改革委（经发局）、物价局</w:t>
      </w:r>
      <w:r w:rsidRPr="00B04DC0">
        <w:rPr>
          <w:rFonts w:hint="eastAsia"/>
          <w:color w:val="000000"/>
          <w:szCs w:val="32"/>
        </w:rPr>
        <w:t>、市电力公司、各有关单位：</w:t>
      </w:r>
    </w:p>
    <w:p w:rsidR="000772E6" w:rsidRPr="00D12690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 w:rsidRPr="00D12690">
        <w:rPr>
          <w:color w:val="000000"/>
          <w:szCs w:val="32"/>
        </w:rPr>
        <w:t>为贯彻落实</w:t>
      </w:r>
      <w:r>
        <w:rPr>
          <w:rFonts w:hint="eastAsia"/>
          <w:color w:val="000000"/>
          <w:szCs w:val="32"/>
        </w:rPr>
        <w:t>《国家发展改革</w:t>
      </w:r>
      <w:r w:rsidRPr="00D12690">
        <w:rPr>
          <w:rFonts w:hint="eastAsia"/>
          <w:color w:val="000000"/>
          <w:szCs w:val="32"/>
        </w:rPr>
        <w:t>委关于降低燃煤发电上网电价和工商业用电价格的通知》（发改价格</w:t>
      </w:r>
      <w:r>
        <w:rPr>
          <w:rFonts w:hint="eastAsia"/>
          <w:color w:val="000000"/>
          <w:szCs w:val="32"/>
        </w:rPr>
        <w:t>〔</w:t>
      </w:r>
      <w:r>
        <w:rPr>
          <w:rFonts w:hint="eastAsia"/>
          <w:color w:val="000000"/>
          <w:szCs w:val="32"/>
        </w:rPr>
        <w:t>2015</w:t>
      </w:r>
      <w:r>
        <w:rPr>
          <w:rFonts w:hint="eastAsia"/>
          <w:color w:val="000000"/>
          <w:szCs w:val="32"/>
        </w:rPr>
        <w:t>〕</w:t>
      </w:r>
      <w:r w:rsidRPr="00D12690">
        <w:rPr>
          <w:rFonts w:hint="eastAsia"/>
          <w:color w:val="000000"/>
          <w:szCs w:val="32"/>
        </w:rPr>
        <w:t>748</w:t>
      </w:r>
      <w:r>
        <w:rPr>
          <w:rFonts w:hint="eastAsia"/>
          <w:color w:val="000000"/>
          <w:szCs w:val="32"/>
        </w:rPr>
        <w:t>号）</w:t>
      </w:r>
      <w:r w:rsidRPr="00D12690">
        <w:rPr>
          <w:rFonts w:hint="eastAsia"/>
          <w:color w:val="000000"/>
          <w:szCs w:val="32"/>
        </w:rPr>
        <w:t>，现就调整</w:t>
      </w:r>
      <w:r>
        <w:rPr>
          <w:rFonts w:hint="eastAsia"/>
          <w:color w:val="000000"/>
          <w:szCs w:val="32"/>
        </w:rPr>
        <w:t>我市工商业用电价格</w:t>
      </w:r>
      <w:r w:rsidRPr="00D12690">
        <w:rPr>
          <w:rFonts w:hint="eastAsia"/>
          <w:color w:val="000000"/>
          <w:szCs w:val="32"/>
        </w:rPr>
        <w:t>有关事项通知如下：</w:t>
      </w:r>
    </w:p>
    <w:p w:rsidR="000772E6" w:rsidRPr="00B42F7D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>
        <w:rPr>
          <w:rFonts w:hint="eastAsia"/>
          <w:color w:val="000000"/>
          <w:szCs w:val="32"/>
        </w:rPr>
        <w:t>一、推进销售电价结构调整。取消化肥电价</w:t>
      </w:r>
      <w:r w:rsidRPr="00B42F7D">
        <w:rPr>
          <w:rFonts w:hint="eastAsia"/>
          <w:color w:val="000000"/>
          <w:szCs w:val="32"/>
        </w:rPr>
        <w:t>优惠</w:t>
      </w:r>
      <w:r>
        <w:rPr>
          <w:rFonts w:hint="eastAsia"/>
          <w:color w:val="000000"/>
          <w:szCs w:val="32"/>
        </w:rPr>
        <w:t>，化肥生产用电执行相同用电类别的工商业用电价格。</w:t>
      </w:r>
    </w:p>
    <w:p w:rsidR="000772E6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 w:rsidRPr="00B04DC0">
        <w:rPr>
          <w:rFonts w:hint="eastAsia"/>
          <w:color w:val="000000"/>
          <w:szCs w:val="32"/>
        </w:rPr>
        <w:t>二、</w:t>
      </w:r>
      <w:r>
        <w:rPr>
          <w:rFonts w:hint="eastAsia"/>
          <w:color w:val="000000"/>
          <w:szCs w:val="32"/>
        </w:rPr>
        <w:t>工商业（一般工商业及其他、大工业）用电价格平均每千瓦时降低</w:t>
      </w:r>
      <w:r>
        <w:rPr>
          <w:rFonts w:hint="eastAsia"/>
          <w:color w:val="000000"/>
          <w:szCs w:val="32"/>
        </w:rPr>
        <w:t>0.04</w:t>
      </w:r>
      <w:r>
        <w:rPr>
          <w:rFonts w:hint="eastAsia"/>
          <w:color w:val="000000"/>
          <w:szCs w:val="32"/>
        </w:rPr>
        <w:t>分钱。</w:t>
      </w:r>
      <w:r w:rsidRPr="00B04DC0">
        <w:rPr>
          <w:rFonts w:hint="eastAsia"/>
          <w:color w:val="000000"/>
          <w:szCs w:val="32"/>
        </w:rPr>
        <w:t>调整后</w:t>
      </w:r>
      <w:r>
        <w:rPr>
          <w:rFonts w:hint="eastAsia"/>
          <w:color w:val="000000"/>
          <w:szCs w:val="32"/>
        </w:rPr>
        <w:t>的销售电价</w:t>
      </w:r>
      <w:r w:rsidRPr="00B04DC0">
        <w:rPr>
          <w:rFonts w:hint="eastAsia"/>
          <w:color w:val="000000"/>
          <w:szCs w:val="32"/>
        </w:rPr>
        <w:t>见附件。</w:t>
      </w:r>
    </w:p>
    <w:p w:rsidR="000772E6" w:rsidRPr="00B04DC0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>
        <w:rPr>
          <w:rFonts w:hint="eastAsia"/>
          <w:color w:val="000000"/>
          <w:szCs w:val="32"/>
        </w:rPr>
        <w:t>三、居民生活和农业生产用电价格不作调整。</w:t>
      </w:r>
    </w:p>
    <w:p w:rsidR="000772E6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>
        <w:rPr>
          <w:rFonts w:hint="eastAsia"/>
          <w:color w:val="000000"/>
          <w:szCs w:val="32"/>
        </w:rPr>
        <w:lastRenderedPageBreak/>
        <w:t>四</w:t>
      </w:r>
      <w:r w:rsidRPr="00B04DC0">
        <w:rPr>
          <w:rFonts w:hint="eastAsia"/>
          <w:color w:val="000000"/>
          <w:szCs w:val="32"/>
        </w:rPr>
        <w:t>、</w:t>
      </w:r>
      <w:r>
        <w:rPr>
          <w:rFonts w:hint="eastAsia"/>
          <w:color w:val="000000"/>
          <w:szCs w:val="32"/>
        </w:rPr>
        <w:t>推进电价市场化改革，鼓励有条件的电力用户与发电企业直接交易，协商确定电价。</w:t>
      </w:r>
    </w:p>
    <w:p w:rsidR="000772E6" w:rsidRPr="00B04DC0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>
        <w:rPr>
          <w:rFonts w:hint="eastAsia"/>
          <w:color w:val="000000"/>
          <w:szCs w:val="32"/>
        </w:rPr>
        <w:t>五、</w:t>
      </w:r>
      <w:r w:rsidRPr="00B04DC0">
        <w:rPr>
          <w:rFonts w:hint="eastAsia"/>
          <w:color w:val="000000"/>
          <w:szCs w:val="32"/>
        </w:rPr>
        <w:t>以上价格调整自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0"/>
          <w:attr w:name="Month" w:val="4"/>
          <w:attr w:name="Year" w:val="2015"/>
        </w:smartTagPr>
        <w:r>
          <w:rPr>
            <w:rFonts w:hint="eastAsia"/>
            <w:color w:val="000000"/>
            <w:szCs w:val="32"/>
          </w:rPr>
          <w:t>2015</w:t>
        </w:r>
        <w:r w:rsidRPr="00B04DC0">
          <w:rPr>
            <w:rFonts w:hint="eastAsia"/>
            <w:color w:val="000000"/>
            <w:szCs w:val="32"/>
          </w:rPr>
          <w:t>年</w:t>
        </w:r>
        <w:r>
          <w:rPr>
            <w:rFonts w:hint="eastAsia"/>
            <w:color w:val="000000"/>
            <w:szCs w:val="32"/>
          </w:rPr>
          <w:t>4</w:t>
        </w:r>
        <w:r w:rsidRPr="00B04DC0">
          <w:rPr>
            <w:rFonts w:hint="eastAsia"/>
            <w:color w:val="000000"/>
            <w:szCs w:val="32"/>
          </w:rPr>
          <w:t>月</w:t>
        </w:r>
        <w:r w:rsidRPr="00B04DC0">
          <w:rPr>
            <w:rFonts w:hint="eastAsia"/>
            <w:color w:val="000000"/>
            <w:szCs w:val="32"/>
          </w:rPr>
          <w:t>20</w:t>
        </w:r>
        <w:r w:rsidRPr="00B04DC0">
          <w:rPr>
            <w:rFonts w:hint="eastAsia"/>
            <w:color w:val="000000"/>
            <w:szCs w:val="32"/>
          </w:rPr>
          <w:t>日起</w:t>
        </w:r>
      </w:smartTag>
      <w:r w:rsidRPr="00B04DC0">
        <w:rPr>
          <w:rFonts w:hint="eastAsia"/>
          <w:color w:val="000000"/>
          <w:szCs w:val="32"/>
        </w:rPr>
        <w:t>执行。</w:t>
      </w:r>
    </w:p>
    <w:p w:rsidR="000772E6" w:rsidRPr="00B04DC0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 w:rsidRPr="00B04DC0">
        <w:rPr>
          <w:rFonts w:hint="eastAsia"/>
          <w:color w:val="000000"/>
          <w:szCs w:val="32"/>
        </w:rPr>
        <w:t>六、各级价格主管部门要加强</w:t>
      </w:r>
      <w:r>
        <w:rPr>
          <w:rFonts w:hint="eastAsia"/>
          <w:color w:val="000000"/>
          <w:szCs w:val="32"/>
        </w:rPr>
        <w:t>对</w:t>
      </w:r>
      <w:r w:rsidRPr="00B04DC0">
        <w:rPr>
          <w:rFonts w:hint="eastAsia"/>
          <w:color w:val="000000"/>
          <w:szCs w:val="32"/>
        </w:rPr>
        <w:t>电力价格的监督检查，依法查处价格违法行为。市电力公司要</w:t>
      </w:r>
      <w:r>
        <w:rPr>
          <w:rFonts w:hint="eastAsia"/>
          <w:color w:val="000000"/>
          <w:szCs w:val="32"/>
        </w:rPr>
        <w:t>严格执行价格政策，确保降价措施落实到位</w:t>
      </w:r>
      <w:r w:rsidRPr="00B04DC0">
        <w:rPr>
          <w:rFonts w:hint="eastAsia"/>
          <w:color w:val="000000"/>
          <w:szCs w:val="32"/>
        </w:rPr>
        <w:t>。</w:t>
      </w:r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</w:p>
    <w:p w:rsidR="000772E6" w:rsidRPr="00B04DC0" w:rsidRDefault="000772E6" w:rsidP="000772E6">
      <w:pPr>
        <w:spacing w:line="540" w:lineRule="exact"/>
        <w:ind w:firstLineChars="200" w:firstLine="640"/>
        <w:rPr>
          <w:rFonts w:hint="eastAsia"/>
          <w:color w:val="000000"/>
          <w:szCs w:val="32"/>
        </w:rPr>
      </w:pPr>
      <w:r w:rsidRPr="00B04DC0">
        <w:rPr>
          <w:rFonts w:hint="eastAsia"/>
          <w:color w:val="000000"/>
          <w:szCs w:val="32"/>
        </w:rPr>
        <w:t>附件：</w:t>
      </w:r>
      <w:r w:rsidRPr="00B04DC0">
        <w:rPr>
          <w:rFonts w:hint="eastAsia"/>
          <w:color w:val="000000"/>
          <w:szCs w:val="32"/>
        </w:rPr>
        <w:t>1.</w:t>
      </w:r>
      <w:r>
        <w:rPr>
          <w:rFonts w:hint="eastAsia"/>
          <w:color w:val="000000"/>
          <w:szCs w:val="32"/>
        </w:rPr>
        <w:t>天津市电网</w:t>
      </w:r>
      <w:r w:rsidRPr="00B04DC0">
        <w:rPr>
          <w:rFonts w:hint="eastAsia"/>
          <w:color w:val="000000"/>
          <w:szCs w:val="32"/>
        </w:rPr>
        <w:t>销售电价表</w:t>
      </w:r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  <w:r w:rsidRPr="00B04DC0">
        <w:rPr>
          <w:rFonts w:hint="eastAsia"/>
          <w:color w:val="000000"/>
          <w:szCs w:val="32"/>
        </w:rPr>
        <w:t xml:space="preserve">          2.</w:t>
      </w:r>
      <w:r w:rsidRPr="00B04DC0">
        <w:rPr>
          <w:rFonts w:hint="eastAsia"/>
          <w:color w:val="000000"/>
          <w:szCs w:val="32"/>
        </w:rPr>
        <w:t>天津市电网峰谷分时销售电价表</w:t>
      </w:r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  <w:r w:rsidRPr="00B04DC0">
        <w:rPr>
          <w:rFonts w:hint="eastAsia"/>
          <w:color w:val="000000"/>
          <w:szCs w:val="32"/>
        </w:rPr>
        <w:t xml:space="preserve">    </w:t>
      </w:r>
      <w:r>
        <w:rPr>
          <w:rFonts w:hint="eastAsia"/>
          <w:color w:val="000000"/>
          <w:szCs w:val="32"/>
        </w:rPr>
        <w:t xml:space="preserve">      3.</w:t>
      </w:r>
      <w:r>
        <w:rPr>
          <w:rFonts w:hint="eastAsia"/>
          <w:color w:val="000000"/>
          <w:szCs w:val="32"/>
        </w:rPr>
        <w:t>天津市居民电价表</w:t>
      </w:r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</w:p>
    <w:p w:rsidR="000772E6" w:rsidRDefault="000772E6" w:rsidP="000772E6">
      <w:pPr>
        <w:spacing w:line="540" w:lineRule="exact"/>
        <w:rPr>
          <w:rFonts w:hint="eastAsia"/>
          <w:color w:val="000000"/>
          <w:szCs w:val="32"/>
        </w:rPr>
      </w:pPr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</w:p>
    <w:p w:rsidR="000772E6" w:rsidRDefault="000772E6" w:rsidP="000772E6">
      <w:pPr>
        <w:spacing w:line="540" w:lineRule="exact"/>
        <w:rPr>
          <w:rFonts w:hint="eastAsia"/>
          <w:color w:val="000000"/>
          <w:szCs w:val="32"/>
        </w:rPr>
      </w:pPr>
    </w:p>
    <w:p w:rsidR="000772E6" w:rsidRDefault="000772E6" w:rsidP="000772E6">
      <w:pPr>
        <w:spacing w:line="540" w:lineRule="exact"/>
        <w:ind w:firstLineChars="1800" w:firstLine="5760"/>
        <w:rPr>
          <w:rFonts w:hint="eastAsia"/>
          <w:color w:val="000000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8"/>
          <w:attr w:name="Month" w:val="4"/>
          <w:attr w:name="Year" w:val="2015"/>
        </w:smartTagPr>
        <w:r w:rsidRPr="00B04DC0">
          <w:rPr>
            <w:rFonts w:hint="eastAsia"/>
            <w:color w:val="000000"/>
            <w:szCs w:val="32"/>
          </w:rPr>
          <w:t>201</w:t>
        </w:r>
        <w:r>
          <w:rPr>
            <w:rFonts w:hint="eastAsia"/>
            <w:color w:val="000000"/>
            <w:szCs w:val="32"/>
          </w:rPr>
          <w:t>5</w:t>
        </w:r>
        <w:r w:rsidRPr="00B04DC0">
          <w:rPr>
            <w:rFonts w:hint="eastAsia"/>
            <w:color w:val="000000"/>
            <w:szCs w:val="32"/>
          </w:rPr>
          <w:t>年</w:t>
        </w:r>
        <w:r>
          <w:rPr>
            <w:rFonts w:hint="eastAsia"/>
            <w:color w:val="000000"/>
            <w:szCs w:val="32"/>
          </w:rPr>
          <w:t>4</w:t>
        </w:r>
        <w:r w:rsidRPr="00B04DC0">
          <w:rPr>
            <w:rFonts w:hint="eastAsia"/>
            <w:color w:val="000000"/>
            <w:szCs w:val="32"/>
          </w:rPr>
          <w:t>月</w:t>
        </w:r>
        <w:r>
          <w:rPr>
            <w:rFonts w:hint="eastAsia"/>
            <w:color w:val="000000"/>
            <w:szCs w:val="32"/>
          </w:rPr>
          <w:t>18</w:t>
        </w:r>
        <w:r w:rsidRPr="00B04DC0">
          <w:rPr>
            <w:rFonts w:hint="eastAsia"/>
            <w:color w:val="000000"/>
            <w:szCs w:val="32"/>
          </w:rPr>
          <w:t>日</w:t>
        </w:r>
      </w:smartTag>
    </w:p>
    <w:p w:rsidR="000772E6" w:rsidRPr="00B04DC0" w:rsidRDefault="000772E6" w:rsidP="000772E6">
      <w:pPr>
        <w:spacing w:line="540" w:lineRule="exact"/>
        <w:rPr>
          <w:rFonts w:hint="eastAsia"/>
          <w:color w:val="000000"/>
          <w:szCs w:val="32"/>
        </w:rPr>
      </w:pPr>
      <w:r w:rsidRPr="00B04DC0">
        <w:rPr>
          <w:rFonts w:hint="eastAsia"/>
          <w:color w:val="000000"/>
          <w:szCs w:val="32"/>
        </w:rPr>
        <w:t>（此件主动公开）</w:t>
      </w:r>
    </w:p>
    <w:p w:rsidR="000772E6" w:rsidRPr="006350C7" w:rsidRDefault="000772E6" w:rsidP="000772E6">
      <w:pPr>
        <w:spacing w:line="480" w:lineRule="exact"/>
        <w:ind w:right="26"/>
        <w:rPr>
          <w:rFonts w:eastAsia="黑体"/>
          <w:sz w:val="28"/>
        </w:rPr>
      </w:pPr>
    </w:p>
    <w:p w:rsidR="000772E6" w:rsidRDefault="000772E6" w:rsidP="000772E6">
      <w:pPr>
        <w:spacing w:line="480" w:lineRule="exact"/>
        <w:ind w:right="26"/>
        <w:rPr>
          <w:rFonts w:eastAsia="黑体" w:hint="eastAsia"/>
          <w:sz w:val="28"/>
        </w:rPr>
      </w:pPr>
    </w:p>
    <w:p w:rsidR="000772E6" w:rsidRPr="003A012F" w:rsidRDefault="000772E6" w:rsidP="000772E6">
      <w:pPr>
        <w:spacing w:line="480" w:lineRule="exact"/>
        <w:ind w:right="26"/>
        <w:rPr>
          <w:rFonts w:ascii="仿宋_GB2312" w:hint="eastAsia"/>
          <w:szCs w:val="32"/>
        </w:rPr>
      </w:pPr>
    </w:p>
    <w:p w:rsidR="000772E6" w:rsidRPr="003A012F" w:rsidRDefault="000772E6" w:rsidP="000772E6">
      <w:pPr>
        <w:spacing w:line="480" w:lineRule="exact"/>
        <w:ind w:right="26"/>
        <w:rPr>
          <w:rFonts w:ascii="仿宋_GB2312" w:hint="eastAsia"/>
          <w:szCs w:val="32"/>
        </w:rPr>
      </w:pPr>
    </w:p>
    <w:p w:rsidR="000772E6" w:rsidRPr="003A012F" w:rsidRDefault="000772E6" w:rsidP="000772E6">
      <w:pPr>
        <w:spacing w:line="480" w:lineRule="exact"/>
        <w:ind w:right="26"/>
        <w:rPr>
          <w:rFonts w:ascii="仿宋_GB2312" w:hint="eastAsia"/>
          <w:szCs w:val="32"/>
        </w:rPr>
      </w:pPr>
    </w:p>
    <w:p w:rsidR="000772E6" w:rsidRPr="003A012F" w:rsidRDefault="000772E6" w:rsidP="000772E6">
      <w:pPr>
        <w:spacing w:line="480" w:lineRule="exact"/>
        <w:ind w:right="26"/>
        <w:rPr>
          <w:rFonts w:ascii="仿宋_GB2312" w:hint="eastAsia"/>
          <w:szCs w:val="32"/>
        </w:rPr>
      </w:pPr>
    </w:p>
    <w:p w:rsidR="000772E6" w:rsidRPr="003A012F" w:rsidRDefault="000772E6" w:rsidP="000772E6">
      <w:pPr>
        <w:spacing w:line="480" w:lineRule="exact"/>
        <w:ind w:right="26"/>
        <w:rPr>
          <w:rFonts w:ascii="仿宋_GB2312" w:hint="eastAsia"/>
          <w:szCs w:val="32"/>
        </w:rPr>
      </w:pPr>
    </w:p>
    <w:p w:rsidR="000772E6" w:rsidRPr="003A012F" w:rsidRDefault="000772E6" w:rsidP="000772E6">
      <w:pPr>
        <w:spacing w:line="480" w:lineRule="exact"/>
        <w:ind w:right="26"/>
        <w:rPr>
          <w:rFonts w:ascii="仿宋_GB2312" w:hint="eastAsia"/>
          <w:szCs w:val="32"/>
        </w:rPr>
      </w:pPr>
    </w:p>
    <w:p w:rsidR="000772E6" w:rsidRDefault="000772E6" w:rsidP="000772E6">
      <w:pPr>
        <w:spacing w:line="540" w:lineRule="exact"/>
        <w:rPr>
          <w:rFonts w:ascii="黑体" w:eastAsia="黑体"/>
          <w:color w:val="000000"/>
          <w:szCs w:val="32"/>
        </w:rPr>
        <w:sectPr w:rsidR="000772E6" w:rsidSect="000772E6">
          <w:footerReference w:type="even" r:id="rId6"/>
          <w:footerReference w:type="default" r:id="rId7"/>
          <w:pgSz w:w="11906" w:h="16838"/>
          <w:pgMar w:top="1758" w:right="1474" w:bottom="1814" w:left="1531" w:header="851" w:footer="1474" w:gutter="0"/>
          <w:pgNumType w:fmt="numberInDash"/>
          <w:cols w:space="425"/>
          <w:docGrid w:type="lines" w:linePitch="312"/>
        </w:sectPr>
      </w:pPr>
    </w:p>
    <w:p w:rsidR="000772E6" w:rsidRPr="00C770D4" w:rsidRDefault="000772E6" w:rsidP="000772E6">
      <w:pPr>
        <w:spacing w:line="540" w:lineRule="exact"/>
        <w:rPr>
          <w:rFonts w:ascii="黑体" w:eastAsia="黑体" w:hint="eastAsia"/>
          <w:color w:val="000000"/>
          <w:szCs w:val="32"/>
        </w:rPr>
      </w:pPr>
      <w:r w:rsidRPr="00C770D4">
        <w:rPr>
          <w:rFonts w:ascii="黑体" w:eastAsia="黑体" w:hint="eastAsia"/>
          <w:color w:val="000000"/>
          <w:szCs w:val="32"/>
        </w:rPr>
        <w:lastRenderedPageBreak/>
        <w:t>附件1</w:t>
      </w:r>
    </w:p>
    <w:tbl>
      <w:tblPr>
        <w:tblW w:w="12140" w:type="dxa"/>
        <w:tblInd w:w="93" w:type="dxa"/>
        <w:tblLook w:val="0000"/>
      </w:tblPr>
      <w:tblGrid>
        <w:gridCol w:w="2560"/>
        <w:gridCol w:w="1160"/>
        <w:gridCol w:w="1360"/>
        <w:gridCol w:w="1280"/>
        <w:gridCol w:w="1420"/>
        <w:gridCol w:w="1160"/>
        <w:gridCol w:w="1480"/>
        <w:gridCol w:w="1720"/>
      </w:tblGrid>
      <w:tr w:rsidR="000772E6" w:rsidRPr="00C770D4" w:rsidTr="000772E6">
        <w:trPr>
          <w:trHeight w:val="882"/>
        </w:trPr>
        <w:tc>
          <w:tcPr>
            <w:tcW w:w="12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黑体" w:eastAsia="黑体" w:hAnsi="宋体" w:cs="宋体"/>
                <w:b/>
                <w:bCs/>
                <w:color w:val="000000"/>
                <w:kern w:val="0"/>
                <w:szCs w:val="32"/>
              </w:rPr>
            </w:pPr>
            <w:r w:rsidRPr="00C770D4">
              <w:rPr>
                <w:rFonts w:ascii="黑体" w:eastAsia="黑体" w:hAnsi="宋体" w:cs="宋体" w:hint="eastAsia"/>
                <w:b/>
                <w:bCs/>
                <w:color w:val="000000"/>
                <w:kern w:val="0"/>
                <w:szCs w:val="32"/>
              </w:rPr>
              <w:t xml:space="preserve">天津市电网销售电价表 </w:t>
            </w:r>
          </w:p>
        </w:tc>
      </w:tr>
      <w:tr w:rsidR="000772E6" w:rsidRPr="00C770D4" w:rsidTr="000772E6">
        <w:trPr>
          <w:trHeight w:val="28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单位：元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千瓦时</w:t>
            </w:r>
          </w:p>
        </w:tc>
      </w:tr>
      <w:tr w:rsidR="000772E6" w:rsidRPr="00C770D4" w:rsidTr="000772E6">
        <w:trPr>
          <w:trHeight w:val="375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用电分类</w:t>
            </w:r>
          </w:p>
        </w:tc>
        <w:tc>
          <w:tcPr>
            <w:tcW w:w="638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电度电价</w:t>
            </w:r>
          </w:p>
        </w:tc>
        <w:tc>
          <w:tcPr>
            <w:tcW w:w="32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基本电价</w:t>
            </w:r>
          </w:p>
        </w:tc>
      </w:tr>
      <w:tr w:rsidR="000772E6" w:rsidRPr="00C770D4" w:rsidTr="000772E6">
        <w:trPr>
          <w:trHeight w:val="1743"/>
        </w:trPr>
        <w:tc>
          <w:tcPr>
            <w:tcW w:w="2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不满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1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—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35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－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110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千伏以下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110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－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220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千伏以下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220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千伏及以上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最大需量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（元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千瓦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月）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变压器容量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（元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千伏安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月）</w:t>
            </w:r>
          </w:p>
        </w:tc>
      </w:tr>
      <w:tr w:rsidR="000772E6" w:rsidRPr="00C770D4" w:rsidTr="000772E6">
        <w:trPr>
          <w:trHeight w:val="762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一、居民生活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用电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0.4900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0.4800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0.4800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2E6" w:rsidRPr="00C770D4" w:rsidTr="000772E6">
        <w:trPr>
          <w:trHeight w:val="762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二、一般工商业及其他用电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0.9149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0.8999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0.8849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FF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FF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FF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FF0000"/>
                <w:kern w:val="0"/>
                <w:sz w:val="24"/>
                <w:szCs w:val="24"/>
              </w:rPr>
              <w:t xml:space="preserve">　</w:t>
            </w:r>
          </w:p>
        </w:tc>
      </w:tr>
      <w:tr w:rsidR="000772E6" w:rsidRPr="00C770D4" w:rsidTr="000772E6">
        <w:trPr>
          <w:trHeight w:val="762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三、大工业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用电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0.7109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0.6909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0.6809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0.6759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25.5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</w:tr>
      <w:tr w:rsidR="000772E6" w:rsidRPr="00C770D4" w:rsidTr="000772E6">
        <w:trPr>
          <w:trHeight w:val="762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其中：电石、电解烧碱、合成氨、电炉黄磷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0.6939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0.6739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0.6639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0.6589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25.5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</w:tr>
      <w:tr w:rsidR="000772E6" w:rsidRPr="00C770D4" w:rsidTr="000772E6">
        <w:trPr>
          <w:trHeight w:val="762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C770D4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四、农业生产用电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0.5860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0.5710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0.5560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C770D4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0772E6" w:rsidRDefault="000772E6" w:rsidP="000772E6">
      <w:pPr>
        <w:spacing w:line="540" w:lineRule="exact"/>
        <w:rPr>
          <w:rFonts w:hint="eastAsia"/>
          <w:color w:val="000000"/>
          <w:szCs w:val="32"/>
        </w:rPr>
      </w:pPr>
    </w:p>
    <w:p w:rsidR="000772E6" w:rsidRPr="00642ED9" w:rsidRDefault="000772E6" w:rsidP="000772E6">
      <w:pPr>
        <w:spacing w:line="540" w:lineRule="exact"/>
        <w:rPr>
          <w:rFonts w:ascii="黑体" w:eastAsia="黑体" w:hint="eastAsia"/>
          <w:color w:val="000000"/>
          <w:szCs w:val="32"/>
        </w:rPr>
      </w:pPr>
      <w:r w:rsidRPr="00642ED9">
        <w:rPr>
          <w:rFonts w:ascii="黑体" w:eastAsia="黑体" w:hint="eastAsia"/>
          <w:color w:val="000000"/>
          <w:szCs w:val="32"/>
        </w:rPr>
        <w:lastRenderedPageBreak/>
        <w:t>附件2</w:t>
      </w:r>
    </w:p>
    <w:tbl>
      <w:tblPr>
        <w:tblW w:w="13780" w:type="dxa"/>
        <w:tblInd w:w="93" w:type="dxa"/>
        <w:tblLook w:val="0000"/>
      </w:tblPr>
      <w:tblGrid>
        <w:gridCol w:w="2654"/>
        <w:gridCol w:w="370"/>
        <w:gridCol w:w="3636"/>
        <w:gridCol w:w="1966"/>
        <w:gridCol w:w="2095"/>
        <w:gridCol w:w="3059"/>
      </w:tblGrid>
      <w:tr w:rsidR="000772E6" w:rsidRPr="000772E6" w:rsidTr="000772E6">
        <w:trPr>
          <w:trHeight w:hRule="exact" w:val="510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黑体" w:eastAsia="黑体" w:hAnsi="宋体" w:cs="宋体"/>
                <w:bCs/>
                <w:color w:val="000000"/>
                <w:kern w:val="0"/>
                <w:sz w:val="21"/>
                <w:szCs w:val="32"/>
              </w:rPr>
            </w:pPr>
            <w:r w:rsidRPr="000772E6">
              <w:rPr>
                <w:rFonts w:ascii="黑体" w:eastAsia="黑体" w:hAnsi="宋体" w:cs="宋体" w:hint="eastAsia"/>
                <w:bCs/>
                <w:color w:val="000000"/>
                <w:kern w:val="0"/>
                <w:sz w:val="21"/>
                <w:szCs w:val="32"/>
              </w:rPr>
              <w:t>天津市电网峰谷分时销售电价表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2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2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2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2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2"/>
              </w:rPr>
              <w:t>单位：元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2"/>
              </w:rPr>
              <w:t>/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2"/>
              </w:rPr>
              <w:t>千瓦时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用电分类</w:t>
            </w:r>
          </w:p>
        </w:tc>
        <w:tc>
          <w:tcPr>
            <w:tcW w:w="363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电压等级</w:t>
            </w:r>
          </w:p>
        </w:tc>
        <w:tc>
          <w:tcPr>
            <w:tcW w:w="712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电价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高峰</w:t>
            </w: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平段</w:t>
            </w: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低谷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一、一般工商业及其他用电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不满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1.3689 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0.9149 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0.4829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1.3454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0.8999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0.4744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35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千伏及以上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1.3229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0.8849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0.4679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二、大工业用电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  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0.9964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0.7109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0.4414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35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0.9689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0.6909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0.4269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220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0.9589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0.6809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0.4169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220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千伏及以上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0.9499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0.6759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0.4139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其中：电石、电解烧碱、合成氨、电炉黄磷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0.9644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0.6939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0.4374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35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0.9379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0.6739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0.4229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220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0.9269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0.6639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0.4129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220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千伏及以上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0.9179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0.6589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0.4099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三、农业生产用电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不满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0.8580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0.5860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0.3310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一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10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0.8355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0.5710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0.3235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30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3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35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千伏及以上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0.8110 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0.5560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0.3170 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1.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上表所列价格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,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均含重大水利建设基金每千瓦时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0.7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分。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2.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上表所列价格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,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除农业生产用电外，均含大中型水库移民后期扶持基金每千瓦时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0.83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分。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3.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上表所列价格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,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除农业生产用电外，均含城市公用事业附加，标准为每千瓦时：居民生活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2.2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分、大工业用电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2.9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分、一般工商业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3.9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分。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4.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上表所列价格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,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除农业生产用电外，均含可再生能源电价附加，标准为每千瓦时：居民生活用电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0.1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分，其余类别用电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1.5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分。</w:t>
            </w:r>
          </w:p>
        </w:tc>
      </w:tr>
      <w:tr w:rsidR="000772E6" w:rsidRPr="000772E6" w:rsidTr="000772E6">
        <w:trPr>
          <w:trHeight w:hRule="exact" w:val="306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5.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上表所列价格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,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除农业生产用电外，均含地方小水库移民后期扶持资金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0.05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分。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 xml:space="preserve">                                                                                                                                </w:t>
            </w:r>
          </w:p>
        </w:tc>
      </w:tr>
      <w:tr w:rsidR="000772E6" w:rsidRPr="000772E6" w:rsidTr="000772E6">
        <w:trPr>
          <w:trHeight w:hRule="exact" w:val="614"/>
        </w:trPr>
        <w:tc>
          <w:tcPr>
            <w:tcW w:w="13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72E6" w:rsidRPr="000772E6" w:rsidRDefault="000772E6" w:rsidP="000772E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6.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对已下放地方的原国有重点煤炭企业生产用电、核工业铀扩散厂和堆化工厂生产用电价格，按表所列的分类电价每千瓦时降低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1.7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分执行；抗灾救灾用电按表列分类电价每千瓦时降低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2</w:t>
            </w:r>
            <w:r w:rsidRPr="000772E6"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分执行。</w:t>
            </w:r>
          </w:p>
        </w:tc>
      </w:tr>
    </w:tbl>
    <w:p w:rsidR="000772E6" w:rsidRPr="001649DD" w:rsidRDefault="000772E6" w:rsidP="000772E6">
      <w:pPr>
        <w:spacing w:line="540" w:lineRule="exact"/>
        <w:rPr>
          <w:rFonts w:ascii="黑体" w:eastAsia="黑体" w:hint="eastAsia"/>
          <w:color w:val="000000"/>
          <w:szCs w:val="32"/>
        </w:rPr>
      </w:pPr>
      <w:r w:rsidRPr="001649DD">
        <w:rPr>
          <w:rFonts w:ascii="黑体" w:eastAsia="黑体" w:hint="eastAsia"/>
          <w:color w:val="000000"/>
          <w:szCs w:val="32"/>
        </w:rPr>
        <w:lastRenderedPageBreak/>
        <w:t>附件3</w:t>
      </w:r>
    </w:p>
    <w:tbl>
      <w:tblPr>
        <w:tblW w:w="14056" w:type="dxa"/>
        <w:tblInd w:w="-252" w:type="dxa"/>
        <w:tblLook w:val="0000"/>
      </w:tblPr>
      <w:tblGrid>
        <w:gridCol w:w="588"/>
        <w:gridCol w:w="248"/>
        <w:gridCol w:w="1698"/>
        <w:gridCol w:w="2488"/>
        <w:gridCol w:w="3004"/>
        <w:gridCol w:w="3050"/>
        <w:gridCol w:w="2980"/>
      </w:tblGrid>
      <w:tr w:rsidR="000772E6" w:rsidRPr="00341B1C" w:rsidTr="000772E6">
        <w:trPr>
          <w:trHeight w:val="554"/>
        </w:trPr>
        <w:tc>
          <w:tcPr>
            <w:tcW w:w="140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772E6" w:rsidRPr="002B0586" w:rsidRDefault="000772E6" w:rsidP="000772E6">
            <w:pPr>
              <w:widowControl/>
              <w:jc w:val="center"/>
              <w:rPr>
                <w:rFonts w:ascii="黑体" w:eastAsia="黑体" w:hAnsi="宋体" w:cs="宋体" w:hint="eastAsia"/>
                <w:bCs/>
                <w:kern w:val="0"/>
                <w:szCs w:val="32"/>
              </w:rPr>
            </w:pPr>
            <w:r w:rsidRPr="002B0586">
              <w:rPr>
                <w:rFonts w:ascii="黑体" w:eastAsia="黑体" w:hAnsi="宋体" w:cs="宋体" w:hint="eastAsia"/>
                <w:bCs/>
                <w:kern w:val="0"/>
                <w:szCs w:val="32"/>
              </w:rPr>
              <w:t xml:space="preserve">天津市居民电价表 </w:t>
            </w:r>
          </w:p>
        </w:tc>
      </w:tr>
      <w:tr w:rsidR="000772E6" w:rsidRPr="00341B1C" w:rsidTr="000772E6">
        <w:trPr>
          <w:trHeight w:val="18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770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单位：元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/</w:t>
            </w:r>
            <w:r w:rsidRPr="00C770D4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千瓦时</w:t>
            </w:r>
          </w:p>
        </w:tc>
      </w:tr>
      <w:tr w:rsidR="000772E6" w:rsidRPr="00341B1C" w:rsidTr="000772E6">
        <w:trPr>
          <w:trHeight w:val="555"/>
        </w:trPr>
        <w:tc>
          <w:tcPr>
            <w:tcW w:w="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用户分类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分档</w:t>
            </w:r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电量水平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(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千瓦时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/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户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.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月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9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电价</w:t>
            </w:r>
          </w:p>
        </w:tc>
      </w:tr>
      <w:tr w:rsidR="000772E6" w:rsidRPr="00341B1C" w:rsidTr="000772E6">
        <w:trPr>
          <w:trHeight w:val="615"/>
        </w:trPr>
        <w:tc>
          <w:tcPr>
            <w:tcW w:w="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不满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1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千伏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1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－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10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千伏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35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千伏及以上</w:t>
            </w:r>
          </w:p>
        </w:tc>
      </w:tr>
      <w:tr w:rsidR="000772E6" w:rsidRPr="00341B1C" w:rsidTr="000772E6">
        <w:trPr>
          <w:trHeight w:val="840"/>
        </w:trPr>
        <w:tc>
          <w:tcPr>
            <w:tcW w:w="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一户一表居民用户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第一档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0-220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0.4900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0.4800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0.4800</w:t>
            </w:r>
          </w:p>
        </w:tc>
      </w:tr>
      <w:tr w:rsidR="000772E6" w:rsidRPr="00341B1C" w:rsidTr="000772E6">
        <w:trPr>
          <w:trHeight w:val="752"/>
        </w:trPr>
        <w:tc>
          <w:tcPr>
            <w:tcW w:w="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第二档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221-400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0.5400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0.5300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0.5300</w:t>
            </w:r>
          </w:p>
        </w:tc>
      </w:tr>
      <w:tr w:rsidR="000772E6" w:rsidRPr="00341B1C" w:rsidTr="000772E6">
        <w:trPr>
          <w:trHeight w:val="840"/>
        </w:trPr>
        <w:tc>
          <w:tcPr>
            <w:tcW w:w="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第三档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超过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400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0.7900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0.7800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0.7800</w:t>
            </w:r>
          </w:p>
        </w:tc>
      </w:tr>
      <w:tr w:rsidR="000772E6" w:rsidRPr="00341B1C" w:rsidTr="000772E6">
        <w:trPr>
          <w:trHeight w:val="646"/>
        </w:trPr>
        <w:tc>
          <w:tcPr>
            <w:tcW w:w="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合表用户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居民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0.5100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0.5000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0.5000</w:t>
            </w:r>
          </w:p>
        </w:tc>
      </w:tr>
      <w:tr w:rsidR="000772E6" w:rsidRPr="00341B1C" w:rsidTr="000772E6">
        <w:trPr>
          <w:trHeight w:val="629"/>
        </w:trPr>
        <w:tc>
          <w:tcPr>
            <w:tcW w:w="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非居民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0.5150</w:t>
            </w:r>
          </w:p>
        </w:tc>
        <w:tc>
          <w:tcPr>
            <w:tcW w:w="3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0.5050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2E6" w:rsidRPr="00341B1C" w:rsidRDefault="000772E6" w:rsidP="000772E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341B1C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0.5050</w:t>
            </w:r>
          </w:p>
        </w:tc>
      </w:tr>
      <w:tr w:rsidR="000772E6" w:rsidRPr="00341B1C" w:rsidTr="000772E6">
        <w:trPr>
          <w:trHeight w:val="624"/>
        </w:trPr>
        <w:tc>
          <w:tcPr>
            <w:tcW w:w="14056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备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注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:1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、居民阶梯电价按年周期执行，不足一年按实际用电月数折算。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br/>
              <w:t xml:space="preserve">   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  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2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、上表所列价格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,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均含国家重大水利工程建设基金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每千瓦时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0.7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分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、大中型水库移民后期扶持基金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0.83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分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、可再生能源电价附加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0.1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分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和城市公用事业附加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2.2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分</w:t>
            </w:r>
            <w:r w:rsidRPr="00341B1C">
              <w:rPr>
                <w:rFonts w:ascii="宋体" w:hAnsi="宋体" w:cs="宋体" w:hint="eastAsia"/>
                <w:kern w:val="0"/>
                <w:sz w:val="28"/>
                <w:szCs w:val="28"/>
              </w:rPr>
              <w:t>。</w:t>
            </w:r>
          </w:p>
        </w:tc>
      </w:tr>
      <w:tr w:rsidR="000772E6" w:rsidRPr="00341B1C" w:rsidTr="000772E6">
        <w:trPr>
          <w:trHeight w:val="885"/>
        </w:trPr>
        <w:tc>
          <w:tcPr>
            <w:tcW w:w="14056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772E6" w:rsidRPr="00341B1C" w:rsidRDefault="000772E6" w:rsidP="000772E6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</w:tbl>
    <w:p w:rsidR="000772E6" w:rsidRPr="006350C7" w:rsidRDefault="000772E6" w:rsidP="000772E6">
      <w:pPr>
        <w:spacing w:line="100" w:lineRule="exact"/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sectPr w:rsidR="000772E6" w:rsidSect="000772E6">
          <w:pgSz w:w="16838" w:h="11906" w:orient="landscape"/>
          <w:pgMar w:top="1531" w:right="1758" w:bottom="1474" w:left="1814" w:header="851" w:footer="1474" w:gutter="0"/>
          <w:pgNumType w:fmt="numberInDash"/>
          <w:cols w:space="425"/>
          <w:docGrid w:type="linesAndChars" w:linePitch="312"/>
        </w:sect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Pr="003A012F" w:rsidRDefault="000772E6" w:rsidP="000772E6">
      <w:pPr>
        <w:spacing w:line="100" w:lineRule="exact"/>
        <w:rPr>
          <w:rFonts w:hint="eastAsia"/>
          <w:szCs w:val="32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Default="000772E6" w:rsidP="000772E6">
      <w:pPr>
        <w:spacing w:line="100" w:lineRule="exact"/>
        <w:rPr>
          <w:rFonts w:hint="eastAsia"/>
        </w:rPr>
      </w:pPr>
    </w:p>
    <w:p w:rsidR="000772E6" w:rsidRPr="006350C7" w:rsidRDefault="000772E6" w:rsidP="000772E6">
      <w:pPr>
        <w:spacing w:line="100" w:lineRule="exact"/>
      </w:pPr>
    </w:p>
    <w:p w:rsidR="000772E6" w:rsidRDefault="000772E6" w:rsidP="000772E6">
      <w:pPr>
        <w:spacing w:line="100" w:lineRule="exact"/>
      </w:pPr>
    </w:p>
    <w:p w:rsidR="000772E6" w:rsidRDefault="000772E6" w:rsidP="000772E6">
      <w:pPr>
        <w:spacing w:line="100" w:lineRule="exact"/>
      </w:pPr>
    </w:p>
    <w:p w:rsidR="000772E6" w:rsidRDefault="000772E6" w:rsidP="000772E6">
      <w:pPr>
        <w:spacing w:line="480" w:lineRule="exact"/>
        <w:ind w:leftChars="134" w:left="1354" w:right="26" w:hangingChars="300" w:hanging="936"/>
        <w:rPr>
          <w:sz w:val="28"/>
        </w:rPr>
      </w:pPr>
      <w:r>
        <w:pict>
          <v:line id="_x0000_s1029" style="position:absolute;left:0;text-align:left;flip:y;z-index:251658240" from="0,1.15pt" to="452.15pt,1.15pt" strokeweight="1.75pt"/>
        </w:pict>
      </w:r>
      <w:r>
        <w:rPr>
          <w:rFonts w:hint="eastAsia"/>
          <w:sz w:val="28"/>
        </w:rPr>
        <w:t>抄送：</w:t>
      </w:r>
      <w:r w:rsidRPr="003A012F">
        <w:rPr>
          <w:rFonts w:hint="eastAsia"/>
          <w:sz w:val="28"/>
        </w:rPr>
        <w:t>市政府办公厅、市工信委、市统计局，国家发展改革委价格司。</w:t>
      </w:r>
    </w:p>
    <w:p w:rsidR="000772E6" w:rsidRDefault="000772E6" w:rsidP="000772E6">
      <w:pPr>
        <w:spacing w:line="100" w:lineRule="exact"/>
      </w:pPr>
      <w:r>
        <w:pict>
          <v:line id="_x0000_s1030" style="position:absolute;left:0;text-align:left;flip:y;z-index:251659264" from="0,3.2pt" to="452.15pt,3.2pt"/>
        </w:pict>
      </w:r>
    </w:p>
    <w:p w:rsidR="000772E6" w:rsidRDefault="000772E6" w:rsidP="000772E6">
      <w:pPr>
        <w:spacing w:line="440" w:lineRule="exact"/>
        <w:ind w:firstLineChars="100" w:firstLine="272"/>
        <w:rPr>
          <w:sz w:val="28"/>
        </w:rPr>
      </w:pPr>
      <w:r>
        <w:rPr>
          <w:rFonts w:hint="eastAsia"/>
          <w:sz w:val="28"/>
        </w:rPr>
        <w:t>天津市发展和改革委员会办公室</w:t>
      </w:r>
      <w:r>
        <w:rPr>
          <w:sz w:val="28"/>
        </w:rPr>
        <w:t xml:space="preserve">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8"/>
          <w:attr w:name="Month" w:val="4"/>
          <w:attr w:name="Year" w:val="2015"/>
        </w:smartTagPr>
        <w:r>
          <w:rPr>
            <w:sz w:val="28"/>
          </w:rPr>
          <w:t>2015</w:t>
        </w:r>
        <w:r>
          <w:rPr>
            <w:rFonts w:hint="eastAsia"/>
            <w:sz w:val="28"/>
          </w:rPr>
          <w:t>年</w:t>
        </w:r>
        <w:r>
          <w:rPr>
            <w:rFonts w:hint="eastAsia"/>
            <w:sz w:val="28"/>
          </w:rPr>
          <w:t>4</w:t>
        </w:r>
        <w:r>
          <w:rPr>
            <w:rFonts w:hint="eastAsia"/>
            <w:sz w:val="28"/>
          </w:rPr>
          <w:t>月</w:t>
        </w:r>
        <w:r>
          <w:rPr>
            <w:rFonts w:hint="eastAsia"/>
            <w:sz w:val="28"/>
          </w:rPr>
          <w:t>18</w:t>
        </w:r>
        <w:r>
          <w:rPr>
            <w:rFonts w:hint="eastAsia"/>
            <w:sz w:val="28"/>
          </w:rPr>
          <w:t>日</w:t>
        </w:r>
      </w:smartTag>
      <w:r>
        <w:rPr>
          <w:rFonts w:hint="eastAsia"/>
          <w:sz w:val="28"/>
        </w:rPr>
        <w:t>印发</w:t>
      </w:r>
    </w:p>
    <w:p w:rsidR="00D711DB" w:rsidRPr="000772E6" w:rsidRDefault="000772E6" w:rsidP="000772E6">
      <w:pPr>
        <w:spacing w:line="100" w:lineRule="exact"/>
        <w:rPr>
          <w:rFonts w:hint="eastAsia"/>
        </w:rPr>
      </w:pPr>
      <w:r>
        <w:pict>
          <v:line id="_x0000_s1028" style="position:absolute;left:0;text-align:left;z-index:251657216" from="0,3.2pt" to="452.15pt,3.2pt" strokeweight="1.75pt"/>
        </w:pict>
      </w:r>
    </w:p>
    <w:sectPr w:rsidR="00D711DB" w:rsidRPr="000772E6">
      <w:footerReference w:type="even" r:id="rId8"/>
      <w:footerReference w:type="default" r:id="rId9"/>
      <w:pgSz w:w="11907" w:h="16840" w:code="9"/>
      <w:pgMar w:top="1701" w:right="1474" w:bottom="1701" w:left="1701" w:header="851" w:footer="992" w:gutter="0"/>
      <w:cols w:space="425"/>
      <w:docGrid w:type="linesAndChars" w:linePitch="610" w:charSpace="-16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1DB" w:rsidRDefault="00D711DB">
      <w:r>
        <w:separator/>
      </w:r>
    </w:p>
  </w:endnote>
  <w:endnote w:type="continuationSeparator" w:id="1">
    <w:p w:rsidR="00D711DB" w:rsidRDefault="00D711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2E6" w:rsidRDefault="000772E6" w:rsidP="000772E6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772E6" w:rsidRDefault="000772E6" w:rsidP="000772E6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2E6" w:rsidRPr="0005646D" w:rsidRDefault="000772E6" w:rsidP="000772E6">
    <w:pPr>
      <w:pStyle w:val="a3"/>
      <w:framePr w:wrap="around" w:vAnchor="text" w:hAnchor="margin" w:xAlign="outside" w:y="1"/>
      <w:rPr>
        <w:rStyle w:val="a4"/>
        <w:rFonts w:ascii="宋体" w:hAnsi="宋体"/>
        <w:sz w:val="28"/>
        <w:szCs w:val="28"/>
      </w:rPr>
    </w:pPr>
    <w:r w:rsidRPr="0005646D">
      <w:rPr>
        <w:rStyle w:val="a4"/>
        <w:rFonts w:ascii="宋体" w:hAnsi="宋体"/>
        <w:sz w:val="28"/>
        <w:szCs w:val="28"/>
      </w:rPr>
      <w:fldChar w:fldCharType="begin"/>
    </w:r>
    <w:r w:rsidRPr="0005646D">
      <w:rPr>
        <w:rStyle w:val="a4"/>
        <w:rFonts w:ascii="宋体" w:hAnsi="宋体"/>
        <w:sz w:val="28"/>
        <w:szCs w:val="28"/>
      </w:rPr>
      <w:instrText xml:space="preserve">PAGE  </w:instrText>
    </w:r>
    <w:r w:rsidRPr="0005646D">
      <w:rPr>
        <w:rStyle w:val="a4"/>
        <w:rFonts w:ascii="宋体" w:hAnsi="宋体"/>
        <w:sz w:val="28"/>
        <w:szCs w:val="28"/>
      </w:rPr>
      <w:fldChar w:fldCharType="separate"/>
    </w:r>
    <w:r w:rsidR="008E0B5B">
      <w:rPr>
        <w:rStyle w:val="a4"/>
        <w:rFonts w:ascii="宋体" w:hAnsi="宋体"/>
        <w:noProof/>
        <w:sz w:val="28"/>
        <w:szCs w:val="28"/>
      </w:rPr>
      <w:t>- 1 -</w:t>
    </w:r>
    <w:r w:rsidRPr="0005646D">
      <w:rPr>
        <w:rStyle w:val="a4"/>
        <w:rFonts w:ascii="宋体" w:hAnsi="宋体"/>
        <w:sz w:val="28"/>
        <w:szCs w:val="28"/>
      </w:rPr>
      <w:fldChar w:fldCharType="end"/>
    </w:r>
  </w:p>
  <w:p w:rsidR="000772E6" w:rsidRDefault="000772E6" w:rsidP="000772E6">
    <w:pPr>
      <w:pStyle w:val="a3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DB" w:rsidRDefault="00D711D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D711DB" w:rsidRDefault="00D711DB">
    <w:pPr>
      <w:pStyle w:val="a3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DB" w:rsidRDefault="00D711DB">
    <w:pPr>
      <w:pStyle w:val="a3"/>
      <w:framePr w:wrap="around" w:vAnchor="text" w:hAnchor="page" w:x="6056" w:y="60"/>
      <w:rPr>
        <w:rStyle w:val="a4"/>
        <w:sz w:val="28"/>
      </w:rPr>
    </w:pPr>
    <w:r>
      <w:rPr>
        <w:rStyle w:val="a4"/>
        <w:sz w:val="28"/>
      </w:rPr>
      <w:t xml:space="preserve">- </w:t>
    </w:r>
    <w:r>
      <w:rPr>
        <w:rStyle w:val="a4"/>
        <w:sz w:val="28"/>
      </w:rPr>
      <w:fldChar w:fldCharType="begin"/>
    </w:r>
    <w:r>
      <w:rPr>
        <w:rStyle w:val="a4"/>
        <w:sz w:val="28"/>
      </w:rPr>
      <w:instrText xml:space="preserve">PAGE  </w:instrText>
    </w:r>
    <w:r>
      <w:rPr>
        <w:rStyle w:val="a4"/>
        <w:sz w:val="28"/>
      </w:rPr>
      <w:fldChar w:fldCharType="separate"/>
    </w:r>
    <w:r w:rsidR="008E0B5B">
      <w:rPr>
        <w:rStyle w:val="a4"/>
        <w:noProof/>
        <w:sz w:val="28"/>
      </w:rPr>
      <w:t>6</w:t>
    </w:r>
    <w:r>
      <w:rPr>
        <w:rStyle w:val="a4"/>
        <w:sz w:val="28"/>
      </w:rPr>
      <w:fldChar w:fldCharType="end"/>
    </w:r>
    <w:r>
      <w:rPr>
        <w:rStyle w:val="a4"/>
        <w:sz w:val="28"/>
      </w:rPr>
      <w:t xml:space="preserve"> -</w:t>
    </w:r>
  </w:p>
  <w:p w:rsidR="00D711DB" w:rsidRDefault="00D711D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1DB" w:rsidRDefault="00D711DB">
      <w:r>
        <w:separator/>
      </w:r>
    </w:p>
  </w:footnote>
  <w:footnote w:type="continuationSeparator" w:id="1">
    <w:p w:rsidR="00D711DB" w:rsidRDefault="00D711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5"/>
  <w:drawingGridHorizontalSpacing w:val="311"/>
  <w:drawingGridVerticalSpacing w:val="305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11DB"/>
    <w:rsid w:val="000772E6"/>
    <w:rsid w:val="00233540"/>
    <w:rsid w:val="004F7127"/>
    <w:rsid w:val="008E0B5B"/>
    <w:rsid w:val="00D71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624"/>
    </w:p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&#23616;&#21153;&#20250;&#32426;&#35201;1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局务会纪要1</Template>
  <TotalTime>1</TotalTime>
  <Pages>6</Pages>
  <Words>1355</Words>
  <Characters>1146</Characters>
  <Application>Microsoft Office Word</Application>
  <DocSecurity>4</DocSecurity>
  <Lines>9</Lines>
  <Paragraphs>4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天津市物价检查所</vt:lpstr>
    </vt:vector>
  </TitlesOfParts>
  <Company>Sky123.Org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天津市物价检查所</dc:title>
  <dc:creator>物价局用户</dc:creator>
  <cp:lastModifiedBy>郭莉</cp:lastModifiedBy>
  <cp:revision>2</cp:revision>
  <cp:lastPrinted>2003-03-19T08:48:00Z</cp:lastPrinted>
  <dcterms:created xsi:type="dcterms:W3CDTF">2015-05-20T01:04:00Z</dcterms:created>
  <dcterms:modified xsi:type="dcterms:W3CDTF">2015-05-20T01:04:00Z</dcterms:modified>
</cp:coreProperties>
</file>