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3B6" w:rsidRPr="00D62320" w:rsidRDefault="009F1DC9" w:rsidP="00E95BC5">
      <w:pPr>
        <w:spacing w:line="276" w:lineRule="auto"/>
        <w:jc w:val="center"/>
        <w:rPr>
          <w:rFonts w:ascii="楷体" w:eastAsia="楷体" w:hAnsi="楷体"/>
          <w:b/>
          <w:sz w:val="40"/>
        </w:rPr>
      </w:pPr>
      <w:r w:rsidRPr="00D62320">
        <w:rPr>
          <w:rFonts w:ascii="楷体" w:eastAsia="楷体" w:hAnsi="楷体"/>
          <w:b/>
          <w:sz w:val="40"/>
        </w:rPr>
        <w:t>特殊租赁品种</w:t>
      </w:r>
    </w:p>
    <w:p w:rsidR="009F1DC9" w:rsidRPr="00D62320" w:rsidRDefault="009F1DC9" w:rsidP="00E95BC5">
      <w:pPr>
        <w:pStyle w:val="1"/>
        <w:spacing w:line="276" w:lineRule="auto"/>
      </w:pPr>
      <w:r w:rsidRPr="00D62320">
        <w:rPr>
          <w:rFonts w:hint="eastAsia"/>
        </w:rPr>
        <w:t>一、联合租赁</w:t>
      </w:r>
    </w:p>
    <w:p w:rsidR="00794346" w:rsidRPr="00D62320" w:rsidRDefault="00794346" w:rsidP="00E95BC5">
      <w:pPr>
        <w:pStyle w:val="2"/>
        <w:spacing w:line="276" w:lineRule="auto"/>
      </w:pPr>
      <w:r w:rsidRPr="00D62320">
        <w:rPr>
          <w:rFonts w:hint="eastAsia"/>
        </w:rPr>
        <w:t>（一）概念</w:t>
      </w:r>
    </w:p>
    <w:p w:rsidR="00BB6B89" w:rsidRPr="00D62320" w:rsidRDefault="00BB6B89" w:rsidP="00E95BC5">
      <w:pPr>
        <w:spacing w:line="276" w:lineRule="auto"/>
        <w:rPr>
          <w:sz w:val="21"/>
        </w:rPr>
      </w:pPr>
      <w:r w:rsidRPr="00D62320">
        <w:rPr>
          <w:rFonts w:hint="eastAsia"/>
          <w:b/>
          <w:sz w:val="21"/>
        </w:rPr>
        <w:t>1</w:t>
      </w:r>
      <w:r w:rsidRPr="00D62320">
        <w:rPr>
          <w:rFonts w:hint="eastAsia"/>
          <w:b/>
          <w:sz w:val="21"/>
        </w:rPr>
        <w:t>、</w:t>
      </w:r>
      <w:r w:rsidR="00794346" w:rsidRPr="00D62320">
        <w:rPr>
          <w:rFonts w:hint="eastAsia"/>
          <w:b/>
          <w:sz w:val="21"/>
        </w:rPr>
        <w:t>联合租赁</w:t>
      </w:r>
      <w:r w:rsidR="00794346" w:rsidRPr="00D62320">
        <w:rPr>
          <w:rFonts w:hint="eastAsia"/>
          <w:sz w:val="21"/>
        </w:rPr>
        <w:t>是指</w:t>
      </w:r>
      <w:r w:rsidR="000F746A" w:rsidRPr="00D62320">
        <w:rPr>
          <w:rFonts w:hint="eastAsia"/>
          <w:sz w:val="21"/>
        </w:rPr>
        <w:t>2</w:t>
      </w:r>
      <w:r w:rsidR="000F746A" w:rsidRPr="00D62320">
        <w:rPr>
          <w:rFonts w:hint="eastAsia"/>
          <w:sz w:val="21"/>
        </w:rPr>
        <w:t>家以上的融资</w:t>
      </w:r>
      <w:r w:rsidR="00794346" w:rsidRPr="00D62320">
        <w:rPr>
          <w:rFonts w:hint="eastAsia"/>
          <w:sz w:val="21"/>
        </w:rPr>
        <w:t>租赁公司对同一个融资租赁项目提供租赁融资。由其中一家租赁公司作为牵头人。无论是相关的买卖合同还是融资租赁合同都由牵头人出面订立。</w:t>
      </w:r>
    </w:p>
    <w:p w:rsidR="00BB6B89" w:rsidRPr="00D62320" w:rsidRDefault="00BB6B89" w:rsidP="00E95BC5">
      <w:pPr>
        <w:spacing w:line="276" w:lineRule="auto"/>
        <w:rPr>
          <w:sz w:val="21"/>
        </w:rPr>
      </w:pPr>
      <w:r w:rsidRPr="00D62320">
        <w:rPr>
          <w:rFonts w:hint="eastAsia"/>
          <w:b/>
          <w:sz w:val="21"/>
        </w:rPr>
        <w:t>2</w:t>
      </w:r>
      <w:r w:rsidRPr="00D62320">
        <w:rPr>
          <w:rFonts w:hint="eastAsia"/>
          <w:b/>
          <w:sz w:val="21"/>
        </w:rPr>
        <w:t>、联合租赁的本质：</w:t>
      </w:r>
      <w:r w:rsidR="005B642A" w:rsidRPr="00D62320">
        <w:rPr>
          <w:rFonts w:hint="eastAsia"/>
          <w:sz w:val="21"/>
        </w:rPr>
        <w:t>联合租赁的相互关系仍是受托人和委托人的关系</w:t>
      </w:r>
      <w:r w:rsidR="00C523EA" w:rsidRPr="00D62320">
        <w:rPr>
          <w:rFonts w:hint="eastAsia"/>
          <w:sz w:val="21"/>
        </w:rPr>
        <w:t>。</w:t>
      </w:r>
    </w:p>
    <w:p w:rsidR="00794346" w:rsidRDefault="00794346" w:rsidP="00E95BC5">
      <w:pPr>
        <w:pStyle w:val="2"/>
        <w:spacing w:line="276" w:lineRule="auto"/>
      </w:pPr>
      <w:r w:rsidRPr="00D62320">
        <w:t>（二）适用情况</w:t>
      </w:r>
    </w:p>
    <w:p w:rsidR="00D62320" w:rsidRPr="00D62320" w:rsidRDefault="00D62320" w:rsidP="00D62320">
      <w:pPr>
        <w:ind w:firstLineChars="200" w:firstLine="420"/>
        <w:rPr>
          <w:rFonts w:hint="eastAsia"/>
          <w:sz w:val="21"/>
        </w:rPr>
      </w:pPr>
      <w:r w:rsidRPr="00D62320">
        <w:rPr>
          <w:rFonts w:hint="eastAsia"/>
          <w:sz w:val="21"/>
        </w:rPr>
        <w:t>这是融资性租赁公司之间，在承办融资规模较大的项目时的一种利益分享和风险分担的合作方式。</w:t>
      </w:r>
      <w:r w:rsidRPr="00D62320">
        <w:rPr>
          <w:rFonts w:hint="eastAsia"/>
          <w:sz w:val="21"/>
        </w:rPr>
        <w:t xml:space="preserve"> </w:t>
      </w:r>
      <w:r w:rsidRPr="00D62320">
        <w:rPr>
          <w:rFonts w:hint="eastAsia"/>
          <w:sz w:val="21"/>
        </w:rPr>
        <w:t>各家租赁公司按照所提供的租赁融资额的比例承担该融资租赁项目的风险和享有该融资租赁项目的收益。各家租赁公司同作为牵头人的租赁公司订立体现资金信托关系的联合租赁协议。牵头人同出卖人之间的买卖合同以及同用户企业之间的融资租赁合同同自担风险的融资租赁业务中的同类合同毫无差别。</w:t>
      </w:r>
    </w:p>
    <w:p w:rsidR="00D57DE2" w:rsidRPr="00D62320" w:rsidRDefault="00D57DE2" w:rsidP="00E95BC5">
      <w:pPr>
        <w:pStyle w:val="2"/>
        <w:spacing w:line="276" w:lineRule="auto"/>
        <w:rPr>
          <w:shd w:val="clear" w:color="auto" w:fill="FFFFFF"/>
        </w:rPr>
      </w:pPr>
      <w:r w:rsidRPr="00A236FD">
        <w:rPr>
          <w:rFonts w:hint="eastAsia"/>
          <w:shd w:val="clear" w:color="auto" w:fill="FFFFFF"/>
        </w:rPr>
        <w:t>（三）</w:t>
      </w:r>
      <w:r w:rsidR="00BB6B89" w:rsidRPr="00A236FD">
        <w:rPr>
          <w:rFonts w:hint="eastAsia"/>
          <w:shd w:val="clear" w:color="auto" w:fill="FFFFFF"/>
        </w:rPr>
        <w:t>方式</w:t>
      </w:r>
    </w:p>
    <w:p w:rsidR="0056452E" w:rsidRPr="00A35941" w:rsidRDefault="00D40B79" w:rsidP="00A35941">
      <w:pPr>
        <w:rPr>
          <w:sz w:val="21"/>
        </w:rPr>
      </w:pPr>
      <w:r w:rsidRPr="00A35941">
        <w:rPr>
          <w:rFonts w:hint="eastAsia"/>
          <w:sz w:val="21"/>
        </w:rPr>
        <w:t>1</w:t>
      </w:r>
      <w:r w:rsidRPr="00A35941">
        <w:rPr>
          <w:rFonts w:hint="eastAsia"/>
          <w:sz w:val="21"/>
        </w:rPr>
        <w:t>、租赁合同由主办</w:t>
      </w:r>
      <w:r w:rsidR="0056452E" w:rsidRPr="00A35941">
        <w:rPr>
          <w:rFonts w:hint="eastAsia"/>
          <w:sz w:val="21"/>
        </w:rPr>
        <w:t>租赁公司出具，与一般租赁合同相同，一般在操作中会写明两个出租人。</w:t>
      </w:r>
    </w:p>
    <w:p w:rsidR="002E4982" w:rsidRPr="00A35941" w:rsidRDefault="0056452E" w:rsidP="00A35941">
      <w:pPr>
        <w:rPr>
          <w:sz w:val="21"/>
        </w:rPr>
      </w:pPr>
      <w:r w:rsidRPr="00A35941">
        <w:rPr>
          <w:rFonts w:hint="eastAsia"/>
          <w:sz w:val="21"/>
        </w:rPr>
        <w:t>2</w:t>
      </w:r>
      <w:r w:rsidRPr="00A35941">
        <w:rPr>
          <w:rFonts w:hint="eastAsia"/>
          <w:sz w:val="21"/>
        </w:rPr>
        <w:t>、</w:t>
      </w:r>
      <w:r w:rsidR="00925A4D" w:rsidRPr="00A35941">
        <w:rPr>
          <w:sz w:val="21"/>
        </w:rPr>
        <w:t>主要注意事项：</w:t>
      </w:r>
    </w:p>
    <w:p w:rsidR="00925A4D" w:rsidRPr="00D62320" w:rsidRDefault="00925A4D" w:rsidP="00E95BC5">
      <w:pPr>
        <w:spacing w:line="276" w:lineRule="auto"/>
        <w:rPr>
          <w:rFonts w:asciiTheme="minorEastAsia" w:hAnsiTheme="minorEastAsia"/>
          <w:sz w:val="21"/>
          <w:szCs w:val="21"/>
        </w:rPr>
      </w:pPr>
      <w:r w:rsidRPr="00D62320">
        <w:rPr>
          <w:rFonts w:asciiTheme="minorEastAsia" w:hAnsiTheme="minorEastAsia" w:hint="eastAsia"/>
          <w:sz w:val="21"/>
          <w:szCs w:val="21"/>
        </w:rPr>
        <w:t>（1）开立专门账户管理租赁物取得价款及租金，对专户资金的变动情况进行逐笔登记。</w:t>
      </w:r>
    </w:p>
    <w:p w:rsidR="00F75FD9" w:rsidRPr="00D62320" w:rsidRDefault="00F75FD9" w:rsidP="00E95BC5">
      <w:pPr>
        <w:spacing w:line="276" w:lineRule="auto"/>
        <w:rPr>
          <w:rFonts w:asciiTheme="minorEastAsia" w:hAnsiTheme="minorEastAsia"/>
          <w:sz w:val="21"/>
          <w:szCs w:val="21"/>
        </w:rPr>
      </w:pPr>
      <w:r w:rsidRPr="00D62320">
        <w:rPr>
          <w:rFonts w:asciiTheme="minorEastAsia" w:hAnsiTheme="minorEastAsia"/>
          <w:sz w:val="21"/>
          <w:szCs w:val="21"/>
        </w:rPr>
        <w:t>（</w:t>
      </w:r>
      <w:r w:rsidRPr="00D62320">
        <w:rPr>
          <w:rFonts w:asciiTheme="minorEastAsia" w:hAnsiTheme="minorEastAsia" w:hint="eastAsia"/>
          <w:sz w:val="21"/>
          <w:szCs w:val="21"/>
        </w:rPr>
        <w:t>2</w:t>
      </w:r>
      <w:r w:rsidRPr="00D62320">
        <w:rPr>
          <w:rFonts w:asciiTheme="minorEastAsia" w:hAnsiTheme="minorEastAsia"/>
          <w:sz w:val="21"/>
          <w:szCs w:val="21"/>
        </w:rPr>
        <w:t>）</w:t>
      </w:r>
      <w:r w:rsidR="00442E08" w:rsidRPr="00D62320">
        <w:rPr>
          <w:rFonts w:asciiTheme="minorEastAsia" w:hAnsiTheme="minorEastAsia"/>
          <w:sz w:val="21"/>
          <w:szCs w:val="21"/>
        </w:rPr>
        <w:t>融资租赁的租赁物购买资金可以按照合同约定</w:t>
      </w:r>
      <w:r w:rsidR="00E14C5A" w:rsidRPr="00D62320">
        <w:rPr>
          <w:rFonts w:asciiTheme="minorEastAsia" w:hAnsiTheme="minorEastAsia"/>
          <w:sz w:val="21"/>
          <w:szCs w:val="21"/>
        </w:rPr>
        <w:t>的份额</w:t>
      </w:r>
      <w:r w:rsidR="00442E08" w:rsidRPr="00D62320">
        <w:rPr>
          <w:rFonts w:asciiTheme="minorEastAsia" w:hAnsiTheme="minorEastAsia"/>
          <w:sz w:val="21"/>
          <w:szCs w:val="21"/>
        </w:rPr>
        <w:t>向租赁物出卖人支付。</w:t>
      </w:r>
    </w:p>
    <w:p w:rsidR="002E4982" w:rsidRPr="00D62320" w:rsidRDefault="002E4982" w:rsidP="00E95BC5">
      <w:pPr>
        <w:pStyle w:val="1"/>
        <w:spacing w:line="276" w:lineRule="auto"/>
      </w:pPr>
      <w:r w:rsidRPr="00D62320">
        <w:rPr>
          <w:rFonts w:hint="eastAsia"/>
        </w:rPr>
        <w:t>二、委托租赁</w:t>
      </w:r>
    </w:p>
    <w:p w:rsidR="002E4982" w:rsidRPr="00D62320" w:rsidRDefault="002E4982" w:rsidP="00E95BC5">
      <w:pPr>
        <w:pStyle w:val="2"/>
        <w:spacing w:line="276" w:lineRule="auto"/>
      </w:pPr>
      <w:r w:rsidRPr="00D62320">
        <w:t>（一）概念</w:t>
      </w:r>
    </w:p>
    <w:p w:rsidR="002E4982" w:rsidRPr="00D62320" w:rsidRDefault="0031538C" w:rsidP="00E95BC5">
      <w:pPr>
        <w:spacing w:line="276" w:lineRule="auto"/>
        <w:ind w:firstLineChars="200" w:firstLine="420"/>
        <w:rPr>
          <w:sz w:val="21"/>
        </w:rPr>
      </w:pPr>
      <w:r w:rsidRPr="00D62320">
        <w:rPr>
          <w:rFonts w:hint="eastAsia"/>
          <w:sz w:val="21"/>
        </w:rPr>
        <w:t>委托租赁指出租人接受委托人的资金或租赁标的物，根据委托人的书面委托，向委托人指定的承租人办理融资租赁业务。</w:t>
      </w:r>
    </w:p>
    <w:p w:rsidR="0031538C" w:rsidRPr="00D62320" w:rsidRDefault="0031538C" w:rsidP="00E95BC5">
      <w:pPr>
        <w:pStyle w:val="2"/>
        <w:spacing w:line="276" w:lineRule="auto"/>
      </w:pPr>
      <w:r w:rsidRPr="00D62320">
        <w:t>（二）适用情况</w:t>
      </w:r>
    </w:p>
    <w:p w:rsidR="00636725" w:rsidRPr="00D62320" w:rsidRDefault="00636725" w:rsidP="00636725">
      <w:pPr>
        <w:spacing w:line="276" w:lineRule="auto"/>
        <w:rPr>
          <w:sz w:val="21"/>
        </w:rPr>
      </w:pPr>
      <w:r w:rsidRPr="00D62320">
        <w:rPr>
          <w:rFonts w:hint="eastAsia"/>
          <w:sz w:val="21"/>
        </w:rPr>
        <w:t>1</w:t>
      </w:r>
      <w:r w:rsidRPr="00D62320">
        <w:rPr>
          <w:rFonts w:hint="eastAsia"/>
          <w:sz w:val="21"/>
        </w:rPr>
        <w:t>、出租人接受委托人的资金或租赁标的物，根据委托人的书面委托，向委托人指定的承租人办理融资租赁业务。在租赁期内租赁标的物的所有权归委托人，出租人只收取手续费，不承担风险。</w:t>
      </w:r>
    </w:p>
    <w:p w:rsidR="00636725" w:rsidRPr="00D62320" w:rsidRDefault="00636725" w:rsidP="00636725">
      <w:pPr>
        <w:spacing w:line="276" w:lineRule="auto"/>
        <w:rPr>
          <w:sz w:val="21"/>
        </w:rPr>
      </w:pPr>
      <w:r w:rsidRPr="00D62320">
        <w:rPr>
          <w:rFonts w:hint="eastAsia"/>
          <w:sz w:val="21"/>
        </w:rPr>
        <w:t>2</w:t>
      </w:r>
      <w:r w:rsidRPr="00D62320">
        <w:rPr>
          <w:rFonts w:hint="eastAsia"/>
          <w:sz w:val="21"/>
        </w:rPr>
        <w:t>、委托租赁可以实现集团公司或关联方资金注入方式的多样化；</w:t>
      </w:r>
    </w:p>
    <w:p w:rsidR="00636725" w:rsidRPr="00D62320" w:rsidRDefault="00636725" w:rsidP="00636725">
      <w:pPr>
        <w:spacing w:line="276" w:lineRule="auto"/>
        <w:rPr>
          <w:sz w:val="21"/>
        </w:rPr>
      </w:pPr>
      <w:r w:rsidRPr="00D62320">
        <w:rPr>
          <w:rFonts w:hint="eastAsia"/>
          <w:sz w:val="21"/>
        </w:rPr>
        <w:t>、委托租赁可以使资金使用方和资金委托方二者关系清晰，便于确定双方的权利义务</w:t>
      </w:r>
    </w:p>
    <w:p w:rsidR="005A5D35" w:rsidRPr="00D62320" w:rsidRDefault="005A5D35" w:rsidP="00E95BC5">
      <w:pPr>
        <w:spacing w:line="276" w:lineRule="auto"/>
      </w:pPr>
    </w:p>
    <w:p w:rsidR="0031538C" w:rsidRPr="00D62320" w:rsidRDefault="0031538C" w:rsidP="00E95BC5">
      <w:pPr>
        <w:pStyle w:val="2"/>
        <w:spacing w:line="276" w:lineRule="auto"/>
      </w:pPr>
      <w:r w:rsidRPr="00D62320">
        <w:lastRenderedPageBreak/>
        <w:t>（三）一般方式</w:t>
      </w:r>
    </w:p>
    <w:p w:rsidR="00CC7D91" w:rsidRPr="00D62320" w:rsidRDefault="00CC7D91" w:rsidP="00E95BC5">
      <w:pPr>
        <w:spacing w:line="276" w:lineRule="auto"/>
        <w:jc w:val="center"/>
      </w:pPr>
      <w:r w:rsidRPr="00D62320">
        <w:rPr>
          <w:rFonts w:hint="eastAsia"/>
          <w:noProof/>
        </w:rPr>
        <w:drawing>
          <wp:inline distT="0" distB="0" distL="0" distR="0">
            <wp:extent cx="3359864" cy="273600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0611171833.jpg"/>
                    <pic:cNvPicPr/>
                  </pic:nvPicPr>
                  <pic:blipFill>
                    <a:blip r:embed="rId7">
                      <a:extLst>
                        <a:ext uri="{28A0092B-C50C-407E-A947-70E740481C1C}">
                          <a14:useLocalDpi xmlns:a14="http://schemas.microsoft.com/office/drawing/2010/main" val="0"/>
                        </a:ext>
                      </a:extLst>
                    </a:blip>
                    <a:stretch>
                      <a:fillRect/>
                    </a:stretch>
                  </pic:blipFill>
                  <pic:spPr>
                    <a:xfrm>
                      <a:off x="0" y="0"/>
                      <a:ext cx="3359864" cy="2736000"/>
                    </a:xfrm>
                    <a:prstGeom prst="rect">
                      <a:avLst/>
                    </a:prstGeom>
                  </pic:spPr>
                </pic:pic>
              </a:graphicData>
            </a:graphic>
          </wp:inline>
        </w:drawing>
      </w:r>
    </w:p>
    <w:p w:rsidR="00CC7D91" w:rsidRPr="00D62320" w:rsidRDefault="00CC7D91" w:rsidP="00E95BC5">
      <w:pPr>
        <w:spacing w:line="276" w:lineRule="auto"/>
        <w:rPr>
          <w:sz w:val="21"/>
        </w:rPr>
      </w:pPr>
      <w:r w:rsidRPr="00D62320">
        <w:rPr>
          <w:rFonts w:hint="eastAsia"/>
          <w:sz w:val="21"/>
        </w:rPr>
        <w:t>1</w:t>
      </w:r>
      <w:r w:rsidRPr="00D62320">
        <w:rPr>
          <w:rFonts w:hint="eastAsia"/>
          <w:sz w:val="21"/>
        </w:rPr>
        <w:t>、租赁公司以受托人的身份接受委托人的委托资金，与委托人签定《委托租赁资金协议》，并接受受托资金；</w:t>
      </w:r>
    </w:p>
    <w:p w:rsidR="00CC7D91" w:rsidRPr="00D62320" w:rsidRDefault="00CC7D91" w:rsidP="00E95BC5">
      <w:pPr>
        <w:spacing w:line="276" w:lineRule="auto"/>
        <w:rPr>
          <w:sz w:val="21"/>
        </w:rPr>
      </w:pPr>
      <w:r w:rsidRPr="00D62320">
        <w:rPr>
          <w:rFonts w:hint="eastAsia"/>
          <w:sz w:val="21"/>
        </w:rPr>
        <w:t>2</w:t>
      </w:r>
      <w:r w:rsidRPr="00D62320">
        <w:rPr>
          <w:rFonts w:hint="eastAsia"/>
          <w:sz w:val="21"/>
        </w:rPr>
        <w:t>、租赁公司与由委托人指定的承租人签定《委托融资租赁合同》；</w:t>
      </w:r>
    </w:p>
    <w:p w:rsidR="00CC7D91" w:rsidRPr="00D62320" w:rsidRDefault="00CC7D91" w:rsidP="00E95BC5">
      <w:pPr>
        <w:spacing w:line="276" w:lineRule="auto"/>
        <w:rPr>
          <w:sz w:val="21"/>
        </w:rPr>
      </w:pPr>
      <w:r w:rsidRPr="00D62320">
        <w:rPr>
          <w:rFonts w:hint="eastAsia"/>
          <w:sz w:val="21"/>
        </w:rPr>
        <w:t>3</w:t>
      </w:r>
      <w:r w:rsidRPr="00D62320">
        <w:rPr>
          <w:rFonts w:hint="eastAsia"/>
          <w:sz w:val="21"/>
        </w:rPr>
        <w:t>、承租人根据《租赁合同》的约定向租赁公司支付租金，租赁公司向承租人出具租赁费发票；</w:t>
      </w:r>
    </w:p>
    <w:p w:rsidR="00CC7D91" w:rsidRPr="00D62320" w:rsidRDefault="00CC7D91" w:rsidP="00E95BC5">
      <w:pPr>
        <w:spacing w:line="276" w:lineRule="auto"/>
        <w:rPr>
          <w:sz w:val="21"/>
        </w:rPr>
      </w:pPr>
      <w:r w:rsidRPr="00D62320">
        <w:rPr>
          <w:rFonts w:hint="eastAsia"/>
          <w:sz w:val="21"/>
        </w:rPr>
        <w:t>4</w:t>
      </w:r>
      <w:r w:rsidRPr="00D62320">
        <w:rPr>
          <w:rFonts w:hint="eastAsia"/>
          <w:sz w:val="21"/>
        </w:rPr>
        <w:t>、租赁公司根据《资金协议》的约定从租金收入中扣除手续费及代扣代缴的营业税后，将剩余所有租金返还委托人，委托人向租赁公司出具符合税务要求的正式资金往来发票。</w:t>
      </w:r>
    </w:p>
    <w:p w:rsidR="00CC7D91" w:rsidRPr="00D62320" w:rsidRDefault="00CC7D91" w:rsidP="00E95BC5">
      <w:pPr>
        <w:spacing w:line="276" w:lineRule="auto"/>
        <w:rPr>
          <w:sz w:val="21"/>
        </w:rPr>
      </w:pPr>
      <w:r w:rsidRPr="00D62320">
        <w:rPr>
          <w:rFonts w:hint="eastAsia"/>
          <w:sz w:val="21"/>
        </w:rPr>
        <w:t>5</w:t>
      </w:r>
      <w:r w:rsidRPr="00D62320">
        <w:rPr>
          <w:rFonts w:hint="eastAsia"/>
          <w:sz w:val="21"/>
        </w:rPr>
        <w:t>、《资金协议》及《租赁合同》执行完毕，租赁资产产权可以转移，亦可以不转移。</w:t>
      </w:r>
    </w:p>
    <w:p w:rsidR="008975E6" w:rsidRPr="00D62320" w:rsidRDefault="008975E6" w:rsidP="00E95BC5">
      <w:pPr>
        <w:pStyle w:val="1"/>
        <w:spacing w:line="276" w:lineRule="auto"/>
      </w:pPr>
      <w:r w:rsidRPr="00D62320">
        <w:rPr>
          <w:rFonts w:hint="eastAsia"/>
        </w:rPr>
        <w:t>三</w:t>
      </w:r>
      <w:r w:rsidRPr="00D62320">
        <w:t>、转租赁</w:t>
      </w:r>
    </w:p>
    <w:p w:rsidR="00873793" w:rsidRPr="00D62320" w:rsidRDefault="00873793" w:rsidP="00E95BC5">
      <w:pPr>
        <w:pStyle w:val="2"/>
        <w:spacing w:line="276" w:lineRule="auto"/>
      </w:pPr>
      <w:r w:rsidRPr="00D62320">
        <w:t>（一）概念</w:t>
      </w:r>
    </w:p>
    <w:p w:rsidR="00F04956" w:rsidRPr="00D62320" w:rsidRDefault="00825D76" w:rsidP="00E95BC5">
      <w:pPr>
        <w:spacing w:line="276" w:lineRule="auto"/>
        <w:rPr>
          <w:sz w:val="21"/>
        </w:rPr>
      </w:pPr>
      <w:r w:rsidRPr="00D62320">
        <w:rPr>
          <w:rFonts w:hint="eastAsia"/>
          <w:sz w:val="21"/>
        </w:rPr>
        <w:t xml:space="preserve">　　转租赁是指承租人在租赁期内将租入资产出租给第三方的行为。</w:t>
      </w:r>
    </w:p>
    <w:p w:rsidR="006D42BF" w:rsidRPr="00D62320" w:rsidRDefault="00873793" w:rsidP="00DB6001">
      <w:pPr>
        <w:pStyle w:val="2"/>
        <w:spacing w:line="276" w:lineRule="auto"/>
      </w:pPr>
      <w:r w:rsidRPr="00D62320">
        <w:t>（二）适用情况</w:t>
      </w:r>
    </w:p>
    <w:p w:rsidR="006D42BF" w:rsidRPr="00D62320" w:rsidRDefault="006D42BF" w:rsidP="00DB6001">
      <w:pPr>
        <w:pStyle w:val="4"/>
      </w:pPr>
      <w:r w:rsidRPr="00D62320">
        <w:rPr>
          <w:rFonts w:hint="eastAsia"/>
        </w:rPr>
        <w:t>1</w:t>
      </w:r>
      <w:r w:rsidRPr="00D62320">
        <w:rPr>
          <w:rFonts w:hint="eastAsia"/>
        </w:rPr>
        <w:t>、境内业务</w:t>
      </w:r>
      <w:r w:rsidR="00B23BFE">
        <w:rPr>
          <w:rFonts w:hint="eastAsia"/>
        </w:rPr>
        <w:t>:</w:t>
      </w:r>
      <w:r w:rsidR="00B23BFE" w:rsidRPr="00B23BFE">
        <w:rPr>
          <w:rFonts w:hint="eastAsia"/>
        </w:rPr>
        <w:t xml:space="preserve"> </w:t>
      </w:r>
      <w:r w:rsidR="00B23BFE">
        <w:rPr>
          <w:rFonts w:hint="eastAsia"/>
        </w:rPr>
        <w:t>转租赁之所以受</w:t>
      </w:r>
      <w:r w:rsidR="00B23BFE" w:rsidRPr="00D62320">
        <w:rPr>
          <w:rFonts w:hint="eastAsia"/>
        </w:rPr>
        <w:t>出租人的欢迎，是由于有了转租人这样一个信用状况更好的中介，因而利于减少资金不能回收的风险。</w:t>
      </w:r>
    </w:p>
    <w:p w:rsidR="006D42BF" w:rsidRPr="00D62320" w:rsidRDefault="006D42BF" w:rsidP="00E95BC5">
      <w:pPr>
        <w:spacing w:line="276" w:lineRule="auto"/>
        <w:rPr>
          <w:sz w:val="21"/>
        </w:rPr>
      </w:pPr>
      <w:r w:rsidRPr="00D62320">
        <w:rPr>
          <w:rFonts w:hint="eastAsia"/>
          <w:sz w:val="21"/>
        </w:rPr>
        <w:t>（</w:t>
      </w:r>
      <w:r w:rsidRPr="00D62320">
        <w:rPr>
          <w:rFonts w:hint="eastAsia"/>
          <w:sz w:val="21"/>
        </w:rPr>
        <w:t>1</w:t>
      </w:r>
      <w:r w:rsidRPr="00D62320">
        <w:rPr>
          <w:rFonts w:hint="eastAsia"/>
          <w:sz w:val="21"/>
        </w:rPr>
        <w:t>）当着某个企业想利用融资租赁的有利条件，例如，租赁物件加速折旧或资产变现等，以达到自己的形形色色的经营目的，而它自己的资信状况不能让融资性租赁公司满意，或者它所处的行业状况是融资性租赁公司所不太熟悉的时，如果有一个资信状况能令该融资性租赁公司满意的第三人介入，来充当转租人，则该项交易将易于达成；</w:t>
      </w:r>
    </w:p>
    <w:p w:rsidR="006D42BF" w:rsidRPr="00D62320" w:rsidRDefault="006D42BF" w:rsidP="00E95BC5">
      <w:pPr>
        <w:spacing w:line="276" w:lineRule="auto"/>
        <w:rPr>
          <w:sz w:val="21"/>
        </w:rPr>
      </w:pPr>
      <w:r w:rsidRPr="00D62320">
        <w:rPr>
          <w:rFonts w:hint="eastAsia"/>
          <w:sz w:val="21"/>
        </w:rPr>
        <w:t>（</w:t>
      </w:r>
      <w:r w:rsidRPr="00D62320">
        <w:rPr>
          <w:rFonts w:hint="eastAsia"/>
          <w:sz w:val="21"/>
        </w:rPr>
        <w:t>2</w:t>
      </w:r>
      <w:r w:rsidRPr="00D62320">
        <w:rPr>
          <w:rFonts w:hint="eastAsia"/>
          <w:sz w:val="21"/>
        </w:rPr>
        <w:t>）如果某个潜在的承租人企业地处遥远或因其它原因，使得融资性租赁公司不便于在融资租赁合同的履行期间对它监控时，一个被该融资性租赁公司认为易于监控的第三人介入，来充当转租人，则该项交易将易于达成。</w:t>
      </w:r>
      <w:r w:rsidR="00B23BFE" w:rsidRPr="00D62320">
        <w:rPr>
          <w:sz w:val="21"/>
        </w:rPr>
        <w:t xml:space="preserve"> </w:t>
      </w:r>
    </w:p>
    <w:p w:rsidR="006D42BF" w:rsidRPr="00D62320" w:rsidRDefault="006D42BF" w:rsidP="00DB6001">
      <w:pPr>
        <w:pStyle w:val="4"/>
      </w:pPr>
      <w:r w:rsidRPr="00D62320">
        <w:rPr>
          <w:rFonts w:hint="eastAsia"/>
        </w:rPr>
        <w:t>2</w:t>
      </w:r>
      <w:r w:rsidRPr="00D62320">
        <w:rPr>
          <w:rFonts w:hint="eastAsia"/>
        </w:rPr>
        <w:t>、跨境业务</w:t>
      </w:r>
    </w:p>
    <w:p w:rsidR="006D42BF" w:rsidRPr="00D62320" w:rsidRDefault="006D42BF" w:rsidP="00E95BC5">
      <w:pPr>
        <w:spacing w:line="276" w:lineRule="auto"/>
        <w:rPr>
          <w:sz w:val="21"/>
        </w:rPr>
      </w:pPr>
      <w:r w:rsidRPr="00D62320">
        <w:rPr>
          <w:rFonts w:hint="eastAsia"/>
          <w:sz w:val="21"/>
        </w:rPr>
        <w:t>转租赁在我国融资租赁行业内早期的主要功能，是由我国的融资性租赁公司充当转租人来</w:t>
      </w:r>
      <w:r w:rsidRPr="00D62320">
        <w:rPr>
          <w:rFonts w:hint="eastAsia"/>
          <w:sz w:val="21"/>
        </w:rPr>
        <w:lastRenderedPageBreak/>
        <w:t>利用外国第一出租人的资金。后来，这一功能有所淡化。但是，另一功能仍不可忽视。即，如果某项设备及其附带技术，是其所在国限制或禁止对我国出口的，那么，我国的融资性租赁公司将它租入，再转租给企业，只要合同约定最终不转让所有权，就可以绕过该国政府的上述限制。这一点，对于我国企业取得国外某些体现敏感技术的设备而言，仍是很有价值的。</w:t>
      </w:r>
    </w:p>
    <w:p w:rsidR="006D42BF" w:rsidRPr="00D62320" w:rsidRDefault="006D42BF" w:rsidP="00EE1B64">
      <w:pPr>
        <w:spacing w:line="276" w:lineRule="auto"/>
        <w:ind w:firstLineChars="200" w:firstLine="420"/>
        <w:rPr>
          <w:sz w:val="21"/>
        </w:rPr>
      </w:pPr>
      <w:r w:rsidRPr="00D62320">
        <w:rPr>
          <w:rFonts w:hint="eastAsia"/>
          <w:sz w:val="21"/>
        </w:rPr>
        <w:t>除了以上的说明外，在实务中，还会有这两种交易方式的结合使用，即某融资租赁公司向某企业收购其固定资产，然后再将该资产出租给另一公司，有后者转租给那个企业。我们称这种方式为转回租。</w:t>
      </w:r>
    </w:p>
    <w:p w:rsidR="006D42BF" w:rsidRPr="00D62320" w:rsidRDefault="006D42BF" w:rsidP="00DB6001">
      <w:pPr>
        <w:pStyle w:val="4"/>
      </w:pPr>
      <w:r w:rsidRPr="00D62320">
        <w:rPr>
          <w:rFonts w:hint="eastAsia"/>
        </w:rPr>
        <w:t>3</w:t>
      </w:r>
      <w:r w:rsidRPr="00D62320">
        <w:rPr>
          <w:rFonts w:hint="eastAsia"/>
        </w:rPr>
        <w:t>、其他</w:t>
      </w:r>
    </w:p>
    <w:p w:rsidR="006D42BF" w:rsidRPr="00D62320" w:rsidRDefault="00A368AE" w:rsidP="001218B4">
      <w:pPr>
        <w:spacing w:line="276" w:lineRule="auto"/>
        <w:ind w:firstLineChars="200" w:firstLine="420"/>
        <w:rPr>
          <w:sz w:val="21"/>
        </w:rPr>
      </w:pPr>
      <w:r>
        <w:rPr>
          <w:rFonts w:hint="eastAsia"/>
          <w:sz w:val="21"/>
        </w:rPr>
        <w:t>第三人为什么要充当转租人来承担资金回收的风险呢？</w:t>
      </w:r>
      <w:r w:rsidR="006D42BF" w:rsidRPr="00D62320">
        <w:rPr>
          <w:rFonts w:hint="eastAsia"/>
          <w:sz w:val="21"/>
        </w:rPr>
        <w:t>当然主要不是为了取得租金差。即使事实上上下融资租赁合同的条件之间多半会有租金差。第三人之所以愿意以转租人的身份介入，会有多种原因。或者是，最终承租人是它的关联企业，例如，控股子公司之类。它需要让后者能利用融资租赁的有利条</w:t>
      </w:r>
      <w:bookmarkStart w:id="0" w:name="_GoBack"/>
      <w:bookmarkEnd w:id="0"/>
      <w:r w:rsidR="006D42BF" w:rsidRPr="00D62320">
        <w:rPr>
          <w:rFonts w:hint="eastAsia"/>
          <w:sz w:val="21"/>
        </w:rPr>
        <w:t>件，来达到特定的经营目的。因此自己愿意承担资金回收方面的风险；或者是，它作为某种非银行金融机构，拥有对最终承租人的多方面的控制手段。因此，它所可能面临的信用风险会小于融资性租赁公司所可能面临的风险。</w:t>
      </w:r>
    </w:p>
    <w:p w:rsidR="00873793" w:rsidRPr="00D62320" w:rsidRDefault="00D30C24" w:rsidP="00E95BC5">
      <w:pPr>
        <w:pStyle w:val="2"/>
        <w:spacing w:line="276" w:lineRule="auto"/>
      </w:pPr>
      <w:r w:rsidRPr="00D62320">
        <w:t>（三）</w:t>
      </w:r>
      <w:r w:rsidR="00873793" w:rsidRPr="00D62320">
        <w:t>方式</w:t>
      </w:r>
    </w:p>
    <w:p w:rsidR="0085595E" w:rsidRPr="00D62320" w:rsidRDefault="0085595E" w:rsidP="00DB6001">
      <w:pPr>
        <w:pStyle w:val="4"/>
      </w:pPr>
      <w:r w:rsidRPr="00D62320">
        <w:rPr>
          <w:rFonts w:hint="eastAsia"/>
        </w:rPr>
        <w:t>1</w:t>
      </w:r>
      <w:r w:rsidRPr="00D62320">
        <w:rPr>
          <w:rFonts w:hint="eastAsia"/>
        </w:rPr>
        <w:t>、国内租赁公司之间的转租赁</w:t>
      </w:r>
      <w:r w:rsidR="00A817AB" w:rsidRPr="00D62320">
        <w:rPr>
          <w:rFonts w:hint="eastAsia"/>
        </w:rPr>
        <w:t>（略）</w:t>
      </w:r>
    </w:p>
    <w:p w:rsidR="00873793" w:rsidRPr="00D62320" w:rsidRDefault="00A50BBA" w:rsidP="00DB6001">
      <w:pPr>
        <w:pStyle w:val="4"/>
      </w:pPr>
      <w:r w:rsidRPr="00D62320">
        <w:rPr>
          <w:rFonts w:hint="eastAsia"/>
        </w:rPr>
        <w:t>2</w:t>
      </w:r>
      <w:r w:rsidR="004E0C00" w:rsidRPr="00D62320">
        <w:rPr>
          <w:rFonts w:hint="eastAsia"/>
        </w:rPr>
        <w:t>、进口转租赁</w:t>
      </w:r>
    </w:p>
    <w:p w:rsidR="002C10BF" w:rsidRPr="00D62320" w:rsidRDefault="004E0C00" w:rsidP="00DB6001">
      <w:pPr>
        <w:spacing w:line="276" w:lineRule="auto"/>
        <w:ind w:firstLine="480"/>
        <w:rPr>
          <w:sz w:val="21"/>
        </w:rPr>
      </w:pPr>
      <w:r w:rsidRPr="00D62320">
        <w:rPr>
          <w:rFonts w:hint="eastAsia"/>
          <w:sz w:val="21"/>
        </w:rPr>
        <w:t>进口转租赁是指国内租赁公司按国内承租人所提交的设备订单，先以承租人的身份，从国外租赁公司租入设备，然后再以出租人的身份将所租设备转租给国内的最终承租人的一种租赁形式。</w:t>
      </w:r>
    </w:p>
    <w:p w:rsidR="002C10BF" w:rsidRPr="00D62320" w:rsidRDefault="00BA48F7" w:rsidP="00E95BC5">
      <w:pPr>
        <w:spacing w:line="276" w:lineRule="auto"/>
        <w:ind w:firstLine="480"/>
        <w:rPr>
          <w:sz w:val="21"/>
        </w:rPr>
      </w:pPr>
      <w:r w:rsidRPr="00D62320">
        <w:rPr>
          <w:rFonts w:hint="eastAsia"/>
          <w:sz w:val="21"/>
        </w:rPr>
        <w:t>进口转租赁，实际上是一个项目两笔租赁业务，包括一份国际租赁合同和一份国内租赁合同。这两笔租赁业务在租赁期、支付租赁费的次数和时间上可以完全一致，也可以不完全一致。如果国内租赁公司对国内承租人的租赁期等于国内租赁公司作为承租人向国外租赁公司承租公司承租的期限，此时国内租赁公司除按规定向国内承租人收取进口手续费外，一般只能赚取少量的利润；如果国内租赁公司对国内承租人的租期长于国内租赁公司作为承租人向国外租赁公司承租的期限，国内租赁公司则主要赚取两个合同的租赁期差日的租金；而国内租赁公司作为出租人的租赁期限，一般不短于其作为承租人的租赁期限。</w:t>
      </w:r>
    </w:p>
    <w:p w:rsidR="00825D76" w:rsidRPr="00D62320" w:rsidRDefault="00D30C24" w:rsidP="00E95BC5">
      <w:pPr>
        <w:spacing w:line="276" w:lineRule="auto"/>
        <w:rPr>
          <w:b/>
          <w:sz w:val="21"/>
        </w:rPr>
      </w:pPr>
      <w:r w:rsidRPr="00D62320">
        <w:rPr>
          <w:rFonts w:hint="eastAsia"/>
          <w:b/>
          <w:sz w:val="21"/>
        </w:rPr>
        <w:t xml:space="preserve">  </w:t>
      </w:r>
      <w:r w:rsidRPr="00D62320">
        <w:rPr>
          <w:rFonts w:hint="eastAsia"/>
          <w:b/>
          <w:sz w:val="21"/>
        </w:rPr>
        <w:t>进口转租赁的业务程序如下：</w:t>
      </w:r>
    </w:p>
    <w:p w:rsidR="00825D76" w:rsidRPr="00D62320" w:rsidRDefault="00D30C24" w:rsidP="00E95BC5">
      <w:pPr>
        <w:spacing w:line="276" w:lineRule="auto"/>
        <w:rPr>
          <w:sz w:val="21"/>
        </w:rPr>
      </w:pPr>
      <w:r w:rsidRPr="00D62320">
        <w:rPr>
          <w:rFonts w:hint="eastAsia"/>
          <w:sz w:val="21"/>
        </w:rPr>
        <w:t xml:space="preserve">1. </w:t>
      </w:r>
      <w:r w:rsidRPr="00D62320">
        <w:rPr>
          <w:rFonts w:hint="eastAsia"/>
          <w:sz w:val="21"/>
        </w:rPr>
        <w:t>国内租赁公司与国外供货厂商签订购买合同</w:t>
      </w:r>
    </w:p>
    <w:p w:rsidR="00825D76" w:rsidRPr="00D62320" w:rsidRDefault="00D30C24" w:rsidP="00E95BC5">
      <w:pPr>
        <w:spacing w:line="276" w:lineRule="auto"/>
        <w:rPr>
          <w:sz w:val="21"/>
        </w:rPr>
      </w:pPr>
      <w:r w:rsidRPr="00D62320">
        <w:rPr>
          <w:rFonts w:hint="eastAsia"/>
          <w:sz w:val="21"/>
        </w:rPr>
        <w:t xml:space="preserve">2. </w:t>
      </w:r>
      <w:r w:rsidRPr="00D62320">
        <w:rPr>
          <w:rFonts w:hint="eastAsia"/>
          <w:sz w:val="21"/>
        </w:rPr>
        <w:t>国内租赁公司、国外供货厂商与国外租赁公司签署购买合同转让书</w:t>
      </w:r>
    </w:p>
    <w:p w:rsidR="00825D76" w:rsidRPr="00D62320" w:rsidRDefault="00D30C24" w:rsidP="00E95BC5">
      <w:pPr>
        <w:spacing w:line="276" w:lineRule="auto"/>
        <w:rPr>
          <w:sz w:val="21"/>
        </w:rPr>
      </w:pPr>
      <w:r w:rsidRPr="00D62320">
        <w:rPr>
          <w:rFonts w:hint="eastAsia"/>
          <w:sz w:val="21"/>
        </w:rPr>
        <w:t xml:space="preserve">3. </w:t>
      </w:r>
      <w:r w:rsidRPr="00D62320">
        <w:rPr>
          <w:rFonts w:hint="eastAsia"/>
          <w:sz w:val="21"/>
        </w:rPr>
        <w:t>国内租赁公司与国外租赁公司、国内租赁公司与国内承租人分别签订租赁合同</w:t>
      </w:r>
    </w:p>
    <w:p w:rsidR="00825D76" w:rsidRPr="00D62320" w:rsidRDefault="00D30C24" w:rsidP="00E95BC5">
      <w:pPr>
        <w:spacing w:line="276" w:lineRule="auto"/>
        <w:rPr>
          <w:sz w:val="21"/>
        </w:rPr>
      </w:pPr>
      <w:r w:rsidRPr="00D62320">
        <w:rPr>
          <w:rFonts w:hint="eastAsia"/>
          <w:sz w:val="21"/>
        </w:rPr>
        <w:t xml:space="preserve">4. </w:t>
      </w:r>
      <w:r w:rsidRPr="00D62320">
        <w:rPr>
          <w:rFonts w:hint="eastAsia"/>
          <w:sz w:val="21"/>
        </w:rPr>
        <w:t>执行购买合同</w:t>
      </w:r>
    </w:p>
    <w:p w:rsidR="00825D76" w:rsidRPr="00D62320" w:rsidRDefault="00D30C24" w:rsidP="00E95BC5">
      <w:pPr>
        <w:spacing w:line="276" w:lineRule="auto"/>
        <w:rPr>
          <w:sz w:val="21"/>
        </w:rPr>
      </w:pPr>
      <w:r w:rsidRPr="00D62320">
        <w:rPr>
          <w:rFonts w:hint="eastAsia"/>
          <w:sz w:val="21"/>
        </w:rPr>
        <w:t xml:space="preserve">5. </w:t>
      </w:r>
      <w:r w:rsidRPr="00D62320">
        <w:rPr>
          <w:rFonts w:hint="eastAsia"/>
          <w:sz w:val="21"/>
        </w:rPr>
        <w:t>执行租赁合同</w:t>
      </w:r>
    </w:p>
    <w:p w:rsidR="00D30C24" w:rsidRPr="00D62320" w:rsidRDefault="00D30C24" w:rsidP="00E95BC5">
      <w:pPr>
        <w:spacing w:line="276" w:lineRule="auto"/>
        <w:rPr>
          <w:sz w:val="21"/>
        </w:rPr>
      </w:pPr>
      <w:r w:rsidRPr="00D62320">
        <w:rPr>
          <w:rFonts w:hint="eastAsia"/>
          <w:sz w:val="21"/>
        </w:rPr>
        <w:t xml:space="preserve">6. </w:t>
      </w:r>
      <w:r w:rsidRPr="00D62320">
        <w:rPr>
          <w:rFonts w:hint="eastAsia"/>
          <w:sz w:val="21"/>
        </w:rPr>
        <w:t>租赁合同结束手续</w:t>
      </w:r>
    </w:p>
    <w:p w:rsidR="00A50BBA" w:rsidRPr="00D30C24" w:rsidRDefault="00A50BBA" w:rsidP="00DB6001">
      <w:pPr>
        <w:pStyle w:val="4"/>
      </w:pPr>
      <w:r w:rsidRPr="00D62320">
        <w:t>3</w:t>
      </w:r>
      <w:r w:rsidRPr="00D62320">
        <w:t>、出口转租赁</w:t>
      </w:r>
      <w:r w:rsidR="00825D76" w:rsidRPr="00D62320">
        <w:t>（同上逆向操作）</w:t>
      </w:r>
    </w:p>
    <w:sectPr w:rsidR="00A50BBA" w:rsidRPr="00D30C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908" w:rsidRDefault="00627908" w:rsidP="006D42BF">
      <w:r>
        <w:separator/>
      </w:r>
    </w:p>
  </w:endnote>
  <w:endnote w:type="continuationSeparator" w:id="0">
    <w:p w:rsidR="00627908" w:rsidRDefault="00627908" w:rsidP="006D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908" w:rsidRDefault="00627908" w:rsidP="006D42BF">
      <w:r>
        <w:separator/>
      </w:r>
    </w:p>
  </w:footnote>
  <w:footnote w:type="continuationSeparator" w:id="0">
    <w:p w:rsidR="00627908" w:rsidRDefault="00627908" w:rsidP="006D42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E662D"/>
    <w:multiLevelType w:val="multilevel"/>
    <w:tmpl w:val="440E3D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B4E412F"/>
    <w:multiLevelType w:val="hybridMultilevel"/>
    <w:tmpl w:val="BB008300"/>
    <w:lvl w:ilvl="0" w:tplc="D00E3DB6">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20C2D31"/>
    <w:multiLevelType w:val="hybridMultilevel"/>
    <w:tmpl w:val="1A409088"/>
    <w:lvl w:ilvl="0" w:tplc="0FA20590">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1BE51A8"/>
    <w:multiLevelType w:val="hybridMultilevel"/>
    <w:tmpl w:val="7BD4DA62"/>
    <w:lvl w:ilvl="0" w:tplc="84B22090">
      <w:start w:val="1"/>
      <w:numFmt w:val="chineseCountingThousand"/>
      <w:lvlText w:val="第%1条"/>
      <w:lvlJc w:val="left"/>
      <w:pPr>
        <w:ind w:left="846" w:hanging="420"/>
      </w:pPr>
      <w:rPr>
        <w:rFonts w:hint="eastAsia"/>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7731667F"/>
    <w:multiLevelType w:val="multilevel"/>
    <w:tmpl w:val="E35CD0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86C28B6"/>
    <w:multiLevelType w:val="hybridMultilevel"/>
    <w:tmpl w:val="0E16CF3A"/>
    <w:lvl w:ilvl="0" w:tplc="6B701BFC">
      <w:start w:val="1"/>
      <w:numFmt w:val="chineseCountingThousand"/>
      <w:lvlText w:val="第%1条"/>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2"/>
  </w:num>
  <w:num w:numId="3">
    <w:abstractNumId w:val="1"/>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72C"/>
    <w:rsid w:val="0003762E"/>
    <w:rsid w:val="00037809"/>
    <w:rsid w:val="00053D52"/>
    <w:rsid w:val="0006598D"/>
    <w:rsid w:val="0006661A"/>
    <w:rsid w:val="00066B58"/>
    <w:rsid w:val="000815B2"/>
    <w:rsid w:val="000C3A82"/>
    <w:rsid w:val="000E672C"/>
    <w:rsid w:val="000F746A"/>
    <w:rsid w:val="001218B4"/>
    <w:rsid w:val="001234F4"/>
    <w:rsid w:val="0014626E"/>
    <w:rsid w:val="00154DD4"/>
    <w:rsid w:val="001647A2"/>
    <w:rsid w:val="00172A9B"/>
    <w:rsid w:val="0017312D"/>
    <w:rsid w:val="001871F2"/>
    <w:rsid w:val="001D068F"/>
    <w:rsid w:val="001D4880"/>
    <w:rsid w:val="00206B41"/>
    <w:rsid w:val="00264C5C"/>
    <w:rsid w:val="00277DF1"/>
    <w:rsid w:val="002877DB"/>
    <w:rsid w:val="002B6699"/>
    <w:rsid w:val="002C10BF"/>
    <w:rsid w:val="002D4C85"/>
    <w:rsid w:val="002E35D7"/>
    <w:rsid w:val="002E4982"/>
    <w:rsid w:val="00304268"/>
    <w:rsid w:val="0031538C"/>
    <w:rsid w:val="0038228A"/>
    <w:rsid w:val="00390218"/>
    <w:rsid w:val="003905B3"/>
    <w:rsid w:val="00391B59"/>
    <w:rsid w:val="00392D61"/>
    <w:rsid w:val="00395BD6"/>
    <w:rsid w:val="003B6115"/>
    <w:rsid w:val="003B74ED"/>
    <w:rsid w:val="003E69B8"/>
    <w:rsid w:val="003F2ACE"/>
    <w:rsid w:val="004037D2"/>
    <w:rsid w:val="004150A5"/>
    <w:rsid w:val="00433610"/>
    <w:rsid w:val="00442E08"/>
    <w:rsid w:val="00462A0C"/>
    <w:rsid w:val="004714E2"/>
    <w:rsid w:val="004E0C00"/>
    <w:rsid w:val="005223C8"/>
    <w:rsid w:val="005305E4"/>
    <w:rsid w:val="005445B0"/>
    <w:rsid w:val="0056452E"/>
    <w:rsid w:val="005A5C30"/>
    <w:rsid w:val="005A5D35"/>
    <w:rsid w:val="005B642A"/>
    <w:rsid w:val="005F4723"/>
    <w:rsid w:val="00606E33"/>
    <w:rsid w:val="00611740"/>
    <w:rsid w:val="00627908"/>
    <w:rsid w:val="00636725"/>
    <w:rsid w:val="00642E24"/>
    <w:rsid w:val="006667DD"/>
    <w:rsid w:val="00682A86"/>
    <w:rsid w:val="00692057"/>
    <w:rsid w:val="006A03B6"/>
    <w:rsid w:val="006C27BD"/>
    <w:rsid w:val="006D42BF"/>
    <w:rsid w:val="006D457F"/>
    <w:rsid w:val="006E4996"/>
    <w:rsid w:val="006E77D4"/>
    <w:rsid w:val="006F59D4"/>
    <w:rsid w:val="006F5D24"/>
    <w:rsid w:val="0075700F"/>
    <w:rsid w:val="00783374"/>
    <w:rsid w:val="00794346"/>
    <w:rsid w:val="007E4701"/>
    <w:rsid w:val="008135D2"/>
    <w:rsid w:val="00825D76"/>
    <w:rsid w:val="00843801"/>
    <w:rsid w:val="00850B7C"/>
    <w:rsid w:val="0085595E"/>
    <w:rsid w:val="00873793"/>
    <w:rsid w:val="00892B87"/>
    <w:rsid w:val="008975E6"/>
    <w:rsid w:val="008B0523"/>
    <w:rsid w:val="008E3170"/>
    <w:rsid w:val="009025AF"/>
    <w:rsid w:val="009050E5"/>
    <w:rsid w:val="00905A15"/>
    <w:rsid w:val="00907C0E"/>
    <w:rsid w:val="00925A4D"/>
    <w:rsid w:val="0099457C"/>
    <w:rsid w:val="009A6992"/>
    <w:rsid w:val="009A71E1"/>
    <w:rsid w:val="009B7C2A"/>
    <w:rsid w:val="009D205A"/>
    <w:rsid w:val="009F1DC9"/>
    <w:rsid w:val="00A236FD"/>
    <w:rsid w:val="00A35941"/>
    <w:rsid w:val="00A368AE"/>
    <w:rsid w:val="00A50BBA"/>
    <w:rsid w:val="00A65072"/>
    <w:rsid w:val="00A817AB"/>
    <w:rsid w:val="00AB038F"/>
    <w:rsid w:val="00AF7ACF"/>
    <w:rsid w:val="00B024A4"/>
    <w:rsid w:val="00B11514"/>
    <w:rsid w:val="00B15C3E"/>
    <w:rsid w:val="00B230E2"/>
    <w:rsid w:val="00B23BFE"/>
    <w:rsid w:val="00B27441"/>
    <w:rsid w:val="00B3719B"/>
    <w:rsid w:val="00B56A1C"/>
    <w:rsid w:val="00B96CCC"/>
    <w:rsid w:val="00B97282"/>
    <w:rsid w:val="00BA48F7"/>
    <w:rsid w:val="00BB6B89"/>
    <w:rsid w:val="00BD272A"/>
    <w:rsid w:val="00C10C60"/>
    <w:rsid w:val="00C16091"/>
    <w:rsid w:val="00C44E8E"/>
    <w:rsid w:val="00C523EA"/>
    <w:rsid w:val="00C90462"/>
    <w:rsid w:val="00CA1141"/>
    <w:rsid w:val="00CC7D91"/>
    <w:rsid w:val="00D30C24"/>
    <w:rsid w:val="00D40B79"/>
    <w:rsid w:val="00D460F1"/>
    <w:rsid w:val="00D57DE2"/>
    <w:rsid w:val="00D62320"/>
    <w:rsid w:val="00DA437C"/>
    <w:rsid w:val="00DB6001"/>
    <w:rsid w:val="00DC3375"/>
    <w:rsid w:val="00DC59DC"/>
    <w:rsid w:val="00DD0E04"/>
    <w:rsid w:val="00DF09FC"/>
    <w:rsid w:val="00DF1169"/>
    <w:rsid w:val="00E14C5A"/>
    <w:rsid w:val="00E4292A"/>
    <w:rsid w:val="00E511DA"/>
    <w:rsid w:val="00E7232A"/>
    <w:rsid w:val="00E95BC5"/>
    <w:rsid w:val="00E97691"/>
    <w:rsid w:val="00EE1B64"/>
    <w:rsid w:val="00EF7AC3"/>
    <w:rsid w:val="00F04956"/>
    <w:rsid w:val="00F2474B"/>
    <w:rsid w:val="00F75FD9"/>
    <w:rsid w:val="00F86963"/>
    <w:rsid w:val="00FC5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D9C95A-EE47-4319-A9BE-2B0D682ED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宋体" w:eastAsia="宋体" w:hAnsi="宋体" w:cstheme="minorBidi"/>
        <w:kern w:val="2"/>
        <w:sz w:val="24"/>
        <w:szCs w:val="28"/>
        <w:u w:val="single"/>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35D2"/>
    <w:pPr>
      <w:widowControl w:val="0"/>
    </w:pPr>
    <w:rPr>
      <w:rFonts w:asciiTheme="minorHAnsi" w:eastAsiaTheme="minorEastAsia" w:hAnsiTheme="minorHAnsi"/>
      <w:szCs w:val="22"/>
      <w:u w:val="none"/>
    </w:rPr>
  </w:style>
  <w:style w:type="paragraph" w:styleId="1">
    <w:name w:val="heading 1"/>
    <w:basedOn w:val="a"/>
    <w:next w:val="a"/>
    <w:link w:val="1Char"/>
    <w:autoRedefine/>
    <w:uiPriority w:val="9"/>
    <w:qFormat/>
    <w:rsid w:val="006667DD"/>
    <w:pPr>
      <w:keepNext/>
      <w:keepLines/>
      <w:outlineLvl w:val="0"/>
    </w:pPr>
    <w:rPr>
      <w:rFonts w:ascii="宋体" w:eastAsia="黑体" w:hAnsi="宋体"/>
      <w:b/>
      <w:bCs/>
      <w:kern w:val="44"/>
      <w:sz w:val="30"/>
      <w:szCs w:val="44"/>
    </w:rPr>
  </w:style>
  <w:style w:type="paragraph" w:styleId="2">
    <w:name w:val="heading 2"/>
    <w:basedOn w:val="a"/>
    <w:next w:val="a"/>
    <w:link w:val="2Char"/>
    <w:autoRedefine/>
    <w:uiPriority w:val="9"/>
    <w:unhideWhenUsed/>
    <w:qFormat/>
    <w:rsid w:val="00611740"/>
    <w:pPr>
      <w:keepNext/>
      <w:keepLines/>
      <w:spacing w:before="120" w:after="120"/>
      <w:outlineLvl w:val="1"/>
    </w:pPr>
    <w:rPr>
      <w:rFonts w:asciiTheme="majorHAnsi" w:eastAsia="黑体" w:hAnsiTheme="majorHAnsi" w:cstheme="majorBidi"/>
      <w:b/>
      <w:bCs/>
      <w:szCs w:val="32"/>
    </w:rPr>
  </w:style>
  <w:style w:type="paragraph" w:styleId="3">
    <w:name w:val="heading 3"/>
    <w:basedOn w:val="a"/>
    <w:next w:val="a"/>
    <w:link w:val="3Char"/>
    <w:autoRedefine/>
    <w:uiPriority w:val="9"/>
    <w:unhideWhenUsed/>
    <w:qFormat/>
    <w:rsid w:val="006D457F"/>
    <w:pPr>
      <w:keepNext/>
      <w:keepLines/>
      <w:outlineLvl w:val="2"/>
    </w:pPr>
    <w:rPr>
      <w:rFonts w:asciiTheme="minorEastAsia" w:hAnsiTheme="minorEastAsia"/>
      <w:b/>
      <w:bCs/>
      <w:szCs w:val="32"/>
    </w:rPr>
  </w:style>
  <w:style w:type="paragraph" w:styleId="4">
    <w:name w:val="heading 4"/>
    <w:basedOn w:val="a"/>
    <w:next w:val="a"/>
    <w:link w:val="4Char"/>
    <w:autoRedefine/>
    <w:uiPriority w:val="9"/>
    <w:unhideWhenUsed/>
    <w:qFormat/>
    <w:rsid w:val="00DB6001"/>
    <w:pPr>
      <w:keepNext/>
      <w:keepLines/>
      <w:spacing w:line="276" w:lineRule="auto"/>
      <w:outlineLvl w:val="3"/>
    </w:pPr>
    <w:rPr>
      <w:rFonts w:asciiTheme="majorHAnsi" w:eastAsiaTheme="majorEastAsia" w:hAnsiTheme="majorHAnsi" w:cstheme="majorBidi"/>
      <w:b/>
      <w:bCs/>
      <w:sz w:val="2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6667DD"/>
    <w:rPr>
      <w:rFonts w:eastAsia="黑体"/>
      <w:b/>
      <w:bCs/>
      <w:kern w:val="44"/>
      <w:sz w:val="30"/>
      <w:szCs w:val="44"/>
      <w:u w:val="none"/>
    </w:rPr>
  </w:style>
  <w:style w:type="character" w:customStyle="1" w:styleId="2Char">
    <w:name w:val="标题 2 Char"/>
    <w:basedOn w:val="a0"/>
    <w:link w:val="2"/>
    <w:uiPriority w:val="9"/>
    <w:rsid w:val="00611740"/>
    <w:rPr>
      <w:rFonts w:asciiTheme="majorHAnsi" w:eastAsia="黑体" w:hAnsiTheme="majorHAnsi" w:cstheme="majorBidi"/>
      <w:b/>
      <w:bCs/>
      <w:szCs w:val="32"/>
      <w:u w:val="none"/>
    </w:rPr>
  </w:style>
  <w:style w:type="character" w:customStyle="1" w:styleId="3Char">
    <w:name w:val="标题 3 Char"/>
    <w:basedOn w:val="a0"/>
    <w:link w:val="3"/>
    <w:uiPriority w:val="9"/>
    <w:rsid w:val="006D457F"/>
    <w:rPr>
      <w:rFonts w:asciiTheme="minorEastAsia" w:hAnsiTheme="minorEastAsia"/>
      <w:b/>
      <w:bCs/>
      <w:szCs w:val="32"/>
      <w:u w:val="none"/>
    </w:rPr>
  </w:style>
  <w:style w:type="paragraph" w:styleId="a3">
    <w:name w:val="Title"/>
    <w:basedOn w:val="a"/>
    <w:next w:val="a"/>
    <w:link w:val="Char"/>
    <w:autoRedefine/>
    <w:qFormat/>
    <w:rsid w:val="00C10C60"/>
    <w:pPr>
      <w:spacing w:before="240" w:after="60"/>
      <w:jc w:val="center"/>
      <w:outlineLvl w:val="0"/>
    </w:pPr>
    <w:rPr>
      <w:rFonts w:asciiTheme="majorHAnsi" w:eastAsia="黑体" w:hAnsiTheme="majorHAnsi" w:cstheme="majorBidi"/>
      <w:bCs/>
      <w:sz w:val="28"/>
      <w:szCs w:val="32"/>
    </w:rPr>
  </w:style>
  <w:style w:type="character" w:customStyle="1" w:styleId="Char">
    <w:name w:val="标题 Char"/>
    <w:basedOn w:val="a0"/>
    <w:link w:val="a3"/>
    <w:rsid w:val="00C10C60"/>
    <w:rPr>
      <w:rFonts w:asciiTheme="majorHAnsi" w:eastAsia="黑体" w:hAnsiTheme="majorHAnsi" w:cstheme="majorBidi"/>
      <w:bCs/>
      <w:sz w:val="28"/>
      <w:szCs w:val="32"/>
    </w:rPr>
  </w:style>
  <w:style w:type="character" w:styleId="a4">
    <w:name w:val="Hyperlink"/>
    <w:basedOn w:val="a0"/>
    <w:uiPriority w:val="99"/>
    <w:semiHidden/>
    <w:unhideWhenUsed/>
    <w:rsid w:val="00BB6B89"/>
    <w:rPr>
      <w:color w:val="0000FF"/>
      <w:u w:val="single"/>
    </w:rPr>
  </w:style>
  <w:style w:type="character" w:customStyle="1" w:styleId="apple-converted-space">
    <w:name w:val="apple-converted-space"/>
    <w:basedOn w:val="a0"/>
    <w:rsid w:val="00BB6B89"/>
  </w:style>
  <w:style w:type="paragraph" w:styleId="a5">
    <w:name w:val="header"/>
    <w:basedOn w:val="a"/>
    <w:link w:val="Char0"/>
    <w:uiPriority w:val="99"/>
    <w:unhideWhenUsed/>
    <w:rsid w:val="006D42B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6D42BF"/>
    <w:rPr>
      <w:rFonts w:asciiTheme="minorHAnsi" w:eastAsiaTheme="minorEastAsia" w:hAnsiTheme="minorHAnsi"/>
      <w:sz w:val="18"/>
      <w:szCs w:val="18"/>
      <w:u w:val="none"/>
    </w:rPr>
  </w:style>
  <w:style w:type="paragraph" w:styleId="a6">
    <w:name w:val="footer"/>
    <w:basedOn w:val="a"/>
    <w:link w:val="Char1"/>
    <w:uiPriority w:val="99"/>
    <w:unhideWhenUsed/>
    <w:rsid w:val="006D42BF"/>
    <w:pPr>
      <w:tabs>
        <w:tab w:val="center" w:pos="4153"/>
        <w:tab w:val="right" w:pos="8306"/>
      </w:tabs>
      <w:snapToGrid w:val="0"/>
    </w:pPr>
    <w:rPr>
      <w:sz w:val="18"/>
      <w:szCs w:val="18"/>
    </w:rPr>
  </w:style>
  <w:style w:type="character" w:customStyle="1" w:styleId="Char1">
    <w:name w:val="页脚 Char"/>
    <w:basedOn w:val="a0"/>
    <w:link w:val="a6"/>
    <w:uiPriority w:val="99"/>
    <w:rsid w:val="006D42BF"/>
    <w:rPr>
      <w:rFonts w:asciiTheme="minorHAnsi" w:eastAsiaTheme="minorEastAsia" w:hAnsiTheme="minorHAnsi"/>
      <w:sz w:val="18"/>
      <w:szCs w:val="18"/>
      <w:u w:val="none"/>
    </w:rPr>
  </w:style>
  <w:style w:type="character" w:customStyle="1" w:styleId="4Char">
    <w:name w:val="标题 4 Char"/>
    <w:basedOn w:val="a0"/>
    <w:link w:val="4"/>
    <w:uiPriority w:val="9"/>
    <w:rsid w:val="00DB6001"/>
    <w:rPr>
      <w:rFonts w:asciiTheme="majorHAnsi" w:eastAsiaTheme="majorEastAsia" w:hAnsiTheme="majorHAnsi" w:cstheme="majorBidi"/>
      <w:b/>
      <w:bCs/>
      <w:sz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280346">
      <w:bodyDiv w:val="1"/>
      <w:marLeft w:val="0"/>
      <w:marRight w:val="0"/>
      <w:marTop w:val="0"/>
      <w:marBottom w:val="0"/>
      <w:divBdr>
        <w:top w:val="none" w:sz="0" w:space="0" w:color="auto"/>
        <w:left w:val="none" w:sz="0" w:space="0" w:color="auto"/>
        <w:bottom w:val="none" w:sz="0" w:space="0" w:color="auto"/>
        <w:right w:val="none" w:sz="0" w:space="0" w:color="auto"/>
      </w:divBdr>
    </w:div>
    <w:div w:id="1241406135">
      <w:bodyDiv w:val="1"/>
      <w:marLeft w:val="0"/>
      <w:marRight w:val="0"/>
      <w:marTop w:val="0"/>
      <w:marBottom w:val="0"/>
      <w:divBdr>
        <w:top w:val="none" w:sz="0" w:space="0" w:color="auto"/>
        <w:left w:val="none" w:sz="0" w:space="0" w:color="auto"/>
        <w:bottom w:val="none" w:sz="0" w:space="0" w:color="auto"/>
        <w:right w:val="none" w:sz="0" w:space="0" w:color="auto"/>
      </w:divBdr>
    </w:div>
    <w:div w:id="1853760931">
      <w:bodyDiv w:val="1"/>
      <w:marLeft w:val="0"/>
      <w:marRight w:val="0"/>
      <w:marTop w:val="0"/>
      <w:marBottom w:val="0"/>
      <w:divBdr>
        <w:top w:val="none" w:sz="0" w:space="0" w:color="auto"/>
        <w:left w:val="none" w:sz="0" w:space="0" w:color="auto"/>
        <w:bottom w:val="none" w:sz="0" w:space="0" w:color="auto"/>
        <w:right w:val="none" w:sz="0" w:space="0" w:color="auto"/>
      </w:divBdr>
    </w:div>
    <w:div w:id="2090806197">
      <w:bodyDiv w:val="1"/>
      <w:marLeft w:val="0"/>
      <w:marRight w:val="0"/>
      <w:marTop w:val="0"/>
      <w:marBottom w:val="0"/>
      <w:divBdr>
        <w:top w:val="none" w:sz="0" w:space="0" w:color="auto"/>
        <w:left w:val="none" w:sz="0" w:space="0" w:color="auto"/>
        <w:bottom w:val="none" w:sz="0" w:space="0" w:color="auto"/>
        <w:right w:val="none" w:sz="0" w:space="0" w:color="auto"/>
      </w:divBdr>
      <w:divsChild>
        <w:div w:id="830220165">
          <w:marLeft w:val="0"/>
          <w:marRight w:val="0"/>
          <w:marTop w:val="150"/>
          <w:marBottom w:val="0"/>
          <w:divBdr>
            <w:top w:val="none" w:sz="0" w:space="0" w:color="auto"/>
            <w:left w:val="none" w:sz="0" w:space="0" w:color="auto"/>
            <w:bottom w:val="none" w:sz="0" w:space="0" w:color="auto"/>
            <w:right w:val="none" w:sz="0" w:space="0" w:color="auto"/>
          </w:divBdr>
          <w:divsChild>
            <w:div w:id="1169105100">
              <w:marLeft w:val="0"/>
              <w:marRight w:val="0"/>
              <w:marTop w:val="0"/>
              <w:marBottom w:val="0"/>
              <w:divBdr>
                <w:top w:val="none" w:sz="0" w:space="0" w:color="auto"/>
                <w:left w:val="none" w:sz="0" w:space="0" w:color="auto"/>
                <w:bottom w:val="none" w:sz="0" w:space="0" w:color="auto"/>
                <w:right w:val="none" w:sz="0" w:space="0" w:color="auto"/>
              </w:divBdr>
              <w:divsChild>
                <w:div w:id="1055079360">
                  <w:marLeft w:val="0"/>
                  <w:marRight w:val="0"/>
                  <w:marTop w:val="0"/>
                  <w:marBottom w:val="0"/>
                  <w:divBdr>
                    <w:top w:val="none" w:sz="0" w:space="15" w:color="auto"/>
                    <w:left w:val="single" w:sz="6" w:space="15" w:color="C4DFFF"/>
                    <w:bottom w:val="single" w:sz="6" w:space="15" w:color="C4DFFF"/>
                    <w:right w:val="single" w:sz="6" w:space="15" w:color="C4DFFF"/>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3</Pages>
  <Words>355</Words>
  <Characters>2027</Characters>
  <Application>Microsoft Office Word</Application>
  <DocSecurity>0</DocSecurity>
  <Lines>16</Lines>
  <Paragraphs>4</Paragraphs>
  <ScaleCrop>false</ScaleCrop>
  <Company>天津鑫海融资租赁有限公司</Company>
  <LinksUpToDate>false</LinksUpToDate>
  <CharactersWithSpaces>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张艳坤</cp:lastModifiedBy>
  <cp:revision>131</cp:revision>
  <dcterms:created xsi:type="dcterms:W3CDTF">2013-10-16T02:10:00Z</dcterms:created>
  <dcterms:modified xsi:type="dcterms:W3CDTF">2013-10-17T01:22:00Z</dcterms:modified>
</cp:coreProperties>
</file>