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51AA6">
      <w:pPr>
        <w:jc w:val="center"/>
        <w:rPr>
          <w:rFonts w:hint="eastAsia"/>
          <w:b/>
          <w:bCs/>
          <w:sz w:val="36"/>
        </w:rPr>
      </w:pPr>
      <w:bookmarkStart w:id="0" w:name="_GoBack"/>
      <w:bookmarkEnd w:id="0"/>
      <w:r>
        <w:rPr>
          <w:rFonts w:hint="eastAsia"/>
          <w:b/>
          <w:bCs/>
          <w:sz w:val="36"/>
        </w:rPr>
        <w:t>公路项目贷款审查要点</w:t>
      </w:r>
    </w:p>
    <w:p w:rsidR="00000000" w:rsidRDefault="00F51AA6">
      <w:pPr>
        <w:rPr>
          <w:rFonts w:hint="eastAsia"/>
        </w:rPr>
      </w:pP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[</w:t>
      </w:r>
      <w:r>
        <w:rPr>
          <w:rFonts w:hint="eastAsia"/>
          <w:sz w:val="28"/>
        </w:rPr>
        <w:t>摘要</w:t>
      </w:r>
      <w:r>
        <w:rPr>
          <w:rFonts w:hint="eastAsia"/>
          <w:sz w:val="28"/>
        </w:rPr>
        <w:t>]</w:t>
      </w:r>
      <w:r>
        <w:rPr>
          <w:rFonts w:hint="eastAsia"/>
          <w:sz w:val="28"/>
        </w:rPr>
        <w:t>列明借款人、评级情况、项目、贷款金额及期限、申请审议事项等（</w:t>
      </w:r>
      <w:r>
        <w:rPr>
          <w:rFonts w:hint="eastAsia"/>
          <w:b/>
          <w:bCs/>
          <w:sz w:val="28"/>
        </w:rPr>
        <w:t>要说明“根据</w:t>
      </w:r>
      <w:r>
        <w:rPr>
          <w:rFonts w:hint="eastAsia"/>
          <w:b/>
          <w:bCs/>
          <w:sz w:val="28"/>
        </w:rPr>
        <w:t>**</w:t>
      </w:r>
      <w:r>
        <w:rPr>
          <w:rFonts w:hint="eastAsia"/>
          <w:b/>
          <w:bCs/>
          <w:sz w:val="28"/>
        </w:rPr>
        <w:t>分行上报材料及评估报告提出如下审查意见”</w:t>
      </w:r>
      <w:r>
        <w:rPr>
          <w:rFonts w:hint="eastAsia"/>
          <w:sz w:val="28"/>
        </w:rPr>
        <w:t>）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一、借款人分析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1</w:t>
      </w:r>
      <w:r>
        <w:rPr>
          <w:rFonts w:hint="eastAsia"/>
          <w:sz w:val="28"/>
        </w:rPr>
        <w:t>、借款人所有制形式、隶属关系、成立时间、注册资本、经营范围，借款人为公路局的，说明其管养公路里程、收费站等情况。</w:t>
      </w:r>
    </w:p>
    <w:p w:rsidR="00000000" w:rsidRDefault="00F51AA6">
      <w:pPr>
        <w:ind w:firstLineChars="200" w:firstLine="560"/>
        <w:rPr>
          <w:rFonts w:hint="eastAsia"/>
          <w:b/>
          <w:bCs/>
          <w:sz w:val="28"/>
        </w:rPr>
      </w:pPr>
      <w:r>
        <w:rPr>
          <w:rFonts w:hint="eastAsia"/>
          <w:sz w:val="28"/>
        </w:rPr>
        <w:t>2</w:t>
      </w:r>
      <w:r>
        <w:rPr>
          <w:rFonts w:hint="eastAsia"/>
          <w:sz w:val="28"/>
        </w:rPr>
        <w:t>、借款人近三年财务状况等。包括资产负债结构等主要财务比率，一般公路企业资产负债率相对较低，也没有或较少应收应付及存货等。</w:t>
      </w:r>
      <w:r>
        <w:rPr>
          <w:rFonts w:hint="eastAsia"/>
          <w:b/>
          <w:bCs/>
          <w:sz w:val="28"/>
        </w:rPr>
        <w:t>指标异常的要做出说明。</w:t>
      </w:r>
    </w:p>
    <w:p w:rsidR="00000000" w:rsidRDefault="00F51AA6">
      <w:pPr>
        <w:ind w:firstLineChars="200" w:firstLine="560"/>
        <w:rPr>
          <w:rFonts w:hint="eastAsia"/>
          <w:b/>
          <w:bCs/>
          <w:sz w:val="28"/>
        </w:rPr>
      </w:pPr>
      <w:r>
        <w:rPr>
          <w:rFonts w:hint="eastAsia"/>
          <w:sz w:val="28"/>
        </w:rPr>
        <w:t>3</w:t>
      </w:r>
      <w:r>
        <w:rPr>
          <w:rFonts w:hint="eastAsia"/>
          <w:sz w:val="28"/>
        </w:rPr>
        <w:t>、借款人近三年经营情况。包括收入、费用、利润等，公路局要分析其收入及支出构成。一</w:t>
      </w:r>
      <w:r>
        <w:rPr>
          <w:rFonts w:hint="eastAsia"/>
          <w:sz w:val="28"/>
        </w:rPr>
        <w:t>般以公路局为借款人的，不编制现金流量表，但对有编制现金流量表的公路企业，应加以分析。</w:t>
      </w:r>
      <w:r>
        <w:rPr>
          <w:rFonts w:hint="eastAsia"/>
          <w:b/>
          <w:bCs/>
          <w:sz w:val="28"/>
        </w:rPr>
        <w:t>指标异常的要做出说明。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4</w:t>
      </w:r>
      <w:r>
        <w:rPr>
          <w:rFonts w:hint="eastAsia"/>
          <w:sz w:val="28"/>
        </w:rPr>
        <w:t>、借款人资信和银行授信情况。基本户开立、存款与结算情况，收费站质押情况，贷款卡，近三年信用评级</w:t>
      </w:r>
      <w:r>
        <w:rPr>
          <w:rFonts w:hint="eastAsia"/>
          <w:b/>
          <w:bCs/>
          <w:sz w:val="28"/>
        </w:rPr>
        <w:t>（重点说明最新评级情况）</w:t>
      </w:r>
      <w:r>
        <w:rPr>
          <w:rFonts w:hint="eastAsia"/>
          <w:sz w:val="28"/>
        </w:rPr>
        <w:t>，以往信用记录，目前融资质量，授信额度。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二、项目情况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1</w:t>
      </w:r>
      <w:r>
        <w:rPr>
          <w:rFonts w:hint="eastAsia"/>
          <w:sz w:val="28"/>
        </w:rPr>
        <w:t>、项目建设背景（必要性）。</w:t>
      </w:r>
    </w:p>
    <w:p w:rsidR="00000000" w:rsidRDefault="00F51AA6">
      <w:pPr>
        <w:spacing w:line="360" w:lineRule="auto"/>
        <w:ind w:firstLine="560"/>
        <w:rPr>
          <w:rFonts w:hint="eastAsia"/>
          <w:sz w:val="28"/>
        </w:rPr>
      </w:pPr>
      <w:r>
        <w:rPr>
          <w:rFonts w:hint="eastAsia"/>
          <w:sz w:val="28"/>
        </w:rPr>
        <w:t>2</w:t>
      </w:r>
      <w:r>
        <w:rPr>
          <w:rFonts w:hint="eastAsia"/>
          <w:sz w:val="28"/>
        </w:rPr>
        <w:t>、项目建设内容。</w:t>
      </w:r>
    </w:p>
    <w:p w:rsidR="00000000" w:rsidRDefault="00F51AA6">
      <w:pPr>
        <w:spacing w:line="360" w:lineRule="auto"/>
        <w:ind w:firstLine="560"/>
        <w:rPr>
          <w:rFonts w:ascii="仿宋_GB2312" w:hint="eastAsia"/>
          <w:sz w:val="28"/>
        </w:rPr>
      </w:pPr>
      <w:r>
        <w:rPr>
          <w:rFonts w:hint="eastAsia"/>
          <w:sz w:val="28"/>
        </w:rPr>
        <w:t>包括公路等级、里程、有关批文、造价、投资构成、资金来源、</w:t>
      </w:r>
      <w:r>
        <w:rPr>
          <w:rFonts w:hint="eastAsia"/>
          <w:sz w:val="28"/>
        </w:rPr>
        <w:lastRenderedPageBreak/>
        <w:t>进度等。二级（含）以下等级公路须上报总行审批，我行不受理三、四级及以下等级公路。原则上，高速公路资本金不少于</w:t>
      </w:r>
      <w:r>
        <w:rPr>
          <w:rFonts w:hint="eastAsia"/>
          <w:sz w:val="28"/>
        </w:rPr>
        <w:t>25%</w:t>
      </w:r>
      <w:r>
        <w:rPr>
          <w:rFonts w:hint="eastAsia"/>
          <w:sz w:val="28"/>
        </w:rPr>
        <w:t>；一级公</w:t>
      </w:r>
      <w:r>
        <w:rPr>
          <w:rFonts w:hint="eastAsia"/>
          <w:sz w:val="28"/>
        </w:rPr>
        <w:t>路资本金不少于</w:t>
      </w:r>
      <w:r>
        <w:rPr>
          <w:rFonts w:hint="eastAsia"/>
          <w:sz w:val="28"/>
        </w:rPr>
        <w:t>35%</w:t>
      </w:r>
      <w:r>
        <w:rPr>
          <w:rFonts w:hint="eastAsia"/>
          <w:sz w:val="28"/>
        </w:rPr>
        <w:t>；二级公路不少于</w:t>
      </w:r>
      <w:r>
        <w:rPr>
          <w:rFonts w:hint="eastAsia"/>
          <w:sz w:val="28"/>
        </w:rPr>
        <w:t>60%</w:t>
      </w:r>
      <w:r>
        <w:rPr>
          <w:rFonts w:hint="eastAsia"/>
          <w:sz w:val="28"/>
        </w:rPr>
        <w:t>，</w:t>
      </w:r>
      <w:r>
        <w:rPr>
          <w:rFonts w:ascii="仿宋_GB2312" w:hint="eastAsia"/>
          <w:sz w:val="28"/>
        </w:rPr>
        <w:t>资本金比例可适当降低，但不得低于</w:t>
      </w:r>
      <w:r>
        <w:rPr>
          <w:rFonts w:ascii="仿宋_GB2312" w:hint="eastAsia"/>
          <w:sz w:val="28"/>
        </w:rPr>
        <w:t>45%</w:t>
      </w:r>
      <w:r>
        <w:rPr>
          <w:rFonts w:ascii="仿宋_GB2312" w:hint="eastAsia"/>
          <w:sz w:val="28"/>
        </w:rPr>
        <w:t>。</w:t>
      </w:r>
    </w:p>
    <w:p w:rsidR="00000000" w:rsidRDefault="00F51AA6">
      <w:pPr>
        <w:ind w:firstLineChars="200" w:firstLine="560"/>
        <w:rPr>
          <w:rFonts w:ascii="仿宋_GB2312" w:hint="eastAsia"/>
          <w:sz w:val="28"/>
        </w:rPr>
      </w:pPr>
      <w:r>
        <w:rPr>
          <w:rFonts w:hint="eastAsia"/>
          <w:sz w:val="28"/>
        </w:rPr>
        <w:t>3</w:t>
      </w:r>
      <w:r>
        <w:rPr>
          <w:rFonts w:hint="eastAsia"/>
          <w:sz w:val="28"/>
        </w:rPr>
        <w:t>、交通量预测。</w:t>
      </w:r>
      <w:r>
        <w:rPr>
          <w:rFonts w:ascii="仿宋_GB2312" w:hint="eastAsia"/>
          <w:sz w:val="28"/>
        </w:rPr>
        <w:t>交通量预测包括以下几方面的要点：</w:t>
      </w:r>
    </w:p>
    <w:p w:rsidR="00000000" w:rsidRDefault="00F51AA6">
      <w:pPr>
        <w:ind w:firstLine="640"/>
        <w:rPr>
          <w:rFonts w:ascii="仿宋_GB2312" w:hint="eastAsia"/>
          <w:sz w:val="28"/>
        </w:rPr>
      </w:pPr>
      <w:r>
        <w:rPr>
          <w:rFonts w:ascii="仿宋_GB2312" w:hint="eastAsia"/>
          <w:sz w:val="28"/>
        </w:rPr>
        <w:t>经济状况及交通量现状分析；趋势交通量审查；诱增交通量审查；转移交通量审查；交通量的确定；交通量预测方法及预测结果评价；车辆通行费收费价格的确定。</w:t>
      </w:r>
    </w:p>
    <w:p w:rsidR="00000000" w:rsidRDefault="00F51AA6">
      <w:pPr>
        <w:ind w:firstLine="640"/>
        <w:rPr>
          <w:rFonts w:ascii="仿宋_GB2312" w:hint="eastAsia"/>
          <w:b/>
          <w:bCs/>
          <w:sz w:val="28"/>
        </w:rPr>
      </w:pPr>
      <w:r>
        <w:rPr>
          <w:rFonts w:ascii="仿宋_GB2312" w:hint="eastAsia"/>
          <w:sz w:val="28"/>
        </w:rPr>
        <w:t>原则上，高速公路建成后车流量不少于</w:t>
      </w:r>
      <w:r>
        <w:rPr>
          <w:rFonts w:ascii="仿宋_GB2312" w:hint="eastAsia"/>
          <w:sz w:val="28"/>
        </w:rPr>
        <w:t>10000</w:t>
      </w:r>
      <w:r>
        <w:rPr>
          <w:rFonts w:ascii="仿宋_GB2312" w:hint="eastAsia"/>
          <w:sz w:val="28"/>
        </w:rPr>
        <w:t>辆</w:t>
      </w:r>
      <w:r>
        <w:rPr>
          <w:rFonts w:ascii="仿宋_GB2312" w:hint="eastAsia"/>
          <w:sz w:val="28"/>
        </w:rPr>
        <w:t>/</w:t>
      </w:r>
      <w:r>
        <w:rPr>
          <w:rFonts w:ascii="仿宋_GB2312" w:hint="eastAsia"/>
          <w:sz w:val="28"/>
        </w:rPr>
        <w:t>日，一级公路不少于</w:t>
      </w:r>
      <w:r>
        <w:rPr>
          <w:rFonts w:ascii="仿宋_GB2312" w:hint="eastAsia"/>
          <w:sz w:val="28"/>
        </w:rPr>
        <w:t>8000</w:t>
      </w:r>
      <w:r>
        <w:rPr>
          <w:rFonts w:ascii="仿宋_GB2312" w:hint="eastAsia"/>
          <w:sz w:val="28"/>
        </w:rPr>
        <w:t>辆</w:t>
      </w:r>
      <w:r>
        <w:rPr>
          <w:rFonts w:ascii="仿宋_GB2312" w:hint="eastAsia"/>
          <w:sz w:val="28"/>
        </w:rPr>
        <w:t>/</w:t>
      </w:r>
      <w:r>
        <w:rPr>
          <w:rFonts w:ascii="仿宋_GB2312" w:hint="eastAsia"/>
          <w:sz w:val="28"/>
        </w:rPr>
        <w:t>日，二级公路不少于</w:t>
      </w:r>
      <w:r>
        <w:rPr>
          <w:rFonts w:ascii="仿宋_GB2312" w:hint="eastAsia"/>
          <w:sz w:val="28"/>
        </w:rPr>
        <w:t>3000</w:t>
      </w:r>
      <w:r>
        <w:rPr>
          <w:rFonts w:ascii="仿宋_GB2312" w:hint="eastAsia"/>
          <w:sz w:val="28"/>
        </w:rPr>
        <w:t>辆</w:t>
      </w:r>
      <w:r>
        <w:rPr>
          <w:rFonts w:ascii="仿宋_GB2312" w:hint="eastAsia"/>
          <w:sz w:val="28"/>
        </w:rPr>
        <w:t>/</w:t>
      </w:r>
      <w:r>
        <w:rPr>
          <w:rFonts w:ascii="仿宋_GB2312" w:hint="eastAsia"/>
          <w:sz w:val="28"/>
        </w:rPr>
        <w:t>日。公路改造项目可在原有车流量基础上进行预测。要</w:t>
      </w:r>
      <w:r>
        <w:rPr>
          <w:rFonts w:ascii="仿宋_GB2312" w:hint="eastAsia"/>
          <w:b/>
          <w:bCs/>
          <w:sz w:val="28"/>
        </w:rPr>
        <w:t>重点关注与项目路段平行的其他公路对项目车流量的影响。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4</w:t>
      </w:r>
      <w:r>
        <w:rPr>
          <w:rFonts w:hint="eastAsia"/>
          <w:sz w:val="28"/>
        </w:rPr>
        <w:t>、项目效益预测（列</w:t>
      </w:r>
      <w:r>
        <w:rPr>
          <w:rFonts w:hint="eastAsia"/>
          <w:sz w:val="28"/>
        </w:rPr>
        <w:t>出主要指标）。要注意项目路段的性质即</w:t>
      </w:r>
      <w:r>
        <w:rPr>
          <w:rFonts w:hint="eastAsia"/>
          <w:b/>
          <w:bCs/>
          <w:sz w:val="28"/>
        </w:rPr>
        <w:t>经营性与非经营性公路</w:t>
      </w:r>
      <w:r>
        <w:rPr>
          <w:rFonts w:hint="eastAsia"/>
          <w:sz w:val="28"/>
        </w:rPr>
        <w:t>效益测算时应采取不同的标准。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三、贷款偿还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一般公路项目贷款以项目效益还贷为主，对于借款人为公路局的，还可考虑以借款人综合效益还贷。测算贷款偿还期和偿债保证比。列出还贷计划。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四、贷款担保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主要是以项目路段收费站</w:t>
      </w:r>
      <w:r>
        <w:rPr>
          <w:rFonts w:hint="eastAsia"/>
          <w:b/>
          <w:bCs/>
          <w:sz w:val="28"/>
        </w:rPr>
        <w:t>收费权作质押</w:t>
      </w:r>
      <w:r>
        <w:rPr>
          <w:rFonts w:hint="eastAsia"/>
          <w:sz w:val="28"/>
        </w:rPr>
        <w:t>，他行有贷款的，应按贷款占比办理质押登记。一般情况下，新建公路项目贷款建设期须由借款人提供其他担保，竞争性项目除外。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lastRenderedPageBreak/>
        <w:t>五、贷款风险分析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一般情况下，公路项目贷款的风险主要为</w:t>
      </w:r>
      <w:r>
        <w:rPr>
          <w:rFonts w:hint="eastAsia"/>
          <w:b/>
          <w:bCs/>
          <w:sz w:val="28"/>
        </w:rPr>
        <w:t>交通量风险</w:t>
      </w:r>
      <w:r>
        <w:rPr>
          <w:rFonts w:hint="eastAsia"/>
          <w:sz w:val="28"/>
        </w:rPr>
        <w:t>、担保风险、自筹风险、投资超支风险和完工风险等。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六、相关部门意见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包括评估部门、法律部门等对该笔贷款的建议与意见。</w:t>
      </w:r>
    </w:p>
    <w:p w:rsidR="00000000" w:rsidRDefault="00F51AA6">
      <w:pPr>
        <w:ind w:firstLineChars="200" w:firstLine="562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七、审查结论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（一）审查意见</w:t>
      </w:r>
    </w:p>
    <w:p w:rsidR="00000000" w:rsidRDefault="00F51AA6">
      <w:pPr>
        <w:pStyle w:val="a5"/>
        <w:rPr>
          <w:rFonts w:hint="eastAsia"/>
          <w:b/>
          <w:bCs/>
        </w:rPr>
      </w:pPr>
      <w:r>
        <w:rPr>
          <w:rFonts w:hint="eastAsia"/>
        </w:rPr>
        <w:t>根据借款人、项目情况及风险的可控程度提出贷或不贷的建议，同意贷款的还须说明增加授信申请，超出省行审批权限的须说明该笔贷款须上报总行审批</w:t>
      </w:r>
      <w:r>
        <w:rPr>
          <w:rFonts w:hint="eastAsia"/>
          <w:b/>
          <w:bCs/>
        </w:rPr>
        <w:t>（借款人信用等级在</w:t>
      </w:r>
      <w:r>
        <w:rPr>
          <w:rFonts w:hint="eastAsia"/>
          <w:b/>
          <w:bCs/>
        </w:rPr>
        <w:t>AA-</w:t>
      </w:r>
      <w:r>
        <w:rPr>
          <w:rFonts w:hint="eastAsia"/>
          <w:b/>
          <w:bCs/>
        </w:rPr>
        <w:t>及以上的，省行审批权限为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亿元人民币，</w:t>
      </w:r>
      <w:r>
        <w:rPr>
          <w:rFonts w:hint="eastAsia"/>
          <w:b/>
          <w:bCs/>
        </w:rPr>
        <w:t>A+</w:t>
      </w:r>
      <w:r>
        <w:rPr>
          <w:rFonts w:hint="eastAsia"/>
          <w:b/>
          <w:bCs/>
        </w:rPr>
        <w:t>及以下的为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亿元人民币）。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（二）贷款前提条件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（三）管理要求</w:t>
      </w:r>
    </w:p>
    <w:p w:rsidR="00000000" w:rsidRDefault="00F51AA6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以上意见，请审议。</w:t>
      </w:r>
    </w:p>
    <w:sectPr w:rsidR="00000000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51AA6">
      <w:r>
        <w:separator/>
      </w:r>
    </w:p>
  </w:endnote>
  <w:endnote w:type="continuationSeparator" w:id="0">
    <w:p w:rsidR="00000000" w:rsidRDefault="00F5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51AA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00000" w:rsidRDefault="00F51AA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51AA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000000" w:rsidRDefault="00F51AA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51AA6">
      <w:r>
        <w:separator/>
      </w:r>
    </w:p>
  </w:footnote>
  <w:footnote w:type="continuationSeparator" w:id="0">
    <w:p w:rsidR="00000000" w:rsidRDefault="00F51A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AA6"/>
    <w:rsid w:val="00F5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0E52DA-71DD-4A4C-852F-2095BA2A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0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semiHidden/>
  </w:style>
  <w:style w:type="paragraph" w:styleId="a5">
    <w:name w:val="Body Text Indent"/>
    <w:basedOn w:val="a"/>
    <w:semiHidden/>
    <w:pPr>
      <w:ind w:firstLineChars="200" w:firstLine="56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1163</Words>
  <Characters>52</Characters>
  <Application>Microsoft Office Word</Application>
  <DocSecurity>0</DocSecurity>
  <Lines>1</Lines>
  <Paragraphs>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项目贷款审查报告格式（讨论稿）</vt:lpstr>
    </vt:vector>
  </TitlesOfParts>
  <Company>ICBC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项目贷款审查报告格式（讨论稿）</dc:title>
  <dc:subject/>
  <dc:creator>李武钿</dc:creator>
  <cp:keywords/>
  <dc:description/>
  <cp:lastModifiedBy>坤FL</cp:lastModifiedBy>
  <cp:revision>2</cp:revision>
  <cp:lastPrinted>2003-04-10T03:43:00Z</cp:lastPrinted>
  <dcterms:created xsi:type="dcterms:W3CDTF">2016-03-09T16:38:00Z</dcterms:created>
  <dcterms:modified xsi:type="dcterms:W3CDTF">2016-03-09T16:38:00Z</dcterms:modified>
</cp:coreProperties>
</file>